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5D6E" w14:textId="668CE9A8" w:rsidR="00BC2D98" w:rsidRDefault="00BB4D84" w:rsidP="00A067BA">
      <w:pPr>
        <w:spacing w:after="120"/>
      </w:pPr>
      <w:r>
        <w:rPr>
          <w:noProof/>
        </w:rPr>
        <w:pict w14:anchorId="3D9A6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3" o:spid="_x0000_s1055" type="#_x0000_t75" alt="A picture containing text, pool ball, room, gambling house&#10;&#10;Description automatically generated" style="position:absolute;margin-left:-42.75pt;margin-top:-27.15pt;width:97.8pt;height:38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A picture containing text, pool ball, room, gambling house&#10;&#10;Description automatically generated"/>
          </v:shape>
        </w:pict>
      </w:r>
    </w:p>
    <w:tbl>
      <w:tblPr>
        <w:tblpPr w:leftFromText="187" w:rightFromText="187" w:vertAnchor="page" w:horzAnchor="margin" w:tblpXSpec="right" w:tblpY="3751"/>
        <w:tblW w:w="2053" w:type="pct"/>
        <w:tblBorders>
          <w:top w:val="single" w:sz="36" w:space="0" w:color="2F5496" w:themeColor="accent1" w:themeShade="BF"/>
          <w:bottom w:val="single" w:sz="36" w:space="0" w:color="2F5496" w:themeColor="accent1" w:themeShade="BF"/>
          <w:insideH w:val="single" w:sz="36" w:space="0" w:color="2F5496" w:themeColor="accent1" w:themeShade="BF"/>
          <w:insideV w:val="single" w:sz="36" w:space="0" w:color="92D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270"/>
      </w:tblGrid>
      <w:tr w:rsidR="00BC2D98" w:rsidRPr="00596565" w14:paraId="7896097D" w14:textId="77777777" w:rsidTr="00BB4D84">
        <w:tc>
          <w:tcPr>
            <w:tcW w:w="5000" w:type="pct"/>
          </w:tcPr>
          <w:p w14:paraId="77AB101C" w14:textId="77777777" w:rsidR="00BC2D98" w:rsidRPr="00596565" w:rsidRDefault="006D6F17" w:rsidP="00A067BA">
            <w:pPr>
              <w:pStyle w:val="NoSpacing"/>
              <w:spacing w:after="120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Chemistry Investigations</w:t>
            </w:r>
          </w:p>
        </w:tc>
      </w:tr>
      <w:tr w:rsidR="00BC2D98" w:rsidRPr="00596565" w14:paraId="552455AD" w14:textId="77777777" w:rsidTr="00BB4D84">
        <w:trPr>
          <w:trHeight w:val="604"/>
        </w:trPr>
        <w:tc>
          <w:tcPr>
            <w:tcW w:w="5000" w:type="pct"/>
          </w:tcPr>
          <w:p w14:paraId="2EF7026A" w14:textId="77777777" w:rsidR="00BC2D98" w:rsidRPr="00A9663C" w:rsidRDefault="00D675A0" w:rsidP="00A067BA">
            <w:pPr>
              <w:pStyle w:val="NoSpacing"/>
              <w:spacing w:after="120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Treat ‘</w:t>
            </w: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em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 xml:space="preserve"> to Tchaikovsky</w:t>
            </w:r>
          </w:p>
        </w:tc>
      </w:tr>
    </w:tbl>
    <w:p w14:paraId="6DF7BE63" w14:textId="77777777" w:rsidR="00BC2D98" w:rsidRDefault="00BC2D98" w:rsidP="00A067BA">
      <w:pPr>
        <w:spacing w:after="120"/>
      </w:pPr>
    </w:p>
    <w:p w14:paraId="544FD56C" w14:textId="77777777" w:rsidR="00E11815" w:rsidRPr="00F85251" w:rsidRDefault="0074532D" w:rsidP="00A067BA">
      <w:pPr>
        <w:spacing w:after="120" w:line="240" w:lineRule="auto"/>
        <w:rPr>
          <w:rFonts w:ascii="Times New Roman" w:hAnsi="Times New Roman"/>
          <w:b/>
          <w:szCs w:val="24"/>
          <w:lang w:eastAsia="en-GB"/>
        </w:rPr>
      </w:pPr>
      <w:r>
        <w:rPr>
          <w:noProof/>
        </w:rPr>
        <w:pict w14:anchorId="70E9347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margin-left:79.5pt;margin-top:383.35pt;width:287.25pt;height:23.25pt;z-index:251661312" fillcolor="#b2b2b2" strokecolor="#33c" strokeweight="1pt">
            <v:fill opacity=".5"/>
            <v:shadow on="t" color="#99f" offset="3pt"/>
            <v:textpath style="font-family:&quot;Arial Black&quot;;v-text-kern:t" trim="t" fitpath="t" string="Teacher's Guide"/>
            <w10:wrap type="square"/>
          </v:shape>
        </w:pict>
      </w:r>
      <w:r w:rsidRPr="00F32B28">
        <w:rPr>
          <w:noProof/>
          <w:lang w:val="en-US" w:eastAsia="zh-TW"/>
        </w:rPr>
        <w:pict w14:anchorId="3D8FBBF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5.75pt;margin-top:447.1pt;width:471pt;height:233.2pt;z-index:-251662336;mso-width-relative:margin;mso-height-relative:margin" wrapcoords="-90 -58 -90 21542 21690 21542 21690 -58 -90 -58">
            <v:textbox style="mso-next-textbox:#_x0000_s1032">
              <w:txbxContent>
                <w:p w14:paraId="7B12AFCD" w14:textId="77777777" w:rsidR="00794E8C" w:rsidRPr="00987D1F" w:rsidRDefault="00794E8C" w:rsidP="00E11815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987D1F">
                    <w:rPr>
                      <w:rFonts w:ascii="Times New Roman" w:hAnsi="Times New Roman"/>
                      <w:szCs w:val="24"/>
                    </w:rPr>
                    <w:t>CfE</w:t>
                  </w:r>
                  <w:proofErr w:type="spellEnd"/>
                  <w:r w:rsidRPr="00987D1F">
                    <w:rPr>
                      <w:rFonts w:ascii="Times New Roman" w:hAnsi="Times New Roman"/>
                      <w:szCs w:val="24"/>
                    </w:rPr>
                    <w:t xml:space="preserve"> Level 3</w:t>
                  </w:r>
                </w:p>
                <w:p w14:paraId="16EF55A5" w14:textId="77777777" w:rsidR="00794E8C" w:rsidRPr="004F428D" w:rsidRDefault="00794E8C" w:rsidP="004F428D">
                  <w:pPr>
                    <w:rPr>
                      <w:rStyle w:val="PageNumber"/>
                      <w:rFonts w:ascii="Times New Roman" w:hAnsi="Times New Roman"/>
                      <w:szCs w:val="24"/>
                    </w:rPr>
                  </w:pPr>
                  <w:r w:rsidRPr="004F428D">
                    <w:rPr>
                      <w:rFonts w:ascii="Times New Roman" w:hAnsi="Times New Roman"/>
                      <w:szCs w:val="24"/>
                    </w:rPr>
                    <w:t xml:space="preserve">Through experimentation, I can identify indicators of chemical reactions having occurred. I can describe ways of controlling the rate of reactions and can relate my findings to the world around me </w:t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  <w:r>
                    <w:rPr>
                      <w:rStyle w:val="PageNumber"/>
                      <w:rFonts w:ascii="Times New Roman" w:hAnsi="Times New Roman"/>
                      <w:b/>
                      <w:color w:val="35A27D"/>
                      <w:szCs w:val="24"/>
                    </w:rPr>
                    <w:t>SCN 3-19</w:t>
                  </w:r>
                  <w:r w:rsidRPr="00987D1F">
                    <w:rPr>
                      <w:rStyle w:val="PageNumber"/>
                      <w:rFonts w:ascii="Times New Roman" w:hAnsi="Times New Roman"/>
                      <w:b/>
                      <w:color w:val="35A27D"/>
                      <w:szCs w:val="24"/>
                    </w:rPr>
                    <w:t>a</w:t>
                  </w:r>
                </w:p>
                <w:p w14:paraId="76B54C51" w14:textId="77777777" w:rsidR="00794E8C" w:rsidRDefault="00794E8C" w:rsidP="00A9663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National 4 – </w:t>
                  </w:r>
                  <w:r w:rsidRPr="00EB0F33">
                    <w:rPr>
                      <w:rFonts w:ascii="Times New Roman" w:hAnsi="Times New Roman" w:cs="Times New Roman"/>
                    </w:rPr>
                    <w:t>Chemical Changes and Structure</w:t>
                  </w:r>
                </w:p>
                <w:p w14:paraId="243DB42B" w14:textId="77777777" w:rsidR="00794E8C" w:rsidRDefault="00794E8C" w:rsidP="00987D1F">
                  <w:pPr>
                    <w:pStyle w:val="Default"/>
                    <w:ind w:left="2160" w:firstLine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Rates of reaction</w:t>
                  </w:r>
                </w:p>
                <w:p w14:paraId="6E358918" w14:textId="77777777" w:rsidR="00794E8C" w:rsidRDefault="00794E8C" w:rsidP="00987D1F">
                  <w:pPr>
                    <w:pStyle w:val="Default"/>
                    <w:ind w:left="2160" w:firstLine="720"/>
                    <w:rPr>
                      <w:rFonts w:ascii="Times New Roman" w:hAnsi="Times New Roman" w:cs="Times New Roman"/>
                    </w:rPr>
                  </w:pPr>
                </w:p>
                <w:p w14:paraId="16D955C2" w14:textId="77777777" w:rsidR="00794E8C" w:rsidRPr="00987D1F" w:rsidRDefault="00794E8C" w:rsidP="00A9663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87D1F">
                    <w:rPr>
                      <w:rFonts w:ascii="Times New Roman" w:hAnsi="Times New Roman" w:cs="Times New Roman"/>
                    </w:rPr>
                    <w:t>CfE</w:t>
                  </w:r>
                  <w:proofErr w:type="spellEnd"/>
                  <w:r w:rsidRPr="00987D1F">
                    <w:rPr>
                      <w:rFonts w:ascii="Times New Roman" w:hAnsi="Times New Roman" w:cs="Times New Roman"/>
                    </w:rPr>
                    <w:t xml:space="preserve"> Higher – </w:t>
                  </w:r>
                </w:p>
                <w:p w14:paraId="2ABBA6A7" w14:textId="77777777" w:rsidR="00794E8C" w:rsidRDefault="00794E8C" w:rsidP="00EB0F33">
                  <w:pPr>
                    <w:pStyle w:val="Default"/>
                    <w:ind w:left="720" w:firstLine="720"/>
                    <w:rPr>
                      <w:rFonts w:ascii="Times New Roman" w:hAnsi="Times New Roman" w:cs="Times New Roman"/>
                    </w:rPr>
                  </w:pPr>
                  <w:r w:rsidRPr="00EB0F33">
                    <w:rPr>
                      <w:rFonts w:ascii="Times New Roman" w:hAnsi="Times New Roman" w:cs="Times New Roman"/>
                    </w:rPr>
                    <w:t>Chemical Changes and Structure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BF530D4" w14:textId="77777777" w:rsidR="00794E8C" w:rsidRDefault="00794E8C" w:rsidP="00936D82">
                  <w:pPr>
                    <w:pStyle w:val="Default"/>
                    <w:ind w:left="2160" w:firstLine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Controlling the rate</w:t>
                  </w:r>
                </w:p>
                <w:p w14:paraId="085F1EE5" w14:textId="77777777" w:rsidR="00794E8C" w:rsidRPr="00987D1F" w:rsidRDefault="00794E8C" w:rsidP="00A9663C">
                  <w:pPr>
                    <w:pStyle w:val="Default"/>
                    <w:ind w:left="1440" w:firstLine="720"/>
                    <w:rPr>
                      <w:rFonts w:ascii="Times New Roman" w:hAnsi="Times New Roman" w:cs="Times New Roman"/>
                    </w:rPr>
                  </w:pPr>
                </w:p>
                <w:p w14:paraId="4430DDA1" w14:textId="77777777" w:rsidR="00794E8C" w:rsidRPr="00987D1F" w:rsidRDefault="00794E8C" w:rsidP="00987D1F">
                  <w:pPr>
                    <w:pStyle w:val="Default"/>
                    <w:ind w:firstLine="720"/>
                    <w:rPr>
                      <w:rFonts w:ascii="Times New Roman" w:hAnsi="Times New Roman" w:cs="Times New Roman"/>
                    </w:rPr>
                  </w:pPr>
                  <w:r w:rsidRPr="00987D1F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Chemistry in Society</w:t>
                  </w:r>
                </w:p>
                <w:p w14:paraId="21B34A4C" w14:textId="77777777" w:rsidR="00794E8C" w:rsidRPr="00987D1F" w:rsidRDefault="00794E8C" w:rsidP="00987D1F">
                  <w:pPr>
                    <w:pStyle w:val="Default"/>
                    <w:ind w:firstLine="720"/>
                    <w:rPr>
                      <w:rFonts w:ascii="Times New Roman" w:hAnsi="Times New Roman" w:cs="Times New Roman"/>
                    </w:rPr>
                  </w:pPr>
                  <w:r w:rsidRPr="00987D1F">
                    <w:rPr>
                      <w:rFonts w:ascii="Times New Roman" w:hAnsi="Times New Roman" w:cs="Times New Roman"/>
                    </w:rPr>
                    <w:tab/>
                  </w:r>
                  <w:r w:rsidRPr="00987D1F">
                    <w:rPr>
                      <w:rFonts w:ascii="Times New Roman" w:hAnsi="Times New Roman" w:cs="Times New Roman"/>
                    </w:rPr>
                    <w:tab/>
                  </w:r>
                  <w:r w:rsidRPr="00987D1F"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>Getting the most from reactants</w:t>
                  </w:r>
                </w:p>
                <w:p w14:paraId="76361328" w14:textId="77777777" w:rsidR="00794E8C" w:rsidRPr="00E11815" w:rsidRDefault="00794E8C" w:rsidP="00A9663C">
                  <w:pPr>
                    <w:jc w:val="right"/>
                    <w:rPr>
                      <w:rFonts w:ascii="Arial" w:hAnsi="Arial" w:cs="Arial"/>
                      <w:b/>
                      <w:color w:val="35A27D"/>
                    </w:rPr>
                  </w:pPr>
                </w:p>
              </w:txbxContent>
            </v:textbox>
            <w10:wrap type="tight"/>
          </v:shape>
        </w:pict>
      </w:r>
      <w:r w:rsidR="00D675A0">
        <w:rPr>
          <w:noProof/>
        </w:rPr>
        <w:pict w14:anchorId="4E2B1ACB">
          <v:shape id="_x0000_s1052" type="#_x0000_t75" style="position:absolute;margin-left:21pt;margin-top:203.15pt;width:154.3pt;height:126pt;z-index:251659264">
            <v:imagedata r:id="rId9" o:title=""/>
            <w10:wrap type="square"/>
          </v:shape>
        </w:pict>
      </w:r>
      <w:r w:rsidR="00D675A0">
        <w:rPr>
          <w:noProof/>
        </w:rPr>
        <w:pict w14:anchorId="66AFC7B1">
          <v:shape id="_x0000_s1053" type="#_x0000_t75" style="position:absolute;margin-left:21pt;margin-top:83.35pt;width:154.3pt;height:124.3pt;z-index:251660288">
            <v:imagedata r:id="rId10" o:title=""/>
            <w10:wrap type="square"/>
          </v:shape>
        </w:pict>
      </w:r>
      <w:r w:rsidR="00252D81" w:rsidRPr="00252D81">
        <w:rPr>
          <w:lang w:eastAsia="en-GB"/>
        </w:rPr>
        <w:t xml:space="preserve"> </w:t>
      </w:r>
      <w:r w:rsidR="00BC2D98">
        <w:rPr>
          <w:lang w:eastAsia="en-GB"/>
        </w:rPr>
        <w:br w:type="page"/>
      </w:r>
      <w:r w:rsidR="00936D82">
        <w:rPr>
          <w:rFonts w:ascii="Times New Roman" w:hAnsi="Times New Roman"/>
          <w:b/>
          <w:szCs w:val="24"/>
          <w:lang w:eastAsia="en-GB"/>
        </w:rPr>
        <w:lastRenderedPageBreak/>
        <w:t>Introduction</w:t>
      </w:r>
    </w:p>
    <w:p w14:paraId="15BB7B03" w14:textId="77777777" w:rsidR="00936D82" w:rsidRDefault="00936D82" w:rsidP="00BB4D84">
      <w:pPr>
        <w:spacing w:after="120"/>
        <w:ind w:right="-188"/>
        <w:rPr>
          <w:rFonts w:ascii="Times New Roman" w:hAnsi="Times New Roman"/>
          <w:szCs w:val="24"/>
        </w:rPr>
      </w:pPr>
      <w:r w:rsidRPr="00936D82">
        <w:rPr>
          <w:rFonts w:ascii="Times New Roman" w:hAnsi="Times New Roman"/>
          <w:szCs w:val="24"/>
        </w:rPr>
        <w:t>Clock reactions are amongst the most dramatic and visually plea</w:t>
      </w:r>
      <w:r>
        <w:rPr>
          <w:rFonts w:ascii="Times New Roman" w:hAnsi="Times New Roman"/>
          <w:szCs w:val="24"/>
        </w:rPr>
        <w:t>sing chemical demonstrations</w:t>
      </w:r>
      <w:r>
        <w:rPr>
          <w:rStyle w:val="FootnoteReference"/>
          <w:rFonts w:ascii="Times New Roman" w:hAnsi="Times New Roman"/>
          <w:szCs w:val="24"/>
        </w:rPr>
        <w:footnoteReference w:id="1"/>
      </w:r>
      <w:r w:rsidRPr="00936D82">
        <w:rPr>
          <w:rFonts w:ascii="Times New Roman" w:hAnsi="Times New Roman"/>
          <w:szCs w:val="24"/>
        </w:rPr>
        <w:t xml:space="preserve">.  </w:t>
      </w:r>
    </w:p>
    <w:p w14:paraId="546ACF58" w14:textId="77777777" w:rsidR="00936D82" w:rsidRDefault="00936D82" w:rsidP="00A067BA">
      <w:pPr>
        <w:spacing w:after="120"/>
        <w:rPr>
          <w:rFonts w:ascii="Times New Roman" w:hAnsi="Times New Roman"/>
          <w:szCs w:val="24"/>
        </w:rPr>
      </w:pPr>
      <w:proofErr w:type="gramStart"/>
      <w:r w:rsidRPr="00936D82">
        <w:rPr>
          <w:rFonts w:ascii="Times New Roman" w:hAnsi="Times New Roman"/>
          <w:szCs w:val="24"/>
        </w:rPr>
        <w:t>Typically</w:t>
      </w:r>
      <w:proofErr w:type="gramEnd"/>
      <w:r w:rsidRPr="00936D82">
        <w:rPr>
          <w:rFonts w:ascii="Times New Roman" w:hAnsi="Times New Roman"/>
          <w:szCs w:val="24"/>
        </w:rPr>
        <w:t xml:space="preserve"> after a clock reaction has been started there is a period during which no noticeable change takes place and then a change (often in colour) occurs.  This sudden and unexpected nature of the change gives clock reactions their charm and visual appeal. </w:t>
      </w:r>
    </w:p>
    <w:p w14:paraId="20A15815" w14:textId="77777777" w:rsidR="0095000A" w:rsidRDefault="00936D82" w:rsidP="00A067BA">
      <w:pPr>
        <w:spacing w:after="120"/>
        <w:rPr>
          <w:rFonts w:ascii="Times New Roman" w:hAnsi="Times New Roman"/>
          <w:szCs w:val="24"/>
        </w:rPr>
      </w:pPr>
      <w:r w:rsidRPr="00936D82">
        <w:rPr>
          <w:rFonts w:ascii="Times New Roman" w:hAnsi="Times New Roman"/>
          <w:szCs w:val="24"/>
        </w:rPr>
        <w:t xml:space="preserve">The activity described here is based on the so-called iodine clock reaction. </w:t>
      </w:r>
      <w:r>
        <w:rPr>
          <w:rFonts w:ascii="Times New Roman" w:hAnsi="Times New Roman"/>
          <w:szCs w:val="24"/>
        </w:rPr>
        <w:t xml:space="preserve"> When a solution of </w:t>
      </w:r>
      <w:proofErr w:type="spellStart"/>
      <w:r>
        <w:rPr>
          <w:rFonts w:ascii="Times New Roman" w:hAnsi="Times New Roman"/>
          <w:szCs w:val="24"/>
        </w:rPr>
        <w:t>hydrogensulphite</w:t>
      </w:r>
      <w:proofErr w:type="spellEnd"/>
      <w:r>
        <w:rPr>
          <w:rFonts w:ascii="Times New Roman" w:hAnsi="Times New Roman"/>
          <w:szCs w:val="24"/>
        </w:rPr>
        <w:t xml:space="preserve"> (or bisulph</w:t>
      </w:r>
      <w:r w:rsidRPr="00936D82">
        <w:rPr>
          <w:rFonts w:ascii="Times New Roman" w:hAnsi="Times New Roman"/>
          <w:szCs w:val="24"/>
        </w:rPr>
        <w:t>ite) ions (HSO</w:t>
      </w:r>
      <w:r w:rsidRPr="00936D82">
        <w:rPr>
          <w:rFonts w:ascii="Times New Roman" w:hAnsi="Times New Roman"/>
          <w:szCs w:val="24"/>
          <w:vertAlign w:val="subscript"/>
        </w:rPr>
        <w:t>3</w:t>
      </w:r>
      <w:r w:rsidRPr="00936D82">
        <w:rPr>
          <w:rFonts w:ascii="Times New Roman" w:hAnsi="Times New Roman"/>
          <w:szCs w:val="24"/>
        </w:rPr>
        <w:t>-) is mixed with a solution of iodate (IO</w:t>
      </w:r>
      <w:r w:rsidRPr="00936D82">
        <w:rPr>
          <w:rFonts w:ascii="Times New Roman" w:hAnsi="Times New Roman"/>
          <w:szCs w:val="24"/>
          <w:vertAlign w:val="subscript"/>
        </w:rPr>
        <w:t>3</w:t>
      </w:r>
      <w:r w:rsidRPr="00936D82">
        <w:rPr>
          <w:rFonts w:ascii="Times New Roman" w:hAnsi="Times New Roman"/>
          <w:szCs w:val="24"/>
        </w:rPr>
        <w:t xml:space="preserve">-) ions and a starch solution, the mixture remains colourless for a time and then suddenly turns blue.  The clock period (the time from mixing to colour change) can be changed by varying the concentrations of the reactants.  </w:t>
      </w:r>
    </w:p>
    <w:p w14:paraId="68BCF3CB" w14:textId="77777777" w:rsidR="006D6F17" w:rsidRPr="00F85251" w:rsidRDefault="00936D82" w:rsidP="00A067BA">
      <w:pPr>
        <w:spacing w:after="120"/>
        <w:rPr>
          <w:rFonts w:ascii="Times New Roman" w:hAnsi="Times New Roman"/>
          <w:szCs w:val="24"/>
        </w:rPr>
      </w:pPr>
      <w:r w:rsidRPr="00936D82">
        <w:rPr>
          <w:rFonts w:ascii="Times New Roman" w:hAnsi="Times New Roman"/>
          <w:szCs w:val="24"/>
        </w:rPr>
        <w:t>Whilst the chemistry of the iodine c</w:t>
      </w:r>
      <w:r w:rsidR="0095000A">
        <w:rPr>
          <w:rFonts w:ascii="Times New Roman" w:hAnsi="Times New Roman"/>
          <w:szCs w:val="24"/>
        </w:rPr>
        <w:t xml:space="preserve">lock reaction is quite complex </w:t>
      </w:r>
      <w:r w:rsidRPr="00936D82">
        <w:rPr>
          <w:rFonts w:ascii="Times New Roman" w:hAnsi="Times New Roman"/>
          <w:szCs w:val="24"/>
        </w:rPr>
        <w:t>the effect of concentration on the rate can be readily shown and appreciated.</w:t>
      </w:r>
      <w:r w:rsidR="0095000A">
        <w:rPr>
          <w:rFonts w:ascii="Times New Roman" w:hAnsi="Times New Roman"/>
          <w:szCs w:val="24"/>
        </w:rPr>
        <w:t xml:space="preserve"> The aim i</w:t>
      </w:r>
      <w:r w:rsidR="006D6F17" w:rsidRPr="00F85251">
        <w:rPr>
          <w:rFonts w:ascii="Times New Roman" w:hAnsi="Times New Roman"/>
          <w:szCs w:val="24"/>
        </w:rPr>
        <w:t xml:space="preserve">n this </w:t>
      </w:r>
      <w:proofErr w:type="gramStart"/>
      <w:r w:rsidR="006D6F17" w:rsidRPr="00F85251">
        <w:rPr>
          <w:rFonts w:ascii="Times New Roman" w:hAnsi="Times New Roman"/>
          <w:szCs w:val="24"/>
        </w:rPr>
        <w:t>particular activity</w:t>
      </w:r>
      <w:proofErr w:type="gramEnd"/>
      <w:r w:rsidR="006D6F17" w:rsidRPr="00F85251">
        <w:rPr>
          <w:rFonts w:ascii="Times New Roman" w:hAnsi="Times New Roman"/>
          <w:szCs w:val="24"/>
        </w:rPr>
        <w:t xml:space="preserve"> is to create a series of solutions for which the clock period has been predicted based upon analysis of experimental data which </w:t>
      </w:r>
      <w:r w:rsidR="00910CA2" w:rsidRPr="00F85251">
        <w:rPr>
          <w:rFonts w:ascii="Times New Roman" w:hAnsi="Times New Roman"/>
          <w:szCs w:val="24"/>
        </w:rPr>
        <w:t>the pupils</w:t>
      </w:r>
      <w:r w:rsidR="006D6F17" w:rsidRPr="00F85251">
        <w:rPr>
          <w:rFonts w:ascii="Times New Roman" w:hAnsi="Times New Roman"/>
          <w:szCs w:val="24"/>
        </w:rPr>
        <w:t xml:space="preserve"> will generate.  </w:t>
      </w:r>
    </w:p>
    <w:p w14:paraId="33E1AE9B" w14:textId="77777777" w:rsidR="006D6F17" w:rsidRPr="00F85251" w:rsidRDefault="006D6F17" w:rsidP="00A067BA">
      <w:pPr>
        <w:spacing w:after="120"/>
        <w:rPr>
          <w:rFonts w:ascii="Times New Roman" w:hAnsi="Times New Roman"/>
          <w:szCs w:val="24"/>
        </w:rPr>
      </w:pPr>
      <w:r w:rsidRPr="00F85251">
        <w:rPr>
          <w:rFonts w:ascii="Times New Roman" w:hAnsi="Times New Roman"/>
          <w:szCs w:val="24"/>
        </w:rPr>
        <w:t xml:space="preserve">Whilst </w:t>
      </w:r>
      <w:r w:rsidR="00910CA2" w:rsidRPr="00F85251">
        <w:rPr>
          <w:rFonts w:ascii="Times New Roman" w:hAnsi="Times New Roman"/>
          <w:szCs w:val="24"/>
        </w:rPr>
        <w:t>they</w:t>
      </w:r>
      <w:r w:rsidRPr="00F85251">
        <w:rPr>
          <w:rFonts w:ascii="Times New Roman" w:hAnsi="Times New Roman"/>
          <w:szCs w:val="24"/>
        </w:rPr>
        <w:t xml:space="preserve"> will principally be working in pairs </w:t>
      </w:r>
      <w:r w:rsidR="00910CA2" w:rsidRPr="00F85251">
        <w:rPr>
          <w:rFonts w:ascii="Times New Roman" w:hAnsi="Times New Roman"/>
          <w:szCs w:val="24"/>
        </w:rPr>
        <w:t>each group’s</w:t>
      </w:r>
      <w:r w:rsidRPr="00F85251">
        <w:rPr>
          <w:rFonts w:ascii="Times New Roman" w:hAnsi="Times New Roman"/>
          <w:szCs w:val="24"/>
        </w:rPr>
        <w:t xml:space="preserve"> contribution to the overall activity is equally as important.   </w:t>
      </w:r>
    </w:p>
    <w:p w14:paraId="73F42D72" w14:textId="77777777" w:rsidR="0002002D" w:rsidRPr="00F85251" w:rsidRDefault="006D6F17" w:rsidP="00A067BA">
      <w:pPr>
        <w:spacing w:after="120"/>
        <w:rPr>
          <w:rFonts w:ascii="Times New Roman" w:hAnsi="Times New Roman"/>
          <w:szCs w:val="24"/>
        </w:rPr>
      </w:pPr>
      <w:r w:rsidRPr="00F85251">
        <w:rPr>
          <w:rFonts w:ascii="Times New Roman" w:hAnsi="Times New Roman"/>
          <w:szCs w:val="24"/>
        </w:rPr>
        <w:t>Each pair is provided with 2 flasks containing a known volume of distilled water (the actual volume is marked on the flask).  Soluble starch (1.0 cm</w:t>
      </w:r>
      <w:r w:rsidRPr="00F85251">
        <w:rPr>
          <w:rFonts w:ascii="Times New Roman" w:hAnsi="Times New Roman"/>
          <w:szCs w:val="24"/>
          <w:vertAlign w:val="superscript"/>
        </w:rPr>
        <w:t>3</w:t>
      </w:r>
      <w:r w:rsidRPr="00F85251">
        <w:rPr>
          <w:rFonts w:ascii="Times New Roman" w:hAnsi="Times New Roman"/>
          <w:szCs w:val="24"/>
        </w:rPr>
        <w:t xml:space="preserve">) has been added to each of these 2 flasks.   </w:t>
      </w:r>
    </w:p>
    <w:p w14:paraId="79807701" w14:textId="77777777" w:rsidR="00F31C32" w:rsidRPr="00F85251" w:rsidRDefault="00815A42" w:rsidP="00A067BA">
      <w:pPr>
        <w:spacing w:after="120" w:line="240" w:lineRule="auto"/>
        <w:rPr>
          <w:rFonts w:ascii="Times New Roman" w:hAnsi="Times New Roman"/>
          <w:b/>
          <w:szCs w:val="24"/>
        </w:rPr>
      </w:pPr>
      <w:r w:rsidRPr="00F85251">
        <w:rPr>
          <w:rFonts w:ascii="Times New Roman" w:hAnsi="Times New Roman"/>
          <w:b/>
          <w:szCs w:val="24"/>
        </w:rPr>
        <w:t>Each group</w:t>
      </w:r>
      <w:r w:rsidR="00F31C32" w:rsidRPr="00F85251">
        <w:rPr>
          <w:rFonts w:ascii="Times New Roman" w:hAnsi="Times New Roman"/>
          <w:b/>
          <w:szCs w:val="24"/>
        </w:rPr>
        <w:t xml:space="preserve"> will need</w:t>
      </w:r>
    </w:p>
    <w:p w14:paraId="506266A9" w14:textId="77777777" w:rsidR="00E11815" w:rsidRPr="00F85251" w:rsidRDefault="00E11815" w:rsidP="00A067BA">
      <w:pPr>
        <w:spacing w:after="120" w:line="240" w:lineRule="auto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14"/>
      </w:tblGrid>
      <w:tr w:rsidR="00E11815" w:rsidRPr="00BB4D84" w14:paraId="4961231C" w14:textId="77777777" w:rsidTr="00A41BD3">
        <w:tc>
          <w:tcPr>
            <w:tcW w:w="4928" w:type="dxa"/>
          </w:tcPr>
          <w:p w14:paraId="6A0940A0" w14:textId="77777777" w:rsidR="00E11815" w:rsidRPr="00BB4D84" w:rsidRDefault="00910CA2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2 x 250 cm</w:t>
            </w:r>
            <w:r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 xml:space="preserve"> conical flasks (with defined volumes of distilled water and starch) and bungs</w:t>
            </w:r>
          </w:p>
        </w:tc>
        <w:tc>
          <w:tcPr>
            <w:tcW w:w="4314" w:type="dxa"/>
          </w:tcPr>
          <w:p w14:paraId="00013529" w14:textId="77777777" w:rsidR="00E11815" w:rsidRPr="00BB4D84" w:rsidRDefault="00910CA2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2 x 250 cm</w:t>
            </w:r>
            <w:r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 xml:space="preserve"> conical flasks, clean and dry</w:t>
            </w:r>
            <w:r w:rsidR="00A41BD3" w:rsidRPr="00BB4D84">
              <w:rPr>
                <w:rFonts w:ascii="Times New Roman" w:hAnsi="Times New Roman"/>
                <w:szCs w:val="24"/>
                <w:lang w:val="en-US"/>
              </w:rPr>
              <w:t xml:space="preserve"> with rubber bungs</w:t>
            </w:r>
          </w:p>
        </w:tc>
      </w:tr>
      <w:tr w:rsidR="0002002D" w:rsidRPr="00BB4D84" w14:paraId="2D0674E4" w14:textId="77777777" w:rsidTr="00A41BD3">
        <w:tc>
          <w:tcPr>
            <w:tcW w:w="4928" w:type="dxa"/>
          </w:tcPr>
          <w:p w14:paraId="2E8CD260" w14:textId="77777777" w:rsidR="0002002D" w:rsidRPr="00BB4D84" w:rsidRDefault="00A41BD3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2 x Pasteur pipette (3 cm</w:t>
            </w:r>
            <w:r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4314" w:type="dxa"/>
          </w:tcPr>
          <w:p w14:paraId="6B6F6F1C" w14:textId="77777777" w:rsidR="0002002D" w:rsidRPr="00BB4D84" w:rsidRDefault="00A41BD3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Access to a balance (0.1 g is fine)</w:t>
            </w:r>
          </w:p>
        </w:tc>
      </w:tr>
      <w:tr w:rsidR="00E11815" w:rsidRPr="00BB4D84" w14:paraId="565253E8" w14:textId="77777777" w:rsidTr="00A41BD3">
        <w:tc>
          <w:tcPr>
            <w:tcW w:w="4928" w:type="dxa"/>
          </w:tcPr>
          <w:p w14:paraId="6BBF2212" w14:textId="77777777" w:rsidR="00E11815" w:rsidRPr="00BB4D84" w:rsidRDefault="00A41BD3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1 x Variable pipette set to dispense exactly 3 cm</w:t>
            </w:r>
            <w:proofErr w:type="gramStart"/>
            <w:r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="00815A42"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 xml:space="preserve">  </w:t>
            </w:r>
            <w:r w:rsidR="00815A42" w:rsidRPr="00BB4D84">
              <w:rPr>
                <w:rFonts w:ascii="Times New Roman" w:hAnsi="Times New Roman"/>
                <w:szCs w:val="24"/>
                <w:lang w:val="en-US"/>
              </w:rPr>
              <w:t>(</w:t>
            </w:r>
            <w:proofErr w:type="gramEnd"/>
            <w:r w:rsidR="00815A42" w:rsidRPr="00BB4D84">
              <w:rPr>
                <w:rFonts w:ascii="Times New Roman" w:hAnsi="Times New Roman"/>
                <w:szCs w:val="24"/>
                <w:lang w:val="en-US"/>
              </w:rPr>
              <w:t>+ 6 pipette tips)</w:t>
            </w:r>
            <w:r w:rsidR="00A76B27" w:rsidRPr="00BB4D84">
              <w:rPr>
                <w:rFonts w:ascii="Times New Roman" w:hAnsi="Times New Roman"/>
                <w:szCs w:val="24"/>
                <w:lang w:val="en-US"/>
              </w:rPr>
              <w:t>*</w:t>
            </w:r>
          </w:p>
        </w:tc>
        <w:tc>
          <w:tcPr>
            <w:tcW w:w="4314" w:type="dxa"/>
          </w:tcPr>
          <w:p w14:paraId="1E8B052D" w14:textId="77777777" w:rsidR="00E11815" w:rsidRPr="00BB4D84" w:rsidRDefault="00A41BD3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1 x Variable pipette set to dispense exactly 1 cm</w:t>
            </w:r>
            <w:proofErr w:type="gramStart"/>
            <w:r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="00815A42"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 xml:space="preserve"> </w:t>
            </w:r>
            <w:r w:rsidR="00815A42" w:rsidRPr="00BB4D84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gramEnd"/>
            <w:r w:rsidR="00815A42" w:rsidRPr="00BB4D84">
              <w:rPr>
                <w:rFonts w:ascii="Times New Roman" w:hAnsi="Times New Roman"/>
                <w:szCs w:val="24"/>
                <w:lang w:val="en-US"/>
              </w:rPr>
              <w:t>+ 6 pipette tips)</w:t>
            </w:r>
            <w:r w:rsidR="00A76B27" w:rsidRPr="00BB4D84">
              <w:rPr>
                <w:rFonts w:ascii="Times New Roman" w:hAnsi="Times New Roman"/>
                <w:szCs w:val="24"/>
                <w:lang w:val="en-US"/>
              </w:rPr>
              <w:t>*</w:t>
            </w:r>
          </w:p>
        </w:tc>
      </w:tr>
      <w:tr w:rsidR="00E11815" w:rsidRPr="00BB4D84" w14:paraId="31DDCFF4" w14:textId="77777777" w:rsidTr="00A41BD3">
        <w:tc>
          <w:tcPr>
            <w:tcW w:w="4928" w:type="dxa"/>
          </w:tcPr>
          <w:p w14:paraId="2F69CCD7" w14:textId="77777777" w:rsidR="00E11815" w:rsidRPr="00BB4D84" w:rsidRDefault="00815A42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10 cm</w:t>
            </w:r>
            <w:r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 xml:space="preserve"> o</w:t>
            </w:r>
            <w:r w:rsidR="00646503" w:rsidRPr="00BB4D84">
              <w:rPr>
                <w:rFonts w:ascii="Times New Roman" w:hAnsi="Times New Roman"/>
                <w:szCs w:val="24"/>
                <w:lang w:val="en-US"/>
              </w:rPr>
              <w:t>f 4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>% starch solution</w:t>
            </w:r>
          </w:p>
        </w:tc>
        <w:tc>
          <w:tcPr>
            <w:tcW w:w="4314" w:type="dxa"/>
          </w:tcPr>
          <w:p w14:paraId="08E41A9E" w14:textId="5BA953C3" w:rsidR="00E11815" w:rsidRPr="00BB4D84" w:rsidRDefault="00815A42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8 x test tubes (or other containers) each containing 8 cm</w:t>
            </w:r>
            <w:r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 xml:space="preserve"> of 0.038 </w:t>
            </w:r>
            <w:r w:rsidR="00BB4D84" w:rsidRPr="00BB4D84">
              <w:rPr>
                <w:rFonts w:ascii="Times New Roman" w:hAnsi="Times New Roman"/>
                <w:szCs w:val="24"/>
                <w:lang w:val="en-US"/>
              </w:rPr>
              <w:t>mol l</w:t>
            </w:r>
            <w:r w:rsidR="00BB4D84"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-1</w:t>
            </w:r>
            <w:r w:rsidR="00BB4D84" w:rsidRPr="00BB4D84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>iodic acid solution.</w:t>
            </w:r>
          </w:p>
        </w:tc>
      </w:tr>
      <w:tr w:rsidR="00CE3A1A" w:rsidRPr="00BB4D84" w14:paraId="6A412211" w14:textId="77777777" w:rsidTr="00A41BD3">
        <w:tc>
          <w:tcPr>
            <w:tcW w:w="4928" w:type="dxa"/>
          </w:tcPr>
          <w:p w14:paraId="257F9218" w14:textId="77777777" w:rsidR="00CE3A1A" w:rsidRPr="00BB4D84" w:rsidRDefault="00F85251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20 cm</w:t>
            </w:r>
            <w:r w:rsidRPr="00BB4D84">
              <w:rPr>
                <w:rFonts w:ascii="Times New Roman" w:hAnsi="Times New Roman"/>
                <w:szCs w:val="24"/>
                <w:vertAlign w:val="superscript"/>
                <w:lang w:val="en-US"/>
              </w:rPr>
              <w:t>3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 xml:space="preserve"> (approx) of H</w:t>
            </w:r>
            <w:r w:rsidRPr="00BB4D84">
              <w:rPr>
                <w:rFonts w:ascii="Times New Roman" w:hAnsi="Times New Roman"/>
                <w:szCs w:val="24"/>
                <w:vertAlign w:val="subscript"/>
                <w:lang w:val="en-US"/>
              </w:rPr>
              <w:t>2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>SO</w:t>
            </w:r>
            <w:r w:rsidRPr="00BB4D84">
              <w:rPr>
                <w:rFonts w:ascii="Times New Roman" w:hAnsi="Times New Roman"/>
                <w:szCs w:val="24"/>
                <w:vertAlign w:val="subscript"/>
                <w:lang w:val="en-US"/>
              </w:rPr>
              <w:t>3</w:t>
            </w:r>
            <w:r w:rsidRPr="00BB4D84">
              <w:rPr>
                <w:rFonts w:ascii="Times New Roman" w:hAnsi="Times New Roman"/>
                <w:szCs w:val="24"/>
                <w:lang w:val="en-US"/>
              </w:rPr>
              <w:t xml:space="preserve"> solution</w:t>
            </w:r>
          </w:p>
        </w:tc>
        <w:tc>
          <w:tcPr>
            <w:tcW w:w="4314" w:type="dxa"/>
          </w:tcPr>
          <w:p w14:paraId="2A145D04" w14:textId="77777777" w:rsidR="00CE3A1A" w:rsidRPr="00BB4D84" w:rsidRDefault="00F85251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>Distilled water</w:t>
            </w:r>
          </w:p>
        </w:tc>
      </w:tr>
      <w:tr w:rsidR="00F85251" w:rsidRPr="00BB4D84" w14:paraId="14095A1A" w14:textId="77777777" w:rsidTr="00A41BD3">
        <w:tc>
          <w:tcPr>
            <w:tcW w:w="4928" w:type="dxa"/>
          </w:tcPr>
          <w:p w14:paraId="5FC4C82E" w14:textId="77777777" w:rsidR="00F85251" w:rsidRPr="00BB4D84" w:rsidRDefault="00F85251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BB4D84">
              <w:rPr>
                <w:rFonts w:ascii="Times New Roman" w:hAnsi="Times New Roman"/>
                <w:szCs w:val="24"/>
                <w:lang w:val="en-US"/>
              </w:rPr>
              <w:t xml:space="preserve">+ marker pen, </w:t>
            </w:r>
            <w:proofErr w:type="gramStart"/>
            <w:r w:rsidRPr="00BB4D84">
              <w:rPr>
                <w:rFonts w:ascii="Times New Roman" w:hAnsi="Times New Roman"/>
                <w:szCs w:val="24"/>
                <w:lang w:val="en-US"/>
              </w:rPr>
              <w:t>stop watch</w:t>
            </w:r>
            <w:proofErr w:type="gramEnd"/>
            <w:r w:rsidRPr="00BB4D84">
              <w:rPr>
                <w:rFonts w:ascii="Times New Roman" w:hAnsi="Times New Roman"/>
                <w:szCs w:val="24"/>
                <w:lang w:val="en-US"/>
              </w:rPr>
              <w:t xml:space="preserve"> / timer, calculator, graph paper, ruler, pencil.</w:t>
            </w:r>
          </w:p>
        </w:tc>
        <w:tc>
          <w:tcPr>
            <w:tcW w:w="4314" w:type="dxa"/>
          </w:tcPr>
          <w:p w14:paraId="1B407D08" w14:textId="77777777" w:rsidR="00F85251" w:rsidRPr="00BB4D84" w:rsidRDefault="00F85251" w:rsidP="00A067BA">
            <w:pPr>
              <w:spacing w:after="120" w:line="240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45D241C8" w14:textId="20C4F0D8" w:rsidR="00646503" w:rsidRDefault="00646503" w:rsidP="00A067BA">
      <w:pPr>
        <w:spacing w:after="120" w:line="240" w:lineRule="auto"/>
        <w:rPr>
          <w:rFonts w:ascii="Times New Roman" w:hAnsi="Times New Roman"/>
          <w:szCs w:val="24"/>
          <w:lang w:val="en-US"/>
        </w:rPr>
      </w:pPr>
    </w:p>
    <w:p w14:paraId="5C98BF0E" w14:textId="77777777" w:rsidR="00BB4D84" w:rsidRPr="00F85251" w:rsidRDefault="00BB4D84" w:rsidP="00BB4D84">
      <w:pPr>
        <w:spacing w:after="120" w:line="240" w:lineRule="auto"/>
        <w:rPr>
          <w:rFonts w:ascii="Times New Roman" w:hAnsi="Times New Roman"/>
          <w:szCs w:val="24"/>
          <w:lang w:val="en-US"/>
        </w:rPr>
      </w:pPr>
      <w:r w:rsidRPr="00F85251">
        <w:rPr>
          <w:rFonts w:ascii="Times New Roman" w:hAnsi="Times New Roman"/>
          <w:szCs w:val="24"/>
          <w:lang w:val="en-US"/>
        </w:rPr>
        <w:t>* If these are not available, use other pipettes – but the quantity added is important for the accuracy of the experiment.</w:t>
      </w:r>
    </w:p>
    <w:p w14:paraId="3E584D42" w14:textId="49AE2C38" w:rsidR="00BB4D84" w:rsidRDefault="00BB4D84" w:rsidP="00A067BA">
      <w:pPr>
        <w:spacing w:after="120" w:line="240" w:lineRule="auto"/>
        <w:rPr>
          <w:rFonts w:ascii="Times New Roman" w:hAnsi="Times New Roman"/>
          <w:szCs w:val="24"/>
          <w:lang w:val="en-US"/>
        </w:rPr>
      </w:pPr>
    </w:p>
    <w:p w14:paraId="39E3311E" w14:textId="77777777" w:rsidR="00BB4D84" w:rsidRPr="00BB4D84" w:rsidRDefault="00BB4D84" w:rsidP="00A067BA">
      <w:pPr>
        <w:spacing w:after="120" w:line="240" w:lineRule="auto"/>
        <w:rPr>
          <w:rFonts w:ascii="Times New Roman" w:hAnsi="Times New Roman"/>
          <w:szCs w:val="24"/>
          <w:lang w:val="en-US"/>
        </w:rPr>
      </w:pPr>
    </w:p>
    <w:p w14:paraId="2E32612F" w14:textId="5576339B" w:rsidR="00646503" w:rsidRPr="00BB4D84" w:rsidRDefault="00646503" w:rsidP="00FF7CBD">
      <w:pPr>
        <w:spacing w:after="120" w:line="240" w:lineRule="auto"/>
        <w:ind w:left="2127" w:hanging="2127"/>
        <w:rPr>
          <w:rFonts w:ascii="Times New Roman" w:hAnsi="Times New Roman"/>
          <w:szCs w:val="24"/>
          <w:lang w:val="en-US"/>
        </w:rPr>
      </w:pPr>
      <w:r w:rsidRPr="00BB4D84">
        <w:rPr>
          <w:rFonts w:ascii="Times New Roman" w:hAnsi="Times New Roman"/>
          <w:szCs w:val="24"/>
          <w:lang w:val="en-US"/>
        </w:rPr>
        <w:lastRenderedPageBreak/>
        <w:t>H</w:t>
      </w:r>
      <w:r w:rsidRPr="00BB4D84">
        <w:rPr>
          <w:rFonts w:ascii="Times New Roman" w:hAnsi="Times New Roman"/>
          <w:szCs w:val="24"/>
          <w:vertAlign w:val="subscript"/>
          <w:lang w:val="en-US"/>
        </w:rPr>
        <w:t>2</w:t>
      </w:r>
      <w:r w:rsidRPr="00BB4D84">
        <w:rPr>
          <w:rFonts w:ascii="Times New Roman" w:hAnsi="Times New Roman"/>
          <w:szCs w:val="24"/>
          <w:lang w:val="en-US"/>
        </w:rPr>
        <w:t>SO</w:t>
      </w:r>
      <w:r w:rsidRPr="00BB4D84">
        <w:rPr>
          <w:rFonts w:ascii="Times New Roman" w:hAnsi="Times New Roman"/>
          <w:szCs w:val="24"/>
          <w:vertAlign w:val="subscript"/>
          <w:lang w:val="en-US"/>
        </w:rPr>
        <w:t>3</w:t>
      </w:r>
      <w:r w:rsidRPr="00BB4D84">
        <w:rPr>
          <w:rFonts w:ascii="Times New Roman" w:hAnsi="Times New Roman"/>
          <w:szCs w:val="24"/>
          <w:lang w:val="en-US"/>
        </w:rPr>
        <w:t xml:space="preserve"> solution</w:t>
      </w:r>
      <w:r w:rsidR="00FF7CBD" w:rsidRPr="00BB4D84">
        <w:rPr>
          <w:rFonts w:ascii="Times New Roman" w:hAnsi="Times New Roman"/>
          <w:szCs w:val="24"/>
          <w:lang w:val="en-US"/>
        </w:rPr>
        <w:tab/>
        <w:t>Prepare 250 cm</w:t>
      </w:r>
      <w:r w:rsidR="00FF7CBD" w:rsidRPr="00BB4D84">
        <w:rPr>
          <w:rFonts w:ascii="Times New Roman" w:hAnsi="Times New Roman"/>
          <w:szCs w:val="24"/>
          <w:vertAlign w:val="superscript"/>
          <w:lang w:val="en-US"/>
        </w:rPr>
        <w:t>3</w:t>
      </w:r>
      <w:r w:rsidR="00FF7CBD" w:rsidRPr="00BB4D84">
        <w:rPr>
          <w:rFonts w:ascii="Times New Roman" w:hAnsi="Times New Roman"/>
          <w:szCs w:val="24"/>
          <w:lang w:val="en-US"/>
        </w:rPr>
        <w:t xml:space="preserve"> of a 0.2</w:t>
      </w:r>
      <w:r w:rsidR="00BB4D84" w:rsidRPr="00BB4D84">
        <w:rPr>
          <w:rFonts w:ascii="Times New Roman" w:hAnsi="Times New Roman"/>
          <w:szCs w:val="24"/>
          <w:lang w:val="en-US"/>
        </w:rPr>
        <w:t xml:space="preserve"> mol l</w:t>
      </w:r>
      <w:r w:rsidR="00BB4D84" w:rsidRPr="00BB4D84">
        <w:rPr>
          <w:rFonts w:ascii="Times New Roman" w:hAnsi="Times New Roman"/>
          <w:szCs w:val="24"/>
          <w:vertAlign w:val="superscript"/>
          <w:lang w:val="en-US"/>
        </w:rPr>
        <w:t>-1</w:t>
      </w:r>
      <w:r w:rsidR="00BB4D84" w:rsidRPr="00BB4D84">
        <w:rPr>
          <w:rFonts w:ascii="Times New Roman" w:hAnsi="Times New Roman"/>
          <w:szCs w:val="24"/>
          <w:lang w:val="en-US"/>
        </w:rPr>
        <w:t xml:space="preserve"> </w:t>
      </w:r>
      <w:r w:rsidR="00FF7CBD" w:rsidRPr="00BB4D84">
        <w:rPr>
          <w:rFonts w:ascii="Times New Roman" w:hAnsi="Times New Roman"/>
          <w:szCs w:val="24"/>
          <w:lang w:val="en-US"/>
        </w:rPr>
        <w:t xml:space="preserve">solution of Sodium hydrogen </w:t>
      </w:r>
      <w:proofErr w:type="spellStart"/>
      <w:r w:rsidR="00FF7CBD" w:rsidRPr="00BB4D84">
        <w:rPr>
          <w:rFonts w:ascii="Times New Roman" w:hAnsi="Times New Roman"/>
          <w:szCs w:val="24"/>
          <w:lang w:val="en-US"/>
        </w:rPr>
        <w:t>sulphite</w:t>
      </w:r>
      <w:proofErr w:type="spellEnd"/>
      <w:r w:rsidR="00FF7CBD" w:rsidRPr="00BB4D84">
        <w:rPr>
          <w:rFonts w:ascii="Times New Roman" w:hAnsi="Times New Roman"/>
          <w:szCs w:val="24"/>
          <w:lang w:val="en-US"/>
        </w:rPr>
        <w:t xml:space="preserve"> (NaHSO</w:t>
      </w:r>
      <w:r w:rsidR="00FF7CBD" w:rsidRPr="00BB4D84">
        <w:rPr>
          <w:rFonts w:ascii="Times New Roman" w:hAnsi="Times New Roman"/>
          <w:szCs w:val="24"/>
          <w:vertAlign w:val="subscript"/>
          <w:lang w:val="en-US"/>
        </w:rPr>
        <w:t>3</w:t>
      </w:r>
      <w:r w:rsidR="00FF7CBD" w:rsidRPr="00BB4D84">
        <w:rPr>
          <w:rFonts w:ascii="Times New Roman" w:hAnsi="Times New Roman"/>
          <w:szCs w:val="24"/>
          <w:lang w:val="en-US"/>
        </w:rPr>
        <w:t>)</w:t>
      </w:r>
    </w:p>
    <w:p w14:paraId="5DC72582" w14:textId="142C1EA9" w:rsidR="00FF7CBD" w:rsidRPr="00BB4D84" w:rsidRDefault="00FF7CBD" w:rsidP="00FF7CBD">
      <w:pPr>
        <w:spacing w:after="120" w:line="240" w:lineRule="auto"/>
        <w:ind w:left="2127" w:hanging="2127"/>
        <w:rPr>
          <w:rFonts w:ascii="Times New Roman" w:hAnsi="Times New Roman"/>
          <w:szCs w:val="24"/>
          <w:lang w:val="en-US"/>
        </w:rPr>
      </w:pPr>
      <w:r w:rsidRPr="00BB4D84">
        <w:rPr>
          <w:rFonts w:ascii="Times New Roman" w:hAnsi="Times New Roman"/>
          <w:szCs w:val="24"/>
          <w:lang w:val="en-US"/>
        </w:rPr>
        <w:tab/>
        <w:t>Prepare 250 cm</w:t>
      </w:r>
      <w:r w:rsidRPr="00BB4D84">
        <w:rPr>
          <w:rFonts w:ascii="Times New Roman" w:hAnsi="Times New Roman"/>
          <w:szCs w:val="24"/>
          <w:vertAlign w:val="superscript"/>
          <w:lang w:val="en-US"/>
        </w:rPr>
        <w:t>3</w:t>
      </w:r>
      <w:r w:rsidRPr="00BB4D84">
        <w:rPr>
          <w:rFonts w:ascii="Times New Roman" w:hAnsi="Times New Roman"/>
          <w:szCs w:val="24"/>
          <w:lang w:val="en-US"/>
        </w:rPr>
        <w:t xml:space="preserve"> of 0.1 </w:t>
      </w:r>
      <w:r w:rsidR="00BB4D84" w:rsidRPr="00BB4D84">
        <w:rPr>
          <w:rFonts w:ascii="Times New Roman" w:hAnsi="Times New Roman"/>
          <w:szCs w:val="24"/>
          <w:lang w:val="en-US"/>
        </w:rPr>
        <w:t>mol l</w:t>
      </w:r>
      <w:r w:rsidR="00BB4D84" w:rsidRPr="00BB4D84">
        <w:rPr>
          <w:rFonts w:ascii="Times New Roman" w:hAnsi="Times New Roman"/>
          <w:szCs w:val="24"/>
          <w:vertAlign w:val="superscript"/>
          <w:lang w:val="en-US"/>
        </w:rPr>
        <w:t>-1</w:t>
      </w:r>
      <w:r w:rsidR="00BB4D84" w:rsidRPr="00BB4D84">
        <w:rPr>
          <w:rFonts w:ascii="Times New Roman" w:hAnsi="Times New Roman"/>
          <w:szCs w:val="24"/>
          <w:lang w:val="en-US"/>
        </w:rPr>
        <w:t xml:space="preserve"> </w:t>
      </w:r>
      <w:r w:rsidRPr="00BB4D84">
        <w:rPr>
          <w:rFonts w:ascii="Times New Roman" w:hAnsi="Times New Roman"/>
          <w:szCs w:val="24"/>
          <w:lang w:val="en-US"/>
        </w:rPr>
        <w:t>sulphuric acid.</w:t>
      </w:r>
    </w:p>
    <w:p w14:paraId="3BF6D979" w14:textId="77777777" w:rsidR="00FF7CBD" w:rsidRPr="00646503" w:rsidRDefault="00FF7CBD" w:rsidP="00FF7CBD">
      <w:pPr>
        <w:spacing w:after="120" w:line="240" w:lineRule="auto"/>
        <w:ind w:left="2127" w:hanging="2127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ab/>
        <w:t>Mix the two solutions.</w:t>
      </w:r>
    </w:p>
    <w:p w14:paraId="3FFAE202" w14:textId="77777777" w:rsidR="00BB4D84" w:rsidRDefault="00BB4D84" w:rsidP="00A067BA">
      <w:pPr>
        <w:pStyle w:val="Heading1"/>
        <w:spacing w:before="0" w:after="120"/>
        <w:rPr>
          <w:rFonts w:ascii="Times New Roman" w:hAnsi="Times New Roman"/>
          <w:sz w:val="24"/>
          <w:szCs w:val="24"/>
        </w:rPr>
      </w:pPr>
    </w:p>
    <w:p w14:paraId="47BCBEE7" w14:textId="5BE01E65" w:rsidR="009F38B7" w:rsidRDefault="00F85251" w:rsidP="00A067BA">
      <w:pPr>
        <w:pStyle w:val="Heading1"/>
        <w:spacing w:before="0" w:after="120"/>
        <w:rPr>
          <w:rFonts w:ascii="Times New Roman" w:hAnsi="Times New Roman"/>
          <w:sz w:val="24"/>
          <w:szCs w:val="24"/>
        </w:rPr>
      </w:pPr>
      <w:r w:rsidRPr="00F85251">
        <w:rPr>
          <w:rFonts w:ascii="Times New Roman" w:hAnsi="Times New Roman"/>
          <w:sz w:val="24"/>
          <w:szCs w:val="24"/>
        </w:rPr>
        <w:t>To</w:t>
      </w:r>
      <w:r w:rsidR="00F31C32" w:rsidRPr="00F85251">
        <w:rPr>
          <w:rFonts w:ascii="Times New Roman" w:hAnsi="Times New Roman"/>
          <w:sz w:val="24"/>
          <w:szCs w:val="24"/>
        </w:rPr>
        <w:t xml:space="preserve"> do</w:t>
      </w:r>
    </w:p>
    <w:p w14:paraId="2EF48673" w14:textId="77777777" w:rsidR="00A067BA" w:rsidRDefault="00A067BA" w:rsidP="00A067BA">
      <w:pPr>
        <w:spacing w:after="120"/>
        <w:rPr>
          <w:rFonts w:ascii="Times New Roman" w:hAnsi="Times New Roman"/>
          <w:szCs w:val="24"/>
          <w:lang w:val="en-US"/>
        </w:rPr>
      </w:pPr>
      <w:r w:rsidRPr="00A067BA">
        <w:rPr>
          <w:rFonts w:ascii="Times New Roman" w:hAnsi="Times New Roman"/>
          <w:szCs w:val="24"/>
          <w:lang w:val="en-US"/>
        </w:rPr>
        <w:t xml:space="preserve">To ensure the accuracy of this experiment, it is important that the temperature remains constant. </w:t>
      </w:r>
    </w:p>
    <w:p w14:paraId="75D6BE25" w14:textId="77777777" w:rsidR="00A067BA" w:rsidRDefault="00A067BA" w:rsidP="00F87A2F">
      <w:pPr>
        <w:numPr>
          <w:ilvl w:val="0"/>
          <w:numId w:val="13"/>
        </w:numPr>
        <w:spacing w:after="12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Allow all reagents to equilibrate at room temperature.</w:t>
      </w:r>
    </w:p>
    <w:p w14:paraId="4A497F83" w14:textId="77777777" w:rsidR="00A067BA" w:rsidRDefault="00A067BA" w:rsidP="00F87A2F">
      <w:pPr>
        <w:numPr>
          <w:ilvl w:val="0"/>
          <w:numId w:val="13"/>
        </w:numPr>
        <w:spacing w:after="12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Make sure the flasks are held by the </w:t>
      </w:r>
      <w:proofErr w:type="gramStart"/>
      <w:r>
        <w:rPr>
          <w:rFonts w:ascii="Times New Roman" w:hAnsi="Times New Roman"/>
          <w:szCs w:val="24"/>
          <w:lang w:val="en-US"/>
        </w:rPr>
        <w:t>neck</w:t>
      </w:r>
      <w:proofErr w:type="gramEnd"/>
      <w:r>
        <w:rPr>
          <w:rFonts w:ascii="Times New Roman" w:hAnsi="Times New Roman"/>
          <w:szCs w:val="24"/>
          <w:lang w:val="en-US"/>
        </w:rPr>
        <w:t xml:space="preserve"> so the contents are not heated by pupils’ hands.</w:t>
      </w:r>
    </w:p>
    <w:p w14:paraId="7299EC6B" w14:textId="77777777" w:rsidR="00BB4D84" w:rsidRDefault="00BB4D84" w:rsidP="00F87A2F">
      <w:pPr>
        <w:spacing w:after="120"/>
        <w:ind w:left="69"/>
        <w:rPr>
          <w:rFonts w:ascii="Times New Roman" w:hAnsi="Times New Roman"/>
          <w:b/>
          <w:szCs w:val="24"/>
          <w:lang w:val="en-US"/>
        </w:rPr>
      </w:pPr>
    </w:p>
    <w:p w14:paraId="00AD97FD" w14:textId="16BD2DFC" w:rsidR="00F87A2F" w:rsidRPr="00F87A2F" w:rsidRDefault="00F87A2F" w:rsidP="00F87A2F">
      <w:pPr>
        <w:spacing w:after="120"/>
        <w:ind w:left="69"/>
        <w:rPr>
          <w:rFonts w:ascii="Times New Roman" w:hAnsi="Times New Roman"/>
          <w:b/>
          <w:szCs w:val="24"/>
          <w:lang w:val="en-US"/>
        </w:rPr>
      </w:pPr>
      <w:r w:rsidRPr="00F87A2F">
        <w:rPr>
          <w:rFonts w:ascii="Times New Roman" w:hAnsi="Times New Roman"/>
          <w:b/>
          <w:szCs w:val="24"/>
          <w:lang w:val="en-US"/>
        </w:rPr>
        <w:t>Stage 1</w:t>
      </w:r>
    </w:p>
    <w:p w14:paraId="1EAC7EC2" w14:textId="77777777" w:rsidR="0002002D" w:rsidRPr="00F85251" w:rsidRDefault="00F85251" w:rsidP="00A067BA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 w:rsidRPr="00F85251">
        <w:rPr>
          <w:rFonts w:ascii="Times New Roman" w:hAnsi="Times New Roman"/>
          <w:szCs w:val="24"/>
          <w:lang w:val="en-US"/>
        </w:rPr>
        <w:t>Each group is given a number</w:t>
      </w:r>
    </w:p>
    <w:p w14:paraId="5A8794A5" w14:textId="77777777" w:rsidR="00907251" w:rsidRDefault="00F85251" w:rsidP="00A067BA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 w:rsidRPr="00F85251">
        <w:rPr>
          <w:rFonts w:ascii="Times New Roman" w:hAnsi="Times New Roman"/>
          <w:szCs w:val="24"/>
          <w:lang w:val="en-US"/>
        </w:rPr>
        <w:t>Add exactly 3.0 cm</w:t>
      </w:r>
      <w:r w:rsidRPr="00F85251">
        <w:rPr>
          <w:rFonts w:ascii="Times New Roman" w:hAnsi="Times New Roman"/>
          <w:szCs w:val="24"/>
          <w:vertAlign w:val="superscript"/>
          <w:lang w:val="en-US"/>
        </w:rPr>
        <w:t>3</w:t>
      </w:r>
      <w:r w:rsidRPr="00F85251">
        <w:rPr>
          <w:rFonts w:ascii="Times New Roman" w:hAnsi="Times New Roman"/>
          <w:szCs w:val="24"/>
          <w:lang w:val="en-US"/>
        </w:rPr>
        <w:t xml:space="preserve"> of H</w:t>
      </w:r>
      <w:r w:rsidRPr="00F85251">
        <w:rPr>
          <w:rFonts w:ascii="Times New Roman" w:hAnsi="Times New Roman"/>
          <w:szCs w:val="24"/>
          <w:vertAlign w:val="subscript"/>
          <w:lang w:val="en-US"/>
        </w:rPr>
        <w:t>2</w:t>
      </w:r>
      <w:r w:rsidRPr="00F85251">
        <w:rPr>
          <w:rFonts w:ascii="Times New Roman" w:hAnsi="Times New Roman"/>
          <w:szCs w:val="24"/>
          <w:lang w:val="en-US"/>
        </w:rPr>
        <w:t>SO</w:t>
      </w:r>
      <w:r w:rsidRPr="00F85251">
        <w:rPr>
          <w:rFonts w:ascii="Times New Roman" w:hAnsi="Times New Roman"/>
          <w:szCs w:val="24"/>
          <w:vertAlign w:val="subscript"/>
          <w:lang w:val="en-US"/>
        </w:rPr>
        <w:t>3</w:t>
      </w:r>
      <w:r w:rsidRPr="00F85251">
        <w:rPr>
          <w:rFonts w:ascii="Times New Roman" w:hAnsi="Times New Roman"/>
          <w:szCs w:val="24"/>
          <w:lang w:val="en-US"/>
        </w:rPr>
        <w:t xml:space="preserve"> solution </w:t>
      </w:r>
      <w:r>
        <w:rPr>
          <w:rFonts w:ascii="Times New Roman" w:hAnsi="Times New Roman"/>
          <w:szCs w:val="24"/>
          <w:lang w:val="en-US"/>
        </w:rPr>
        <w:t>to each of the two flasks containing water and starch.</w:t>
      </w:r>
    </w:p>
    <w:p w14:paraId="1E5E5DD1" w14:textId="77777777" w:rsidR="00A067BA" w:rsidRDefault="00A067BA" w:rsidP="00A067BA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Take one of the tubes containing iodic acid. </w:t>
      </w:r>
      <w:r w:rsidR="0079254F">
        <w:rPr>
          <w:rFonts w:ascii="Times New Roman" w:hAnsi="Times New Roman"/>
          <w:szCs w:val="24"/>
          <w:lang w:val="en-US"/>
        </w:rPr>
        <w:t>Pour the iodic acid into the flask, starting the timer at the same time. Swirl to mix and put down on the bench</w:t>
      </w:r>
    </w:p>
    <w:p w14:paraId="2541CAE2" w14:textId="77777777" w:rsidR="0079254F" w:rsidRDefault="0079254F" w:rsidP="0079254F">
      <w:pPr>
        <w:pStyle w:val="ListParagraph"/>
        <w:spacing w:after="120" w:line="240" w:lineRule="auto"/>
        <w:ind w:left="426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Accurate timing is essential – make sure pupils know how to operate the timers beforehand, </w:t>
      </w:r>
    </w:p>
    <w:p w14:paraId="6810FD2A" w14:textId="77777777" w:rsidR="0079254F" w:rsidRDefault="0079254F" w:rsidP="0079254F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Watch the flask until the colour changes. Stop the timer and record the time.</w:t>
      </w:r>
    </w:p>
    <w:p w14:paraId="6ECD35E2" w14:textId="77777777" w:rsidR="0079254F" w:rsidRDefault="0079254F" w:rsidP="0079254F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Repeat steps 3 and 4 for the other flask prepared in step 2.</w:t>
      </w:r>
    </w:p>
    <w:p w14:paraId="51990215" w14:textId="77777777" w:rsidR="0079254F" w:rsidRDefault="0079254F" w:rsidP="0079254F">
      <w:pPr>
        <w:pStyle w:val="ListParagraph"/>
        <w:numPr>
          <w:ilvl w:val="0"/>
          <w:numId w:val="12"/>
        </w:numPr>
        <w:spacing w:after="120" w:line="240" w:lineRule="auto"/>
        <w:ind w:left="426" w:hanging="357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The times should be entered into the appropriate place in a class spreadsheet and the graph </w:t>
      </w:r>
      <w:r w:rsidR="00F87A2F">
        <w:rPr>
          <w:rFonts w:ascii="Times New Roman" w:hAnsi="Times New Roman"/>
          <w:szCs w:val="24"/>
          <w:lang w:val="en-US"/>
        </w:rPr>
        <w:t>plotted. (It is also a good idea for pupils to record the data themselves in table 1 (below)</w:t>
      </w:r>
    </w:p>
    <w:p w14:paraId="75F1B784" w14:textId="77777777" w:rsidR="00F87A2F" w:rsidRPr="00F85251" w:rsidRDefault="00F87A2F" w:rsidP="00F87A2F">
      <w:pPr>
        <w:pStyle w:val="ListParagraph"/>
        <w:spacing w:after="120" w:line="240" w:lineRule="auto"/>
        <w:ind w:left="426"/>
        <w:contextualSpacing w:val="0"/>
        <w:rPr>
          <w:rFonts w:ascii="Times New Roman" w:hAnsi="Times New Roman"/>
          <w:szCs w:val="24"/>
          <w:lang w:val="en-US"/>
        </w:rPr>
      </w:pPr>
    </w:p>
    <w:p w14:paraId="551A45A1" w14:textId="77777777" w:rsidR="00F87A2F" w:rsidRPr="00F87A2F" w:rsidRDefault="00F87A2F" w:rsidP="00F87A2F">
      <w:pPr>
        <w:pStyle w:val="BodyText"/>
        <w:ind w:left="-354" w:right="-759" w:firstLine="423"/>
        <w:contextualSpacing/>
        <w:rPr>
          <w:rFonts w:ascii="Times New Roman" w:hAnsi="Times New Roman"/>
          <w:b/>
          <w:color w:val="000000"/>
        </w:rPr>
      </w:pPr>
      <w:r w:rsidRPr="00F87A2F">
        <w:rPr>
          <w:rFonts w:ascii="Times New Roman" w:hAnsi="Times New Roman"/>
          <w:b/>
          <w:color w:val="000000"/>
        </w:rPr>
        <w:t>Table 1.</w:t>
      </w:r>
      <w:r w:rsidRPr="00F87A2F">
        <w:rPr>
          <w:rFonts w:ascii="Times New Roman" w:hAnsi="Times New Roman"/>
          <w:b/>
          <w:color w:val="000000"/>
        </w:rPr>
        <w:tab/>
        <w:t>Clock periods generated by the various groups</w:t>
      </w:r>
    </w:p>
    <w:p w14:paraId="6BEE02EF" w14:textId="77777777" w:rsidR="00F87A2F" w:rsidRDefault="00F87A2F" w:rsidP="00F87A2F">
      <w:pPr>
        <w:pStyle w:val="BodyText"/>
        <w:ind w:left="-354" w:right="-759"/>
        <w:contextualSpacing/>
        <w:rPr>
          <w:rFonts w:cs="Arial"/>
          <w:color w:val="000000"/>
          <w:sz w:val="22"/>
          <w:szCs w:val="22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843"/>
        <w:gridCol w:w="1843"/>
        <w:gridCol w:w="1843"/>
      </w:tblGrid>
      <w:tr w:rsidR="00F87A2F" w:rsidRPr="009D53B6" w14:paraId="7A017CA7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75AD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>Volume of water in flask, cm</w:t>
            </w:r>
            <w:r w:rsidRPr="009D53B6">
              <w:rPr>
                <w:rFonts w:ascii="Arial" w:hAnsi="Arial" w:cs="Arial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62239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>Clock period, s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BD46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>Volume of water in flask, cm</w:t>
            </w:r>
            <w:r w:rsidRPr="009D53B6">
              <w:rPr>
                <w:rFonts w:ascii="Arial" w:hAnsi="Arial" w:cs="Arial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4BA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>Clock period, s</w:t>
            </w:r>
          </w:p>
        </w:tc>
      </w:tr>
      <w:tr w:rsidR="00F87A2F" w:rsidRPr="009D53B6" w14:paraId="6975EE67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00E4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125 (Group 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6E5CD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B14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140 (Group 6)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B2F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6C1ECD6D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C792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125 (Group 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02A4C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5BA3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145 (Group 6)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2E45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4E4847E4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CFEC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130 (Group 2)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47E5A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3901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145 (Group 7)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D44B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6E7651CA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DF67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130 (Group 2)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949A2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B62D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145 (Group 7)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AC86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6EC9FF01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ACAA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130 (Group 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8E061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D549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150 (Group 8)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2882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5F64CE90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CC43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135 (Group 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D10CC4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A0A9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150 (Group 8)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24A0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49977F64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4C3F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135 (Group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ACFE0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86AF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150 (Group 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DE42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2E82BE4E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EB14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lastRenderedPageBreak/>
              <w:t xml:space="preserve">135 (Group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D509A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2B31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155 (Group 9)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CB66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63531D73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D4A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140 (Group 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2809C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BCC2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155 (Group 10)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4162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F87A2F" w:rsidRPr="009D53B6" w14:paraId="43702AD8" w14:textId="77777777" w:rsidTr="00F87A2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9E3F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140 (Group 5)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CC85B7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AB7A" w14:textId="77777777" w:rsidR="00F87A2F" w:rsidRPr="009D53B6" w:rsidRDefault="00F87A2F" w:rsidP="00F87A2F">
            <w:pPr>
              <w:spacing w:after="0" w:line="240" w:lineRule="auto"/>
              <w:ind w:right="13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9D53B6">
              <w:rPr>
                <w:rFonts w:ascii="Arial" w:hAnsi="Arial" w:cs="Arial"/>
                <w:i/>
                <w:color w:val="000000"/>
              </w:rPr>
              <w:t xml:space="preserve">155 (Group 10)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3AC" w14:textId="77777777" w:rsidR="00F87A2F" w:rsidRPr="009D53B6" w:rsidRDefault="00F87A2F" w:rsidP="00F87A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</w:tbl>
    <w:p w14:paraId="412886BF" w14:textId="77777777" w:rsidR="0095000A" w:rsidRDefault="0095000A" w:rsidP="00A067BA">
      <w:pPr>
        <w:spacing w:after="120" w:line="240" w:lineRule="auto"/>
        <w:rPr>
          <w:rFonts w:ascii="Times New Roman" w:hAnsi="Times New Roman"/>
          <w:b/>
          <w:szCs w:val="24"/>
          <w:lang w:val="en-US"/>
        </w:rPr>
      </w:pPr>
    </w:p>
    <w:p w14:paraId="4AC624E7" w14:textId="77777777" w:rsidR="00907251" w:rsidRPr="00CE4FEC" w:rsidRDefault="00F87A2F" w:rsidP="00A067BA">
      <w:pPr>
        <w:spacing w:after="120" w:line="240" w:lineRule="auto"/>
        <w:rPr>
          <w:rFonts w:ascii="Times New Roman" w:hAnsi="Times New Roman"/>
          <w:b/>
          <w:szCs w:val="24"/>
          <w:lang w:val="en-US"/>
        </w:rPr>
      </w:pPr>
      <w:r w:rsidRPr="00CE4FEC">
        <w:rPr>
          <w:rFonts w:ascii="Times New Roman" w:hAnsi="Times New Roman"/>
          <w:b/>
          <w:szCs w:val="24"/>
          <w:lang w:val="en-US"/>
        </w:rPr>
        <w:t>Stage 2</w:t>
      </w:r>
    </w:p>
    <w:p w14:paraId="2E8291C1" w14:textId="77777777" w:rsidR="00F87A2F" w:rsidRDefault="00CE4FEC" w:rsidP="00CE4FE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Pupils use the graph generated above to work out what time volume of water they should put in their flasks to achieve a target time as given in Table 2 (below)</w:t>
      </w:r>
    </w:p>
    <w:p w14:paraId="621E58CD" w14:textId="77777777" w:rsidR="00CE4FEC" w:rsidRPr="00CE4FEC" w:rsidRDefault="00CE4FEC" w:rsidP="001B52A7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Cs w:val="24"/>
        </w:rPr>
      </w:pPr>
      <w:r w:rsidRPr="00CE4FEC">
        <w:rPr>
          <w:rFonts w:ascii="Times New Roman" w:hAnsi="Times New Roman"/>
          <w:szCs w:val="24"/>
          <w:lang w:val="en-US"/>
        </w:rPr>
        <w:t>Each group has two different target times, one flask for each pupil.</w:t>
      </w:r>
    </w:p>
    <w:p w14:paraId="41419973" w14:textId="77777777" w:rsidR="00CE4FEC" w:rsidRPr="001B52A7" w:rsidRDefault="001B52A7" w:rsidP="00CE4FE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Pupils then use a balance to accurately measure out the amount of water to add to each flask– </w:t>
      </w:r>
      <w:proofErr w:type="gramStart"/>
      <w:r>
        <w:rPr>
          <w:rFonts w:ascii="Times New Roman" w:hAnsi="Times New Roman"/>
          <w:szCs w:val="24"/>
          <w:lang w:val="en-US"/>
        </w:rPr>
        <w:t>assuming that</w:t>
      </w:r>
      <w:proofErr w:type="gramEnd"/>
      <w:r>
        <w:rPr>
          <w:rFonts w:ascii="Times New Roman" w:hAnsi="Times New Roman"/>
          <w:szCs w:val="24"/>
          <w:lang w:val="en-US"/>
        </w:rPr>
        <w:t xml:space="preserve"> water has a density of 1 g/</w:t>
      </w:r>
      <w:r w:rsidRPr="001B52A7">
        <w:rPr>
          <w:rFonts w:ascii="Times New Roman" w:hAnsi="Times New Roman"/>
          <w:szCs w:val="24"/>
          <w:lang w:val="en-US"/>
        </w:rPr>
        <w:t>cm</w:t>
      </w:r>
      <w:r w:rsidRPr="001B52A7">
        <w:rPr>
          <w:rFonts w:ascii="Times New Roman" w:hAnsi="Times New Roman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szCs w:val="24"/>
          <w:lang w:val="en-US"/>
        </w:rPr>
        <w:t xml:space="preserve"> </w:t>
      </w:r>
    </w:p>
    <w:p w14:paraId="0CA8969D" w14:textId="77777777" w:rsidR="001B52A7" w:rsidRPr="001B52A7" w:rsidRDefault="001B52A7" w:rsidP="00CE4FEC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en-US"/>
        </w:rPr>
        <w:t xml:space="preserve">They then add 1.0 </w:t>
      </w:r>
      <w:r w:rsidRPr="001B52A7">
        <w:rPr>
          <w:rFonts w:ascii="Times New Roman" w:hAnsi="Times New Roman"/>
          <w:szCs w:val="24"/>
          <w:lang w:val="en-US"/>
        </w:rPr>
        <w:t>cm</w:t>
      </w:r>
      <w:r w:rsidRPr="001B52A7">
        <w:rPr>
          <w:rFonts w:ascii="Times New Roman" w:hAnsi="Times New Roman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szCs w:val="24"/>
          <w:lang w:val="en-US"/>
        </w:rPr>
        <w:t xml:space="preserve"> of starch solution to each flask (as accurately as possible.</w:t>
      </w:r>
    </w:p>
    <w:p w14:paraId="3AA6C39A" w14:textId="77777777" w:rsidR="001B52A7" w:rsidRDefault="001B52A7" w:rsidP="001B52A7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The reason for the specific timings given is that they are designed to go along with a recording of Tchaikovsky’s 1812 overture – To be precise, they are designed to coincide with the firing of the cannons </w:t>
      </w:r>
      <w:r w:rsidR="00646503">
        <w:rPr>
          <w:rFonts w:ascii="Times New Roman" w:hAnsi="Times New Roman"/>
          <w:szCs w:val="24"/>
          <w:lang w:val="en-US"/>
        </w:rPr>
        <w:t>in the final section.</w:t>
      </w:r>
    </w:p>
    <w:p w14:paraId="2AAAB820" w14:textId="77777777" w:rsidR="00646503" w:rsidRDefault="00646503" w:rsidP="004F428D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Get the music ready and prepare the pupils to add their tubes of iodic acid to the flask on your signal – It is preferable to arrange the flasks, and pupils so everyone can see all the flasks.</w:t>
      </w:r>
    </w:p>
    <w:p w14:paraId="72665A8B" w14:textId="77777777" w:rsidR="004F428D" w:rsidRDefault="004F428D" w:rsidP="004F428D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At the end of the long descending section, get all the pupils to pour the iodic acid into their flasks at once, swirl and put them down. (</w:t>
      </w:r>
      <w:proofErr w:type="gramStart"/>
      <w:r>
        <w:rPr>
          <w:rFonts w:ascii="Times New Roman" w:hAnsi="Times New Roman"/>
          <w:szCs w:val="24"/>
          <w:lang w:val="en-US"/>
        </w:rPr>
        <w:t>at</w:t>
      </w:r>
      <w:proofErr w:type="gramEnd"/>
      <w:r>
        <w:rPr>
          <w:rFonts w:ascii="Times New Roman" w:hAnsi="Times New Roman"/>
          <w:szCs w:val="24"/>
          <w:lang w:val="en-US"/>
        </w:rPr>
        <w:t xml:space="preserve"> 1m 25s)</w:t>
      </w:r>
    </w:p>
    <w:p w14:paraId="5BAC8C2B" w14:textId="77777777" w:rsidR="004F428D" w:rsidRDefault="004F428D" w:rsidP="004F428D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Watch and see how close to the cannon fire, the flasks change colour.</w:t>
      </w:r>
    </w:p>
    <w:p w14:paraId="058A2943" w14:textId="77777777" w:rsidR="004F428D" w:rsidRPr="00CE4FEC" w:rsidRDefault="004F428D" w:rsidP="001B52A7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/>
          <w:b/>
          <w:szCs w:val="24"/>
        </w:rPr>
      </w:pPr>
    </w:p>
    <w:p w14:paraId="205DA870" w14:textId="77777777" w:rsidR="0095000A" w:rsidRPr="0095000A" w:rsidRDefault="0095000A" w:rsidP="0095000A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/>
          <w:b/>
          <w:szCs w:val="24"/>
        </w:rPr>
      </w:pPr>
      <w:r w:rsidRPr="0095000A">
        <w:rPr>
          <w:rFonts w:ascii="Times New Roman" w:hAnsi="Times New Roman"/>
          <w:b/>
          <w:szCs w:val="24"/>
          <w:lang w:val="en-US"/>
        </w:rPr>
        <w:t>The Chemistry</w:t>
      </w:r>
    </w:p>
    <w:p w14:paraId="441393E6" w14:textId="77777777" w:rsidR="0095000A" w:rsidRPr="0095000A" w:rsidRDefault="0095000A" w:rsidP="0095000A">
      <w:pPr>
        <w:spacing w:after="0" w:line="240" w:lineRule="auto"/>
        <w:rPr>
          <w:rFonts w:ascii="Times New Roman" w:hAnsi="Times New Roman"/>
        </w:rPr>
      </w:pPr>
      <w:r w:rsidRPr="0095000A">
        <w:rPr>
          <w:rFonts w:ascii="Times New Roman" w:hAnsi="Times New Roman"/>
        </w:rPr>
        <w:t>The overal</w:t>
      </w:r>
      <w:r w:rsidR="00D675A0">
        <w:rPr>
          <w:rFonts w:ascii="Times New Roman" w:hAnsi="Times New Roman"/>
        </w:rPr>
        <w:t>l process can be represented</w:t>
      </w:r>
      <w:r w:rsidR="00D675A0">
        <w:rPr>
          <w:rStyle w:val="FootnoteReference"/>
          <w:rFonts w:ascii="Times New Roman" w:hAnsi="Times New Roman"/>
        </w:rPr>
        <w:footnoteReference w:id="2"/>
      </w:r>
      <w:r w:rsidRPr="0095000A">
        <w:rPr>
          <w:rFonts w:ascii="Times New Roman" w:hAnsi="Times New Roman"/>
        </w:rPr>
        <w:t xml:space="preserve"> by the following sequence of reactions:</w:t>
      </w:r>
    </w:p>
    <w:p w14:paraId="3E1DB5C6" w14:textId="77777777" w:rsidR="0095000A" w:rsidRPr="0095000A" w:rsidRDefault="0095000A" w:rsidP="0095000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770"/>
      </w:tblGrid>
      <w:tr w:rsidR="0095000A" w:rsidRPr="0095000A" w14:paraId="08A0C67B" w14:textId="77777777" w:rsidTr="0095000A">
        <w:tc>
          <w:tcPr>
            <w:tcW w:w="8472" w:type="dxa"/>
            <w:vAlign w:val="center"/>
          </w:tcPr>
          <w:p w14:paraId="14D330E5" w14:textId="77777777" w:rsidR="0095000A" w:rsidRPr="0095000A" w:rsidRDefault="00173F05" w:rsidP="0095000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95000A">
              <w:rPr>
                <w:rFonts w:ascii="Arial" w:hAnsi="Arial" w:cs="Arial"/>
                <w:szCs w:val="24"/>
              </w:rPr>
              <w:t>IO</w:t>
            </w:r>
            <w:r w:rsidRPr="0095000A">
              <w:rPr>
                <w:rFonts w:ascii="Arial" w:hAnsi="Arial" w:cs="Arial"/>
                <w:szCs w:val="24"/>
                <w:vertAlign w:val="subscript"/>
              </w:rPr>
              <w:t>3</w:t>
            </w:r>
            <w:r w:rsidR="003776B2" w:rsidRPr="003776B2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Pr="0095000A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proofErr w:type="gramStart"/>
            <w:r w:rsidRPr="0095000A">
              <w:rPr>
                <w:rFonts w:ascii="Arial" w:hAnsi="Arial" w:cs="Arial"/>
                <w:szCs w:val="24"/>
              </w:rPr>
              <w:t>aq</w:t>
            </w:r>
            <w:proofErr w:type="spellEnd"/>
            <w:r w:rsidRPr="0095000A">
              <w:rPr>
                <w:rFonts w:ascii="Arial" w:hAnsi="Arial" w:cs="Arial"/>
                <w:szCs w:val="24"/>
              </w:rPr>
              <w:t>)  +</w:t>
            </w:r>
            <w:proofErr w:type="gramEnd"/>
            <w:r w:rsidRPr="0095000A">
              <w:rPr>
                <w:rFonts w:ascii="Arial" w:hAnsi="Arial" w:cs="Arial"/>
                <w:szCs w:val="24"/>
              </w:rPr>
              <w:t xml:space="preserve">  3 HSO</w:t>
            </w:r>
            <w:r w:rsidRPr="0095000A">
              <w:rPr>
                <w:rFonts w:ascii="Arial" w:hAnsi="Arial" w:cs="Arial"/>
                <w:szCs w:val="24"/>
                <w:vertAlign w:val="subscript"/>
              </w:rPr>
              <w:t>3</w:t>
            </w:r>
            <w:r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Pr="0095000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000A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95000A">
              <w:rPr>
                <w:rFonts w:ascii="Arial" w:hAnsi="Arial" w:cs="Arial"/>
                <w:szCs w:val="24"/>
              </w:rPr>
              <w:t>aq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</w:t>
            </w:r>
            <w:r w:rsidR="003776B2">
              <w:rPr>
                <w:rFonts w:ascii="Arial" w:hAnsi="Arial" w:cs="Arial"/>
                <w:szCs w:val="24"/>
              </w:rPr>
              <w:t xml:space="preserve">   </w:t>
            </w:r>
            <w:r w:rsidRPr="00173F05">
              <w:rPr>
                <w:rFonts w:ascii="Arial" w:hAnsi="Arial" w:cs="Arial"/>
                <w:szCs w:val="24"/>
              </w:rPr>
              <w:sym w:font="Wingdings" w:char="F0E0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776B2">
              <w:rPr>
                <w:rFonts w:ascii="Arial" w:hAnsi="Arial" w:cs="Arial"/>
                <w:szCs w:val="24"/>
              </w:rPr>
              <w:t xml:space="preserve">   </w:t>
            </w:r>
            <w:r>
              <w:rPr>
                <w:rFonts w:ascii="Arial" w:hAnsi="Arial" w:cs="Arial"/>
                <w:szCs w:val="24"/>
              </w:rPr>
              <w:t>I</w:t>
            </w:r>
            <w:r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aq</w:t>
            </w:r>
            <w:proofErr w:type="spellEnd"/>
            <w:r>
              <w:rPr>
                <w:rFonts w:ascii="Arial" w:hAnsi="Arial" w:cs="Arial"/>
                <w:szCs w:val="24"/>
              </w:rPr>
              <w:t>) +  3 SO</w:t>
            </w:r>
            <w:r w:rsidRPr="00173F05">
              <w:rPr>
                <w:rFonts w:ascii="Arial" w:hAnsi="Arial" w:cs="Arial"/>
                <w:szCs w:val="24"/>
                <w:vertAlign w:val="subscript"/>
              </w:rPr>
              <w:t>4</w:t>
            </w:r>
            <w:r w:rsidRPr="00173F05">
              <w:rPr>
                <w:rFonts w:ascii="Arial" w:hAnsi="Arial" w:cs="Arial"/>
                <w:szCs w:val="24"/>
                <w:vertAlign w:val="superscript"/>
              </w:rPr>
              <w:t>2</w:t>
            </w:r>
            <w:r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aq</w:t>
            </w:r>
            <w:proofErr w:type="spellEnd"/>
            <w:r>
              <w:rPr>
                <w:rFonts w:ascii="Arial" w:hAnsi="Arial" w:cs="Arial"/>
                <w:szCs w:val="24"/>
              </w:rPr>
              <w:t>)  +  3 H</w:t>
            </w:r>
            <w:r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+</w:t>
            </w:r>
            <w:r>
              <w:rPr>
                <w:rFonts w:ascii="Arial" w:hAnsi="Arial" w:cs="Arial"/>
                <w:szCs w:val="24"/>
              </w:rPr>
              <w:t xml:space="preserve">  (</w:t>
            </w:r>
            <w:proofErr w:type="spellStart"/>
            <w:r>
              <w:rPr>
                <w:rFonts w:ascii="Arial" w:hAnsi="Arial" w:cs="Arial"/>
                <w:szCs w:val="24"/>
              </w:rPr>
              <w:t>aq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70" w:type="dxa"/>
            <w:vAlign w:val="center"/>
          </w:tcPr>
          <w:p w14:paraId="05076B01" w14:textId="77777777" w:rsidR="0095000A" w:rsidRPr="0095000A" w:rsidRDefault="0095000A" w:rsidP="0095000A">
            <w:pPr>
              <w:spacing w:before="240" w:after="24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95000A">
              <w:rPr>
                <w:rFonts w:ascii="Times New Roman" w:hAnsi="Times New Roman"/>
                <w:b/>
                <w:szCs w:val="24"/>
              </w:rPr>
              <w:t>(1)</w:t>
            </w:r>
          </w:p>
        </w:tc>
      </w:tr>
      <w:tr w:rsidR="0095000A" w:rsidRPr="0095000A" w14:paraId="572ED4B4" w14:textId="77777777" w:rsidTr="0095000A">
        <w:tc>
          <w:tcPr>
            <w:tcW w:w="8472" w:type="dxa"/>
            <w:vAlign w:val="center"/>
          </w:tcPr>
          <w:p w14:paraId="1AEB0A3E" w14:textId="77777777" w:rsidR="0095000A" w:rsidRPr="003776B2" w:rsidRDefault="00173F05" w:rsidP="003776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5000A">
              <w:rPr>
                <w:rFonts w:ascii="Arial" w:hAnsi="Arial" w:cs="Arial"/>
                <w:szCs w:val="24"/>
              </w:rPr>
              <w:t>IO</w:t>
            </w:r>
            <w:r w:rsidRPr="0095000A">
              <w:rPr>
                <w:rFonts w:ascii="Arial" w:hAnsi="Arial" w:cs="Arial"/>
                <w:szCs w:val="24"/>
                <w:vertAlign w:val="subscript"/>
              </w:rPr>
              <w:t>3</w:t>
            </w:r>
            <w:r w:rsidR="003776B2" w:rsidRPr="003776B2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Pr="0095000A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proofErr w:type="gramStart"/>
            <w:r w:rsidRPr="0095000A">
              <w:rPr>
                <w:rFonts w:ascii="Arial" w:hAnsi="Arial" w:cs="Arial"/>
                <w:szCs w:val="24"/>
              </w:rPr>
              <w:t>aq</w:t>
            </w:r>
            <w:proofErr w:type="spellEnd"/>
            <w:r w:rsidRPr="0095000A">
              <w:rPr>
                <w:rFonts w:ascii="Arial" w:hAnsi="Arial" w:cs="Arial"/>
                <w:szCs w:val="24"/>
              </w:rPr>
              <w:t>)  +</w:t>
            </w:r>
            <w:proofErr w:type="gramEnd"/>
            <w:r w:rsidRPr="0095000A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>8 I</w:t>
            </w:r>
            <w:r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Cs w:val="24"/>
              </w:rPr>
              <w:t>aq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)  +  </w:t>
            </w:r>
            <w:r w:rsidR="003776B2">
              <w:rPr>
                <w:rFonts w:ascii="Arial" w:hAnsi="Arial" w:cs="Arial"/>
                <w:szCs w:val="24"/>
              </w:rPr>
              <w:t>6 H</w:t>
            </w:r>
            <w:r w:rsidR="003776B2" w:rsidRPr="003776B2">
              <w:rPr>
                <w:rFonts w:ascii="Arial" w:hAnsi="Arial" w:cs="Arial"/>
                <w:sz w:val="32"/>
                <w:szCs w:val="32"/>
                <w:vertAlign w:val="superscript"/>
              </w:rPr>
              <w:t>+</w:t>
            </w:r>
            <w:r w:rsidR="003776B2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="003776B2">
              <w:rPr>
                <w:rFonts w:ascii="Arial" w:hAnsi="Arial" w:cs="Arial"/>
                <w:szCs w:val="24"/>
              </w:rPr>
              <w:t>aq</w:t>
            </w:r>
            <w:proofErr w:type="spellEnd"/>
            <w:r>
              <w:rPr>
                <w:rFonts w:ascii="Arial" w:hAnsi="Arial" w:cs="Arial"/>
                <w:szCs w:val="24"/>
              </w:rPr>
              <w:t>)</w:t>
            </w:r>
            <w:r w:rsidR="003776B2">
              <w:rPr>
                <w:rFonts w:ascii="Arial" w:hAnsi="Arial" w:cs="Arial"/>
                <w:szCs w:val="24"/>
              </w:rPr>
              <w:t xml:space="preserve">    </w:t>
            </w:r>
            <w:r w:rsidR="003776B2" w:rsidRPr="003776B2">
              <w:rPr>
                <w:rFonts w:ascii="Arial" w:hAnsi="Arial" w:cs="Arial"/>
                <w:szCs w:val="24"/>
              </w:rPr>
              <w:sym w:font="Wingdings" w:char="F0E0"/>
            </w:r>
            <w:r w:rsidR="003776B2">
              <w:rPr>
                <w:rFonts w:ascii="Arial" w:hAnsi="Arial" w:cs="Arial"/>
                <w:szCs w:val="24"/>
              </w:rPr>
              <w:t xml:space="preserve">   3 I</w:t>
            </w:r>
            <w:r w:rsidR="003776B2" w:rsidRPr="003776B2">
              <w:rPr>
                <w:rFonts w:ascii="Arial" w:hAnsi="Arial" w:cs="Arial"/>
                <w:szCs w:val="24"/>
                <w:vertAlign w:val="subscript"/>
              </w:rPr>
              <w:t>3</w:t>
            </w:r>
            <w:r w:rsidR="003776B2" w:rsidRPr="003776B2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="003776B2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3776B2">
              <w:rPr>
                <w:rFonts w:ascii="Arial" w:hAnsi="Arial" w:cs="Arial"/>
                <w:szCs w:val="24"/>
              </w:rPr>
              <w:t>(</w:t>
            </w:r>
            <w:proofErr w:type="spellStart"/>
            <w:r w:rsidR="003776B2">
              <w:rPr>
                <w:rFonts w:ascii="Arial" w:hAnsi="Arial" w:cs="Arial"/>
                <w:szCs w:val="24"/>
              </w:rPr>
              <w:t>aq</w:t>
            </w:r>
            <w:proofErr w:type="spellEnd"/>
            <w:r w:rsidR="003776B2">
              <w:rPr>
                <w:rFonts w:ascii="Arial" w:hAnsi="Arial" w:cs="Arial"/>
                <w:szCs w:val="24"/>
              </w:rPr>
              <w:t>)   +  3 H</w:t>
            </w:r>
            <w:r w:rsidR="003776B2" w:rsidRPr="003776B2">
              <w:rPr>
                <w:rFonts w:ascii="Arial" w:hAnsi="Arial" w:cs="Arial"/>
                <w:szCs w:val="24"/>
                <w:vertAlign w:val="subscript"/>
              </w:rPr>
              <w:t>2</w:t>
            </w:r>
            <w:r w:rsidR="003776B2">
              <w:rPr>
                <w:rFonts w:ascii="Arial" w:hAnsi="Arial" w:cs="Arial"/>
                <w:szCs w:val="24"/>
              </w:rPr>
              <w:t>O</w:t>
            </w:r>
          </w:p>
        </w:tc>
        <w:tc>
          <w:tcPr>
            <w:tcW w:w="770" w:type="dxa"/>
            <w:vAlign w:val="center"/>
          </w:tcPr>
          <w:p w14:paraId="45F4B0C8" w14:textId="77777777" w:rsidR="0095000A" w:rsidRPr="0095000A" w:rsidRDefault="0095000A" w:rsidP="0095000A">
            <w:pPr>
              <w:spacing w:before="240" w:after="240" w:line="240" w:lineRule="auto"/>
              <w:jc w:val="right"/>
              <w:rPr>
                <w:rFonts w:ascii="Times New Roman" w:hAnsi="Times New Roman"/>
              </w:rPr>
            </w:pPr>
            <w:r w:rsidRPr="0095000A">
              <w:rPr>
                <w:rFonts w:ascii="Times New Roman" w:hAnsi="Times New Roman"/>
                <w:b/>
                <w:szCs w:val="24"/>
              </w:rPr>
              <w:t>(2)</w:t>
            </w:r>
          </w:p>
        </w:tc>
      </w:tr>
      <w:tr w:rsidR="0095000A" w:rsidRPr="0095000A" w14:paraId="7627615A" w14:textId="77777777" w:rsidTr="0095000A">
        <w:tc>
          <w:tcPr>
            <w:tcW w:w="8472" w:type="dxa"/>
            <w:vAlign w:val="center"/>
          </w:tcPr>
          <w:p w14:paraId="3AA2D462" w14:textId="77777777" w:rsidR="0095000A" w:rsidRPr="0095000A" w:rsidRDefault="003776B2" w:rsidP="0095000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Pr="003776B2">
              <w:rPr>
                <w:rFonts w:ascii="Arial" w:hAnsi="Arial" w:cs="Arial"/>
                <w:szCs w:val="24"/>
                <w:vertAlign w:val="subscript"/>
              </w:rPr>
              <w:t>3</w:t>
            </w:r>
            <w:r w:rsidRPr="003776B2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Cs w:val="24"/>
              </w:rPr>
              <w:t>aq</w:t>
            </w:r>
            <w:proofErr w:type="spellEnd"/>
            <w:r>
              <w:rPr>
                <w:rFonts w:ascii="Arial" w:hAnsi="Arial" w:cs="Arial"/>
                <w:szCs w:val="24"/>
              </w:rPr>
              <w:t>)  +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 </w:t>
            </w:r>
            <w:r w:rsidR="00B77758" w:rsidRPr="0095000A">
              <w:rPr>
                <w:rFonts w:ascii="Arial" w:hAnsi="Arial" w:cs="Arial"/>
                <w:szCs w:val="24"/>
              </w:rPr>
              <w:t>HSO</w:t>
            </w:r>
            <w:r w:rsidR="00B77758" w:rsidRPr="0095000A">
              <w:rPr>
                <w:rFonts w:ascii="Arial" w:hAnsi="Arial" w:cs="Arial"/>
                <w:szCs w:val="24"/>
                <w:vertAlign w:val="subscript"/>
              </w:rPr>
              <w:t>3</w:t>
            </w:r>
            <w:r w:rsidR="00B77758"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="00B77758" w:rsidRPr="0095000A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="00B77758" w:rsidRPr="0095000A">
              <w:rPr>
                <w:rFonts w:ascii="Arial" w:hAnsi="Arial" w:cs="Arial"/>
                <w:szCs w:val="24"/>
              </w:rPr>
              <w:t>aq</w:t>
            </w:r>
            <w:proofErr w:type="spellEnd"/>
            <w:r w:rsidR="00B77758">
              <w:rPr>
                <w:rFonts w:ascii="Arial" w:hAnsi="Arial" w:cs="Arial"/>
                <w:szCs w:val="24"/>
              </w:rPr>
              <w:t>)  +  H</w:t>
            </w:r>
            <w:r w:rsidR="00B77758" w:rsidRPr="003776B2">
              <w:rPr>
                <w:rFonts w:ascii="Arial" w:hAnsi="Arial" w:cs="Arial"/>
                <w:szCs w:val="24"/>
                <w:vertAlign w:val="subscript"/>
              </w:rPr>
              <w:t>2</w:t>
            </w:r>
            <w:r w:rsidR="00B77758">
              <w:rPr>
                <w:rFonts w:ascii="Arial" w:hAnsi="Arial" w:cs="Arial"/>
                <w:szCs w:val="24"/>
              </w:rPr>
              <w:t xml:space="preserve">O (l)    </w:t>
            </w:r>
            <w:r w:rsidR="00B77758" w:rsidRPr="003776B2">
              <w:rPr>
                <w:rFonts w:ascii="Arial" w:hAnsi="Arial" w:cs="Arial"/>
                <w:szCs w:val="24"/>
              </w:rPr>
              <w:sym w:font="Wingdings" w:char="F0E0"/>
            </w:r>
            <w:r w:rsidR="00B77758">
              <w:rPr>
                <w:rFonts w:ascii="Arial" w:hAnsi="Arial" w:cs="Arial"/>
                <w:szCs w:val="24"/>
              </w:rPr>
              <w:t xml:space="preserve">   3 I</w:t>
            </w:r>
            <w:r w:rsidR="00B77758"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="00B77758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="00B77758">
              <w:rPr>
                <w:rFonts w:ascii="Arial" w:hAnsi="Arial" w:cs="Arial"/>
                <w:szCs w:val="24"/>
              </w:rPr>
              <w:t>aq</w:t>
            </w:r>
            <w:proofErr w:type="spellEnd"/>
            <w:r w:rsidR="00B77758">
              <w:rPr>
                <w:rFonts w:ascii="Arial" w:hAnsi="Arial" w:cs="Arial"/>
                <w:szCs w:val="24"/>
              </w:rPr>
              <w:t>)  +  SO</w:t>
            </w:r>
            <w:r w:rsidR="00B77758" w:rsidRPr="00173F05">
              <w:rPr>
                <w:rFonts w:ascii="Arial" w:hAnsi="Arial" w:cs="Arial"/>
                <w:szCs w:val="24"/>
                <w:vertAlign w:val="subscript"/>
              </w:rPr>
              <w:t>4</w:t>
            </w:r>
            <w:r w:rsidR="00B77758" w:rsidRPr="00173F05">
              <w:rPr>
                <w:rFonts w:ascii="Arial" w:hAnsi="Arial" w:cs="Arial"/>
                <w:szCs w:val="24"/>
                <w:vertAlign w:val="superscript"/>
              </w:rPr>
              <w:t>2</w:t>
            </w:r>
            <w:r w:rsidR="00B77758"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="00B77758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="00B77758">
              <w:rPr>
                <w:rFonts w:ascii="Arial" w:hAnsi="Arial" w:cs="Arial"/>
                <w:szCs w:val="24"/>
              </w:rPr>
              <w:t>aq</w:t>
            </w:r>
            <w:proofErr w:type="spellEnd"/>
            <w:r w:rsidR="00B77758">
              <w:rPr>
                <w:rFonts w:ascii="Arial" w:hAnsi="Arial" w:cs="Arial"/>
                <w:szCs w:val="24"/>
              </w:rPr>
              <w:t>)  + 3 H</w:t>
            </w:r>
            <w:r w:rsidR="00B77758"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+</w:t>
            </w:r>
            <w:r w:rsidR="00B77758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="00B77758">
              <w:rPr>
                <w:rFonts w:ascii="Arial" w:hAnsi="Arial" w:cs="Arial"/>
                <w:szCs w:val="24"/>
              </w:rPr>
              <w:t>aq</w:t>
            </w:r>
            <w:proofErr w:type="spellEnd"/>
            <w:r w:rsidR="00B77758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70" w:type="dxa"/>
            <w:vAlign w:val="center"/>
          </w:tcPr>
          <w:p w14:paraId="13BA8906" w14:textId="77777777" w:rsidR="0095000A" w:rsidRPr="0095000A" w:rsidRDefault="0095000A" w:rsidP="0095000A">
            <w:pPr>
              <w:spacing w:before="240" w:after="240" w:line="240" w:lineRule="auto"/>
              <w:jc w:val="right"/>
              <w:rPr>
                <w:rFonts w:ascii="Times New Roman" w:hAnsi="Times New Roman"/>
              </w:rPr>
            </w:pPr>
            <w:r w:rsidRPr="0095000A">
              <w:rPr>
                <w:rFonts w:ascii="Times New Roman" w:hAnsi="Times New Roman"/>
                <w:b/>
                <w:szCs w:val="24"/>
              </w:rPr>
              <w:t>(3)</w:t>
            </w:r>
          </w:p>
        </w:tc>
      </w:tr>
      <w:tr w:rsidR="0095000A" w:rsidRPr="0095000A" w14:paraId="421E5BEC" w14:textId="77777777" w:rsidTr="00884F02">
        <w:trPr>
          <w:trHeight w:val="526"/>
        </w:trPr>
        <w:tc>
          <w:tcPr>
            <w:tcW w:w="8472" w:type="dxa"/>
            <w:vAlign w:val="center"/>
          </w:tcPr>
          <w:p w14:paraId="5FCEA00C" w14:textId="77777777" w:rsidR="0095000A" w:rsidRPr="00884F02" w:rsidRDefault="00884F02" w:rsidP="00884F02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w:pict w14:anchorId="008CCB5D">
                <v:shape id="_x0000_s1051" type="#_x0000_t75" style="position:absolute;margin-left:98.05pt;margin-top:2.1pt;width:47.3pt;height:15.6pt;z-index:251658240;mso-position-horizontal-relative:text;mso-position-vertical-relative:text">
                  <v:imagedata r:id="rId11" o:title=""/>
                </v:shape>
              </w:pict>
            </w:r>
            <w:r w:rsidR="00B77758">
              <w:rPr>
                <w:rFonts w:ascii="Arial" w:hAnsi="Arial" w:cs="Arial"/>
                <w:szCs w:val="24"/>
              </w:rPr>
              <w:t>2 I</w:t>
            </w:r>
            <w:r w:rsidR="00B77758" w:rsidRPr="003776B2">
              <w:rPr>
                <w:rFonts w:ascii="Arial" w:hAnsi="Arial" w:cs="Arial"/>
                <w:szCs w:val="24"/>
                <w:vertAlign w:val="subscript"/>
              </w:rPr>
              <w:t>3</w:t>
            </w:r>
            <w:r w:rsidR="00B77758" w:rsidRPr="003776B2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="00B77758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B77758">
              <w:rPr>
                <w:rFonts w:ascii="Arial" w:hAnsi="Arial" w:cs="Arial"/>
                <w:szCs w:val="24"/>
              </w:rPr>
              <w:t>(</w:t>
            </w:r>
            <w:proofErr w:type="spellStart"/>
            <w:proofErr w:type="gramStart"/>
            <w:r w:rsidR="00B77758">
              <w:rPr>
                <w:rFonts w:ascii="Arial" w:hAnsi="Arial" w:cs="Arial"/>
                <w:szCs w:val="24"/>
              </w:rPr>
              <w:t>aq</w:t>
            </w:r>
            <w:proofErr w:type="spellEnd"/>
            <w:r w:rsidR="00B77758">
              <w:rPr>
                <w:rFonts w:ascii="Arial" w:hAnsi="Arial" w:cs="Arial"/>
                <w:szCs w:val="24"/>
              </w:rPr>
              <w:t>)  +</w:t>
            </w:r>
            <w:proofErr w:type="gramEnd"/>
            <w:r w:rsidR="00B77758">
              <w:rPr>
                <w:rFonts w:ascii="Arial" w:hAnsi="Arial" w:cs="Arial"/>
                <w:szCs w:val="24"/>
              </w:rPr>
              <w:t xml:space="preserve"> starch   </w:t>
            </w:r>
            <w:r>
              <w:rPr>
                <w:rFonts w:ascii="Arial" w:hAnsi="Arial" w:cs="Arial"/>
                <w:szCs w:val="24"/>
              </w:rPr>
              <w:tab/>
            </w:r>
            <w:r w:rsidR="00B77758">
              <w:rPr>
                <w:rFonts w:ascii="Arial" w:hAnsi="Arial" w:cs="Arial"/>
                <w:szCs w:val="24"/>
              </w:rPr>
              <w:tab/>
              <w:t xml:space="preserve"> (blue) starch-I</w:t>
            </w:r>
            <w:r w:rsidR="00B77758" w:rsidRPr="00B77758">
              <w:rPr>
                <w:rFonts w:ascii="Arial" w:hAnsi="Arial" w:cs="Arial"/>
                <w:szCs w:val="24"/>
                <w:vertAlign w:val="subscript"/>
              </w:rPr>
              <w:t>5</w:t>
            </w:r>
            <w:r w:rsidR="00B77758" w:rsidRPr="00B77758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="00B77758">
              <w:rPr>
                <w:rFonts w:ascii="Arial" w:hAnsi="Arial" w:cs="Arial"/>
                <w:szCs w:val="24"/>
              </w:rPr>
              <w:t xml:space="preserve"> complex  +  I</w:t>
            </w:r>
            <w:r w:rsidR="00B77758" w:rsidRPr="00173F05">
              <w:rPr>
                <w:rFonts w:ascii="Arial" w:hAnsi="Arial" w:cs="Arial"/>
                <w:sz w:val="32"/>
                <w:szCs w:val="32"/>
                <w:vertAlign w:val="superscript"/>
              </w:rPr>
              <w:t>-</w:t>
            </w:r>
            <w:r w:rsidR="00B77758">
              <w:rPr>
                <w:rFonts w:ascii="Arial" w:hAnsi="Arial" w:cs="Arial"/>
                <w:szCs w:val="24"/>
              </w:rPr>
              <w:t xml:space="preserve"> (</w:t>
            </w:r>
            <w:proofErr w:type="spellStart"/>
            <w:r w:rsidR="00B77758">
              <w:rPr>
                <w:rFonts w:ascii="Arial" w:hAnsi="Arial" w:cs="Arial"/>
                <w:szCs w:val="24"/>
              </w:rPr>
              <w:t>aq</w:t>
            </w:r>
            <w:proofErr w:type="spellEnd"/>
            <w:r w:rsidR="00B77758">
              <w:rPr>
                <w:rFonts w:ascii="Arial" w:hAnsi="Arial" w:cs="Arial"/>
                <w:szCs w:val="24"/>
              </w:rPr>
              <w:t xml:space="preserve">) </w:t>
            </w:r>
          </w:p>
        </w:tc>
        <w:tc>
          <w:tcPr>
            <w:tcW w:w="770" w:type="dxa"/>
            <w:vAlign w:val="center"/>
          </w:tcPr>
          <w:p w14:paraId="14DECAFF" w14:textId="77777777" w:rsidR="0095000A" w:rsidRPr="0095000A" w:rsidRDefault="0095000A" w:rsidP="0095000A">
            <w:pPr>
              <w:spacing w:before="240" w:after="240" w:line="240" w:lineRule="auto"/>
              <w:jc w:val="right"/>
              <w:rPr>
                <w:rFonts w:ascii="Times New Roman" w:hAnsi="Times New Roman"/>
              </w:rPr>
            </w:pPr>
            <w:r w:rsidRPr="0095000A">
              <w:rPr>
                <w:rFonts w:ascii="Times New Roman" w:hAnsi="Times New Roman"/>
                <w:b/>
                <w:szCs w:val="24"/>
              </w:rPr>
              <w:t>(4)</w:t>
            </w:r>
          </w:p>
        </w:tc>
      </w:tr>
    </w:tbl>
    <w:p w14:paraId="21B94AEC" w14:textId="77777777" w:rsidR="0095000A" w:rsidRPr="0095000A" w:rsidRDefault="0095000A" w:rsidP="0095000A">
      <w:pPr>
        <w:spacing w:after="0" w:line="240" w:lineRule="auto"/>
        <w:rPr>
          <w:rFonts w:ascii="Times New Roman" w:hAnsi="Times New Roman"/>
        </w:rPr>
      </w:pPr>
    </w:p>
    <w:p w14:paraId="5C7BFF92" w14:textId="77777777" w:rsidR="00884F02" w:rsidRDefault="00884F02" w:rsidP="00884F02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reaction (1) </w:t>
      </w:r>
      <w:proofErr w:type="spellStart"/>
      <w:r>
        <w:rPr>
          <w:rFonts w:ascii="Times New Roman" w:hAnsi="Times New Roman"/>
        </w:rPr>
        <w:t>hydrogensulph</w:t>
      </w:r>
      <w:r w:rsidR="0095000A" w:rsidRPr="0095000A">
        <w:rPr>
          <w:rFonts w:ascii="Times New Roman" w:hAnsi="Times New Roman"/>
        </w:rPr>
        <w:t>ite</w:t>
      </w:r>
      <w:proofErr w:type="spellEnd"/>
      <w:r w:rsidR="0095000A" w:rsidRPr="0095000A">
        <w:rPr>
          <w:rFonts w:ascii="Times New Roman" w:hAnsi="Times New Roman"/>
        </w:rPr>
        <w:t xml:space="preserve"> ions reduce iodate ions to iodide ions and </w:t>
      </w:r>
    </w:p>
    <w:p w14:paraId="1C087AF4" w14:textId="77777777" w:rsidR="00D675A0" w:rsidRDefault="0095000A" w:rsidP="00884F02">
      <w:pPr>
        <w:spacing w:after="120" w:line="240" w:lineRule="auto"/>
        <w:rPr>
          <w:rFonts w:ascii="Times New Roman" w:hAnsi="Times New Roman"/>
        </w:rPr>
      </w:pPr>
      <w:r w:rsidRPr="0095000A">
        <w:rPr>
          <w:rFonts w:ascii="Times New Roman" w:hAnsi="Times New Roman"/>
        </w:rPr>
        <w:t xml:space="preserve">in reaction (2) these iodide ions are oxidized by iodate ions to triiodide ions.  </w:t>
      </w:r>
    </w:p>
    <w:p w14:paraId="0C61A03C" w14:textId="77777777" w:rsidR="00D675A0" w:rsidRDefault="0095000A" w:rsidP="00884F02">
      <w:pPr>
        <w:spacing w:after="120" w:line="240" w:lineRule="auto"/>
        <w:rPr>
          <w:rFonts w:ascii="Times New Roman" w:hAnsi="Times New Roman"/>
        </w:rPr>
      </w:pPr>
      <w:r w:rsidRPr="0095000A">
        <w:rPr>
          <w:rFonts w:ascii="Times New Roman" w:hAnsi="Times New Roman"/>
        </w:rPr>
        <w:lastRenderedPageBreak/>
        <w:t xml:space="preserve">At this point the solution contains triiodide and starch which are the components of the blue starch-iodine complex whose formation co-occurs in reaction 4.  </w:t>
      </w:r>
    </w:p>
    <w:p w14:paraId="184CDD1D" w14:textId="77777777" w:rsidR="00D675A0" w:rsidRDefault="0095000A" w:rsidP="00884F02">
      <w:pPr>
        <w:spacing w:after="120" w:line="240" w:lineRule="auto"/>
        <w:rPr>
          <w:rFonts w:ascii="Times New Roman" w:hAnsi="Times New Roman"/>
        </w:rPr>
      </w:pPr>
      <w:r w:rsidRPr="0095000A">
        <w:rPr>
          <w:rFonts w:ascii="Times New Roman" w:hAnsi="Times New Roman"/>
          <w:b/>
        </w:rPr>
        <w:t>However</w:t>
      </w:r>
      <w:r w:rsidRPr="0095000A">
        <w:rPr>
          <w:rFonts w:ascii="Times New Roman" w:hAnsi="Times New Roman"/>
        </w:rPr>
        <w:t xml:space="preserve">, reaction 3 is so rapid that the formation of the blue complex is prevented.  </w:t>
      </w:r>
    </w:p>
    <w:p w14:paraId="5CA2986F" w14:textId="77777777" w:rsidR="00BB4D84" w:rsidRDefault="00D675A0" w:rsidP="00BB4D84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</w:t>
      </w:r>
      <w:proofErr w:type="gramStart"/>
      <w:r>
        <w:rPr>
          <w:rFonts w:ascii="Times New Roman" w:hAnsi="Times New Roman"/>
        </w:rPr>
        <w:t>all of</w:t>
      </w:r>
      <w:proofErr w:type="gram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hydrogensulph</w:t>
      </w:r>
      <w:r w:rsidR="0095000A" w:rsidRPr="0095000A">
        <w:rPr>
          <w:rFonts w:ascii="Times New Roman" w:hAnsi="Times New Roman"/>
        </w:rPr>
        <w:t>ite</w:t>
      </w:r>
      <w:proofErr w:type="spellEnd"/>
      <w:r w:rsidR="0095000A" w:rsidRPr="0095000A">
        <w:rPr>
          <w:rFonts w:ascii="Times New Roman" w:hAnsi="Times New Roman"/>
        </w:rPr>
        <w:t xml:space="preserve"> has been consumed then reaction 4 is no longer suppressed and the blue complex forms.  So, the solution remains colourless wh</w:t>
      </w:r>
      <w:r>
        <w:rPr>
          <w:rFonts w:ascii="Times New Roman" w:hAnsi="Times New Roman"/>
        </w:rPr>
        <w:t xml:space="preserve">ilst there is still </w:t>
      </w:r>
      <w:proofErr w:type="spellStart"/>
      <w:r>
        <w:rPr>
          <w:rFonts w:ascii="Times New Roman" w:hAnsi="Times New Roman"/>
        </w:rPr>
        <w:t>hydrogensulph</w:t>
      </w:r>
      <w:r w:rsidR="0095000A" w:rsidRPr="0095000A">
        <w:rPr>
          <w:rFonts w:ascii="Times New Roman" w:hAnsi="Times New Roman"/>
        </w:rPr>
        <w:t>ite</w:t>
      </w:r>
      <w:proofErr w:type="spellEnd"/>
      <w:r>
        <w:rPr>
          <w:rFonts w:ascii="Times New Roman" w:hAnsi="Times New Roman"/>
        </w:rPr>
        <w:t xml:space="preserve"> present.  Once the </w:t>
      </w:r>
      <w:proofErr w:type="spellStart"/>
      <w:r>
        <w:rPr>
          <w:rFonts w:ascii="Times New Roman" w:hAnsi="Times New Roman"/>
        </w:rPr>
        <w:t>hydrogensulph</w:t>
      </w:r>
      <w:r w:rsidR="0095000A" w:rsidRPr="0095000A">
        <w:rPr>
          <w:rFonts w:ascii="Times New Roman" w:hAnsi="Times New Roman"/>
        </w:rPr>
        <w:t>ite</w:t>
      </w:r>
      <w:proofErr w:type="spellEnd"/>
      <w:r w:rsidR="0095000A" w:rsidRPr="0095000A">
        <w:rPr>
          <w:rFonts w:ascii="Times New Roman" w:hAnsi="Times New Roman"/>
        </w:rPr>
        <w:t xml:space="preserve"> is gone the blue colour appears.</w:t>
      </w:r>
    </w:p>
    <w:p w14:paraId="3154E590" w14:textId="64BED056" w:rsidR="0095000A" w:rsidRPr="0095000A" w:rsidRDefault="0095000A" w:rsidP="00BB4D84">
      <w:pPr>
        <w:spacing w:after="120" w:line="240" w:lineRule="auto"/>
        <w:rPr>
          <w:rFonts w:ascii="Times New Roman" w:hAnsi="Times New Roman"/>
          <w:color w:val="000000"/>
        </w:rPr>
      </w:pPr>
      <w:r w:rsidRPr="0095000A">
        <w:rPr>
          <w:rFonts w:ascii="Times New Roman" w:hAnsi="Times New Roman"/>
          <w:color w:val="000000"/>
        </w:rPr>
        <w:t xml:space="preserve">Under the conditions used the reaction time is reasonably linear with respect to water volume.  </w:t>
      </w:r>
      <w:proofErr w:type="gramStart"/>
      <w:r w:rsidRPr="0095000A">
        <w:rPr>
          <w:rFonts w:ascii="Times New Roman" w:hAnsi="Times New Roman"/>
          <w:color w:val="000000"/>
        </w:rPr>
        <w:t>Typically</w:t>
      </w:r>
      <w:proofErr w:type="gramEnd"/>
      <w:r w:rsidRPr="0095000A">
        <w:rPr>
          <w:rFonts w:ascii="Times New Roman" w:hAnsi="Times New Roman"/>
          <w:color w:val="000000"/>
        </w:rPr>
        <w:t xml:space="preserve"> at volumes below about 110 cm</w:t>
      </w:r>
      <w:r w:rsidRPr="0095000A">
        <w:rPr>
          <w:rFonts w:ascii="Times New Roman" w:hAnsi="Times New Roman"/>
          <w:color w:val="000000"/>
          <w:vertAlign w:val="superscript"/>
        </w:rPr>
        <w:t>3</w:t>
      </w:r>
      <w:r w:rsidRPr="0095000A">
        <w:rPr>
          <w:rFonts w:ascii="Times New Roman" w:hAnsi="Times New Roman"/>
          <w:color w:val="000000"/>
        </w:rPr>
        <w:t xml:space="preserve"> the reaction time is non-linear:</w:t>
      </w:r>
    </w:p>
    <w:p w14:paraId="20F78202" w14:textId="77777777" w:rsidR="0095000A" w:rsidRPr="0095000A" w:rsidRDefault="0095000A" w:rsidP="00884F02">
      <w:pPr>
        <w:spacing w:after="120" w:line="240" w:lineRule="auto"/>
        <w:ind w:right="-759"/>
        <w:rPr>
          <w:rFonts w:ascii="Times New Roman" w:hAnsi="Times New Roman"/>
          <w:color w:val="000000"/>
        </w:rPr>
      </w:pPr>
    </w:p>
    <w:p w14:paraId="52433F26" w14:textId="77777777" w:rsidR="0095000A" w:rsidRPr="0095000A" w:rsidRDefault="0095000A" w:rsidP="0095000A">
      <w:pPr>
        <w:spacing w:after="0" w:line="240" w:lineRule="auto"/>
        <w:ind w:right="-759"/>
        <w:contextualSpacing/>
        <w:jc w:val="center"/>
        <w:rPr>
          <w:rFonts w:ascii="Times New Roman" w:hAnsi="Times New Roman"/>
        </w:rPr>
      </w:pPr>
      <w:r w:rsidRPr="0095000A">
        <w:rPr>
          <w:rFonts w:ascii="Times New Roman" w:hAnsi="Times New Roman"/>
          <w:noProof/>
          <w:lang w:eastAsia="en-GB"/>
        </w:rPr>
        <w:pict w14:anchorId="44CF4A38">
          <v:shape id="Chart 1" o:spid="_x0000_i1025" type="#_x0000_t75" style="width:361.35pt;height:216.6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">
            <v:imagedata r:id="rId12" o:title=""/>
            <o:lock v:ext="edit" aspectratio="f"/>
          </v:shape>
        </w:pict>
      </w:r>
    </w:p>
    <w:p w14:paraId="78DA6606" w14:textId="77777777" w:rsidR="0095000A" w:rsidRPr="0095000A" w:rsidRDefault="0095000A" w:rsidP="0095000A">
      <w:pPr>
        <w:spacing w:after="0" w:line="240" w:lineRule="auto"/>
        <w:ind w:right="-759"/>
        <w:contextualSpacing/>
        <w:rPr>
          <w:rFonts w:ascii="Times New Roman" w:hAnsi="Times New Roman"/>
        </w:rPr>
      </w:pPr>
    </w:p>
    <w:p w14:paraId="6D88F07C" w14:textId="77777777" w:rsidR="00794E8C" w:rsidRDefault="00794E8C" w:rsidP="00794E8C">
      <w:pPr>
        <w:pStyle w:val="ListParagraph"/>
        <w:spacing w:after="120" w:line="240" w:lineRule="auto"/>
        <w:ind w:left="0"/>
        <w:rPr>
          <w:rFonts w:ascii="Times New Roman" w:hAnsi="Times New Roman"/>
          <w:szCs w:val="24"/>
          <w:lang w:val="en-US"/>
        </w:rPr>
      </w:pPr>
    </w:p>
    <w:p w14:paraId="397EAC13" w14:textId="77777777" w:rsidR="00794E8C" w:rsidRDefault="00794E8C" w:rsidP="00794E8C">
      <w:pPr>
        <w:pStyle w:val="ListParagraph"/>
        <w:spacing w:after="120" w:line="240" w:lineRule="auto"/>
        <w:ind w:left="0"/>
        <w:rPr>
          <w:rFonts w:ascii="Times New Roman" w:hAnsi="Times New Roman"/>
          <w:szCs w:val="24"/>
          <w:lang w:val="en-US"/>
        </w:rPr>
      </w:pPr>
    </w:p>
    <w:p w14:paraId="4B9C2573" w14:textId="77777777" w:rsidR="00CE4FEC" w:rsidRPr="00CE4FEC" w:rsidRDefault="00794E8C" w:rsidP="00794E8C">
      <w:pPr>
        <w:pStyle w:val="ListParagraph"/>
        <w:spacing w:after="120" w:line="24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en-US"/>
        </w:rPr>
        <w:t>This reaction is b</w:t>
      </w:r>
      <w:r w:rsidRPr="00794E8C">
        <w:rPr>
          <w:rFonts w:ascii="Times New Roman" w:hAnsi="Times New Roman"/>
          <w:szCs w:val="24"/>
          <w:lang w:val="en-US"/>
        </w:rPr>
        <w:t>ased on an article of the same name by: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794E8C">
        <w:rPr>
          <w:rFonts w:ascii="Times New Roman" w:hAnsi="Times New Roman"/>
          <w:szCs w:val="24"/>
          <w:lang w:val="en-US"/>
        </w:rPr>
        <w:t xml:space="preserve">Mark Whitman </w:t>
      </w:r>
      <w:r>
        <w:rPr>
          <w:rFonts w:ascii="Times New Roman" w:hAnsi="Times New Roman"/>
          <w:szCs w:val="24"/>
          <w:lang w:val="en-US"/>
        </w:rPr>
        <w:t>(1983), J. Chem. Educ., 60, 229</w:t>
      </w:r>
      <w:r w:rsidR="00CE4FEC" w:rsidRPr="00CE4FEC">
        <w:rPr>
          <w:rFonts w:ascii="Times New Roman" w:hAnsi="Times New Roman"/>
          <w:szCs w:val="24"/>
          <w:lang w:val="en-US"/>
        </w:rPr>
        <w:br w:type="page"/>
      </w:r>
      <w:r w:rsidR="00CE4FEC" w:rsidRPr="00CE4FEC">
        <w:rPr>
          <w:rFonts w:ascii="Times New Roman" w:hAnsi="Times New Roman"/>
          <w:b/>
          <w:szCs w:val="24"/>
        </w:rPr>
        <w:lastRenderedPageBreak/>
        <w:t>Table 2.</w:t>
      </w:r>
      <w:r w:rsidR="00CE4FEC" w:rsidRPr="00CE4FEC">
        <w:rPr>
          <w:rFonts w:ascii="Times New Roman" w:hAnsi="Times New Roman"/>
          <w:b/>
          <w:szCs w:val="24"/>
        </w:rPr>
        <w:tab/>
        <w:t>Clock times required</w:t>
      </w:r>
    </w:p>
    <w:p w14:paraId="405590BB" w14:textId="77777777" w:rsidR="00CE4FEC" w:rsidRPr="00CE4FEC" w:rsidRDefault="00CE4FEC" w:rsidP="00CE4FEC">
      <w:pPr>
        <w:spacing w:after="0" w:line="240" w:lineRule="auto"/>
        <w:ind w:right="-759"/>
        <w:contextualSpacing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</w:tblGrid>
      <w:tr w:rsidR="00CE4FEC" w:rsidRPr="00CE4FEC" w14:paraId="3B3569CB" w14:textId="77777777" w:rsidTr="00CE4FEC">
        <w:trPr>
          <w:trHeight w:val="953"/>
        </w:trPr>
        <w:tc>
          <w:tcPr>
            <w:tcW w:w="15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E3B9D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Group number</w:t>
            </w:r>
          </w:p>
        </w:tc>
        <w:tc>
          <w:tcPr>
            <w:tcW w:w="15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1BC2B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Target Time (/s)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C9810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Flask Number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25A82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Group number</w:t>
            </w:r>
          </w:p>
        </w:tc>
        <w:tc>
          <w:tcPr>
            <w:tcW w:w="15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6E5A7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Target Time (/s)</w:t>
            </w:r>
          </w:p>
        </w:tc>
        <w:tc>
          <w:tcPr>
            <w:tcW w:w="15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4F986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24"/>
                <w:szCs w:val="24"/>
                <w:lang w:eastAsia="en-GB"/>
              </w:rPr>
              <w:t>Flask Number</w:t>
            </w:r>
          </w:p>
        </w:tc>
      </w:tr>
      <w:tr w:rsidR="00CE4FEC" w:rsidRPr="00CE4FEC" w14:paraId="0BAD64D1" w14:textId="77777777" w:rsidTr="00CE4FEC">
        <w:trPr>
          <w:trHeight w:val="394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28742E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1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FDBD9D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74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FECA8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69A7C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6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15C63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87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223DE6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11</w:t>
            </w:r>
          </w:p>
        </w:tc>
      </w:tr>
      <w:tr w:rsidR="00CE4FEC" w:rsidRPr="00CE4FEC" w14:paraId="341722AD" w14:textId="77777777" w:rsidTr="00CE4FEC">
        <w:trPr>
          <w:trHeight w:val="403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016B9D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1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8A16AA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76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944D2C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2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6193E2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6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732B87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87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9BF92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12</w:t>
            </w:r>
          </w:p>
        </w:tc>
      </w:tr>
      <w:tr w:rsidR="00CE4FEC" w:rsidRPr="00CE4FEC" w14:paraId="061A2250" w14:textId="77777777" w:rsidTr="00CE4FEC">
        <w:trPr>
          <w:trHeight w:val="397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A0A21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2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3988A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79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FA60B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3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1F1E0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7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8FE36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88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D1D4F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13</w:t>
            </w:r>
          </w:p>
        </w:tc>
      </w:tr>
      <w:tr w:rsidR="00CE4FEC" w:rsidRPr="00CE4FEC" w14:paraId="6BDD1590" w14:textId="77777777" w:rsidTr="00CE4FEC">
        <w:trPr>
          <w:trHeight w:val="442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31CE6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2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621F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81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90C70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4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F01FA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7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B8CC4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88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B416D7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14</w:t>
            </w:r>
          </w:p>
        </w:tc>
      </w:tr>
      <w:tr w:rsidR="00CE4FEC" w:rsidRPr="00CE4FEC" w14:paraId="6BFC1665" w14:textId="77777777" w:rsidTr="00CE4FEC">
        <w:trPr>
          <w:trHeight w:val="317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11EE4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3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5AC1C2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82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C7FA68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5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E33D6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8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75A3C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D59D6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15</w:t>
            </w:r>
          </w:p>
        </w:tc>
      </w:tr>
      <w:tr w:rsidR="00CE4FEC" w:rsidRPr="00CE4FEC" w14:paraId="5EDE55FE" w14:textId="77777777" w:rsidTr="00CE4FEC">
        <w:trPr>
          <w:trHeight w:val="307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40E9D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3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1627E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83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C6438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6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DC0A3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8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0416A4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92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E55AEF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16</w:t>
            </w:r>
          </w:p>
        </w:tc>
      </w:tr>
      <w:tr w:rsidR="00CE4FEC" w:rsidRPr="00CE4FEC" w14:paraId="37531F32" w14:textId="77777777" w:rsidTr="00CE4FEC">
        <w:trPr>
          <w:trHeight w:val="271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95E2F1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4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00015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85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FF8E0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7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B7BA6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9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353B6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93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F6719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17</w:t>
            </w:r>
          </w:p>
        </w:tc>
      </w:tr>
      <w:tr w:rsidR="00CE4FEC" w:rsidRPr="00CE4FEC" w14:paraId="7953F3ED" w14:textId="77777777" w:rsidTr="00CE4FEC">
        <w:trPr>
          <w:trHeight w:val="405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09769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4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1D4D3E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85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922E9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D00E3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9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87DFCE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96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A1A56B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18</w:t>
            </w:r>
          </w:p>
        </w:tc>
      </w:tr>
      <w:tr w:rsidR="00CE4FEC" w:rsidRPr="00CE4FEC" w14:paraId="417A2A58" w14:textId="77777777" w:rsidTr="00CE4FEC">
        <w:trPr>
          <w:trHeight w:val="399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1C72E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5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0301C2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86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674558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9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C20F3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10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8FE43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120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6F576F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19</w:t>
            </w:r>
          </w:p>
        </w:tc>
      </w:tr>
      <w:tr w:rsidR="00CE4FEC" w:rsidRPr="00CE4FEC" w14:paraId="44C6F63E" w14:textId="77777777" w:rsidTr="00CE4FEC">
        <w:trPr>
          <w:trHeight w:val="407"/>
        </w:trPr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756D3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5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AA2DC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86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96B354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10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A7C73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Group 10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526EF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120</w:t>
            </w:r>
          </w:p>
        </w:tc>
        <w:tc>
          <w:tcPr>
            <w:tcW w:w="15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392E3" w14:textId="77777777" w:rsidR="00CE4FEC" w:rsidRPr="00CE4FEC" w:rsidRDefault="00CE4FEC" w:rsidP="00CE4F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en-GB"/>
              </w:rPr>
            </w:pPr>
            <w:r w:rsidRPr="00CE4FEC">
              <w:rPr>
                <w:rFonts w:ascii="Times New Roman" w:eastAsia="Times New Roman" w:hAnsi="Times New Roman"/>
                <w:i/>
                <w:iCs/>
                <w:color w:val="000000"/>
                <w:kern w:val="24"/>
                <w:szCs w:val="24"/>
                <w:lang w:eastAsia="en-GB"/>
              </w:rPr>
              <w:t>20</w:t>
            </w:r>
          </w:p>
        </w:tc>
      </w:tr>
    </w:tbl>
    <w:p w14:paraId="1FE171F5" w14:textId="77777777" w:rsidR="00CE4FEC" w:rsidRPr="00CE4FEC" w:rsidRDefault="00CE4FEC" w:rsidP="00CE4FEC">
      <w:pPr>
        <w:spacing w:after="0" w:line="240" w:lineRule="auto"/>
        <w:ind w:right="-759"/>
        <w:contextualSpacing/>
        <w:rPr>
          <w:rFonts w:ascii="Times New Roman" w:hAnsi="Times New Roman"/>
          <w:b/>
          <w:szCs w:val="24"/>
        </w:rPr>
      </w:pPr>
    </w:p>
    <w:p w14:paraId="26DD77C8" w14:textId="77777777" w:rsidR="00CE4FEC" w:rsidRDefault="00CE4FEC" w:rsidP="00A067BA">
      <w:pPr>
        <w:spacing w:after="120" w:line="240" w:lineRule="auto"/>
        <w:rPr>
          <w:rFonts w:ascii="Times New Roman" w:hAnsi="Times New Roman"/>
          <w:szCs w:val="24"/>
          <w:lang w:val="en-US"/>
        </w:rPr>
      </w:pPr>
    </w:p>
    <w:p w14:paraId="1948FAD7" w14:textId="77777777" w:rsidR="00CE4FEC" w:rsidRPr="00F85251" w:rsidRDefault="00CE4FEC" w:rsidP="00A067BA">
      <w:pPr>
        <w:spacing w:after="120" w:line="240" w:lineRule="auto"/>
        <w:rPr>
          <w:rFonts w:ascii="Times New Roman" w:hAnsi="Times New Roman"/>
          <w:szCs w:val="24"/>
          <w:lang w:val="en-US"/>
        </w:rPr>
      </w:pPr>
    </w:p>
    <w:p w14:paraId="1FCBD303" w14:textId="77777777" w:rsidR="00907251" w:rsidRPr="00F85251" w:rsidRDefault="00907251" w:rsidP="00A067BA">
      <w:pPr>
        <w:spacing w:after="120" w:line="240" w:lineRule="auto"/>
        <w:rPr>
          <w:rFonts w:ascii="Times New Roman" w:hAnsi="Times New Roman"/>
          <w:szCs w:val="24"/>
          <w:lang w:val="en-US"/>
        </w:rPr>
      </w:pPr>
    </w:p>
    <w:p w14:paraId="696AE9D0" w14:textId="77777777" w:rsidR="00907251" w:rsidRPr="00F85251" w:rsidRDefault="00907251" w:rsidP="00A067BA">
      <w:pPr>
        <w:spacing w:after="120"/>
        <w:rPr>
          <w:rFonts w:ascii="Times New Roman" w:hAnsi="Times New Roman"/>
          <w:b/>
          <w:szCs w:val="24"/>
        </w:rPr>
      </w:pPr>
      <w:r w:rsidRPr="00F85251">
        <w:rPr>
          <w:rFonts w:ascii="Times New Roman" w:hAnsi="Times New Roman"/>
          <w:b/>
          <w:szCs w:val="24"/>
        </w:rPr>
        <w:t>Safety</w:t>
      </w:r>
    </w:p>
    <w:p w14:paraId="4598B497" w14:textId="77777777" w:rsidR="00907251" w:rsidRPr="00F85251" w:rsidRDefault="00907251" w:rsidP="00A067BA">
      <w:pPr>
        <w:spacing w:after="120"/>
        <w:rPr>
          <w:rFonts w:ascii="Times New Roman" w:hAnsi="Times New Roman"/>
          <w:b/>
          <w:szCs w:val="24"/>
        </w:rPr>
      </w:pPr>
      <w:r w:rsidRPr="00F85251">
        <w:rPr>
          <w:rFonts w:ascii="Times New Roman" w:hAnsi="Times New Roman"/>
          <w:b/>
          <w:szCs w:val="24"/>
        </w:rPr>
        <w:t>Carry out in a well-ventilated area</w:t>
      </w:r>
    </w:p>
    <w:p w14:paraId="0E54F181" w14:textId="77777777" w:rsidR="00907251" w:rsidRPr="00F85251" w:rsidRDefault="00907251" w:rsidP="00A067BA">
      <w:pPr>
        <w:spacing w:after="120"/>
        <w:rPr>
          <w:rFonts w:ascii="Times New Roman" w:hAnsi="Times New Roman"/>
          <w:szCs w:val="24"/>
        </w:rPr>
      </w:pPr>
      <w:r w:rsidRPr="00F85251">
        <w:rPr>
          <w:rFonts w:ascii="Times New Roman" w:hAnsi="Times New Roman"/>
          <w:noProof/>
          <w:szCs w:val="24"/>
          <w:lang w:eastAsia="en-GB"/>
        </w:rPr>
        <w:pict w14:anchorId="34625E24">
          <v:shape id="_x0000_s1048" type="#_x0000_t75" style="position:absolute;margin-left:369pt;margin-top:8.45pt;width:45pt;height:45pt;z-index:251657216">
            <v:imagedata r:id="rId13" o:title=""/>
          </v:shape>
        </w:pict>
      </w:r>
      <w:r w:rsidRPr="00F85251">
        <w:rPr>
          <w:rFonts w:ascii="Times New Roman" w:hAnsi="Times New Roman"/>
          <w:noProof/>
          <w:szCs w:val="24"/>
          <w:lang w:val="en-US"/>
        </w:rPr>
        <w:pict w14:anchorId="3CC25D20">
          <v:shape id="_x0000_s1047" type="#_x0000_t75" style="position:absolute;margin-left:131.25pt;margin-top:6.45pt;width:47pt;height:47pt;z-index:-251660288;mso-wrap-edited:f" wrapcoords="8894 0 5929 424 0 5082 -424 9741 -424 14824 4235 20329 6776 20753 14400 20753 16518 20329 21600 14824 21176 5082 14824 424 12282 0 8894 0">
            <v:imagedata r:id="rId14" o:title=""/>
          </v:shape>
        </w:pict>
      </w:r>
      <w:r w:rsidRPr="00F85251">
        <w:rPr>
          <w:rFonts w:ascii="Times New Roman" w:hAnsi="Times New Roman"/>
          <w:szCs w:val="24"/>
        </w:rPr>
        <w:tab/>
      </w:r>
    </w:p>
    <w:p w14:paraId="6BC1A3DF" w14:textId="77777777" w:rsidR="00907251" w:rsidRPr="00F85251" w:rsidRDefault="00907251" w:rsidP="00A067BA">
      <w:pPr>
        <w:spacing w:after="120"/>
        <w:rPr>
          <w:rFonts w:ascii="Times New Roman" w:hAnsi="Times New Roman"/>
          <w:szCs w:val="24"/>
        </w:rPr>
      </w:pPr>
      <w:r w:rsidRPr="00F85251">
        <w:rPr>
          <w:rFonts w:ascii="Times New Roman" w:hAnsi="Times New Roman"/>
          <w:szCs w:val="24"/>
        </w:rPr>
        <w:t xml:space="preserve">Wear eye protection.  </w:t>
      </w:r>
      <w:r w:rsidRPr="00F85251">
        <w:rPr>
          <w:rFonts w:ascii="Times New Roman" w:hAnsi="Times New Roman"/>
          <w:szCs w:val="24"/>
        </w:rPr>
        <w:tab/>
      </w:r>
      <w:r w:rsidRPr="00F85251">
        <w:rPr>
          <w:rFonts w:ascii="Times New Roman" w:hAnsi="Times New Roman"/>
          <w:szCs w:val="24"/>
        </w:rPr>
        <w:tab/>
        <w:t xml:space="preserve">     </w:t>
      </w:r>
      <w:r w:rsidRPr="00F85251">
        <w:rPr>
          <w:rFonts w:ascii="Times New Roman" w:hAnsi="Times New Roman"/>
          <w:szCs w:val="24"/>
        </w:rPr>
        <w:tab/>
        <w:t xml:space="preserve">Consider wearing gloves  </w:t>
      </w:r>
    </w:p>
    <w:p w14:paraId="7EB8A32F" w14:textId="77777777" w:rsidR="00907251" w:rsidRPr="00F85251" w:rsidRDefault="00907251" w:rsidP="00A067BA">
      <w:pPr>
        <w:spacing w:after="120"/>
        <w:rPr>
          <w:rFonts w:ascii="Times New Roman" w:hAnsi="Times New Roman"/>
          <w:szCs w:val="24"/>
        </w:rPr>
      </w:pPr>
    </w:p>
    <w:p w14:paraId="0C5947F9" w14:textId="77777777" w:rsidR="00907251" w:rsidRPr="00F85251" w:rsidRDefault="00907251" w:rsidP="00A067BA">
      <w:pPr>
        <w:spacing w:after="120"/>
        <w:rPr>
          <w:rFonts w:ascii="Times New Roman" w:hAnsi="Times New Roman"/>
          <w:szCs w:val="24"/>
        </w:rPr>
      </w:pPr>
    </w:p>
    <w:p w14:paraId="582AE5B6" w14:textId="77777777" w:rsidR="00907251" w:rsidRPr="00F85251" w:rsidRDefault="00907251" w:rsidP="00A067BA">
      <w:pPr>
        <w:spacing w:after="120"/>
        <w:rPr>
          <w:rFonts w:ascii="Times New Roman" w:hAnsi="Times New Roman"/>
          <w:b/>
          <w:color w:val="FF0000"/>
          <w:szCs w:val="24"/>
        </w:rPr>
      </w:pPr>
      <w:r w:rsidRPr="00F85251">
        <w:rPr>
          <w:rFonts w:ascii="Times New Roman" w:hAnsi="Times New Roman"/>
          <w:b/>
          <w:color w:val="FF0000"/>
          <w:szCs w:val="24"/>
        </w:rPr>
        <w:t>It is the responsibility of teachers doing this demonstration to carry out an appropriate risk assessment.</w:t>
      </w:r>
    </w:p>
    <w:p w14:paraId="00BB512F" w14:textId="77777777" w:rsidR="00742E89" w:rsidRPr="00F85251" w:rsidRDefault="00742E89" w:rsidP="00A067BA">
      <w:pPr>
        <w:spacing w:after="120"/>
        <w:jc w:val="center"/>
        <w:rPr>
          <w:rFonts w:ascii="Times New Roman" w:hAnsi="Times New Roman"/>
          <w:b/>
          <w:color w:val="FF0000"/>
          <w:szCs w:val="24"/>
        </w:rPr>
      </w:pPr>
    </w:p>
    <w:p w14:paraId="2D26384A" w14:textId="77777777" w:rsidR="00907251" w:rsidRPr="00596565" w:rsidRDefault="00907251" w:rsidP="00A067BA">
      <w:pPr>
        <w:spacing w:after="12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907251" w:rsidRPr="00596565" w:rsidSect="00BB4D84">
      <w:pgSz w:w="11906" w:h="16838"/>
      <w:pgMar w:top="1134" w:right="1440" w:bottom="1135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C355" w14:textId="77777777" w:rsidR="0059280C" w:rsidRDefault="0059280C" w:rsidP="00F31C32">
      <w:pPr>
        <w:spacing w:after="0" w:line="240" w:lineRule="auto"/>
      </w:pPr>
      <w:r>
        <w:separator/>
      </w:r>
    </w:p>
  </w:endnote>
  <w:endnote w:type="continuationSeparator" w:id="0">
    <w:p w14:paraId="15E6CFF0" w14:textId="77777777" w:rsidR="0059280C" w:rsidRDefault="0059280C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7600" w14:textId="77777777" w:rsidR="0059280C" w:rsidRDefault="0059280C" w:rsidP="00F31C32">
      <w:pPr>
        <w:spacing w:after="0" w:line="240" w:lineRule="auto"/>
      </w:pPr>
      <w:r>
        <w:separator/>
      </w:r>
    </w:p>
  </w:footnote>
  <w:footnote w:type="continuationSeparator" w:id="0">
    <w:p w14:paraId="5EB84562" w14:textId="77777777" w:rsidR="0059280C" w:rsidRDefault="0059280C" w:rsidP="00F31C32">
      <w:pPr>
        <w:spacing w:after="0" w:line="240" w:lineRule="auto"/>
      </w:pPr>
      <w:r>
        <w:continuationSeparator/>
      </w:r>
    </w:p>
  </w:footnote>
  <w:footnote w:id="1">
    <w:p w14:paraId="7DF23FA8" w14:textId="77777777" w:rsidR="00794E8C" w:rsidRDefault="00794E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36D82">
        <w:rPr>
          <w:rFonts w:ascii="Arial" w:hAnsi="Arial" w:cs="Arial"/>
          <w:sz w:val="18"/>
          <w:szCs w:val="18"/>
        </w:rPr>
        <w:t>Shakhashiri</w:t>
      </w:r>
      <w:proofErr w:type="spellEnd"/>
      <w:r w:rsidRPr="00936D82">
        <w:rPr>
          <w:rFonts w:ascii="Arial" w:hAnsi="Arial" w:cs="Arial"/>
          <w:sz w:val="18"/>
          <w:szCs w:val="18"/>
        </w:rPr>
        <w:t xml:space="preserve">, B.Z. (1992), Clock Reactions in </w:t>
      </w:r>
      <w:r w:rsidRPr="00936D82">
        <w:rPr>
          <w:rFonts w:ascii="Arial" w:hAnsi="Arial" w:cs="Arial"/>
          <w:i/>
          <w:sz w:val="18"/>
          <w:szCs w:val="18"/>
        </w:rPr>
        <w:t>Chemical Demonstrations: A Handbook for Teachers of Chemistry</w:t>
      </w:r>
      <w:r w:rsidRPr="00936D82">
        <w:rPr>
          <w:rFonts w:ascii="Arial" w:hAnsi="Arial" w:cs="Arial"/>
          <w:sz w:val="18"/>
          <w:szCs w:val="18"/>
        </w:rPr>
        <w:t xml:space="preserve"> </w:t>
      </w:r>
      <w:r w:rsidRPr="00936D82">
        <w:rPr>
          <w:rFonts w:ascii="Arial" w:hAnsi="Arial" w:cs="Arial"/>
          <w:i/>
          <w:sz w:val="18"/>
          <w:szCs w:val="18"/>
        </w:rPr>
        <w:t>Volume 4,</w:t>
      </w:r>
      <w:r w:rsidRPr="00936D82">
        <w:rPr>
          <w:rFonts w:ascii="Arial" w:hAnsi="Arial" w:cs="Arial"/>
          <w:sz w:val="18"/>
          <w:szCs w:val="18"/>
        </w:rPr>
        <w:t xml:space="preserve"> pp 3-89, University of Wisconsin Press, Madison</w:t>
      </w:r>
    </w:p>
  </w:footnote>
  <w:footnote w:id="2">
    <w:p w14:paraId="51811986" w14:textId="77777777" w:rsidR="00794E8C" w:rsidRPr="005940A0" w:rsidRDefault="00794E8C" w:rsidP="00D675A0">
      <w:pPr>
        <w:spacing w:after="0" w:line="240" w:lineRule="auto"/>
        <w:ind w:left="360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675A0">
        <w:rPr>
          <w:rFonts w:ascii="Arial" w:hAnsi="Arial" w:cs="Arial"/>
          <w:sz w:val="18"/>
          <w:szCs w:val="18"/>
        </w:rPr>
        <w:t>Shakhashiri</w:t>
      </w:r>
      <w:proofErr w:type="spellEnd"/>
      <w:r w:rsidRPr="00D675A0">
        <w:rPr>
          <w:rFonts w:ascii="Arial" w:hAnsi="Arial" w:cs="Arial"/>
          <w:sz w:val="18"/>
          <w:szCs w:val="18"/>
        </w:rPr>
        <w:t xml:space="preserve">, B.Z. (1992), Clock Reactions in </w:t>
      </w:r>
      <w:r w:rsidRPr="00D675A0">
        <w:rPr>
          <w:rFonts w:ascii="Arial" w:hAnsi="Arial" w:cs="Arial"/>
          <w:i/>
          <w:sz w:val="18"/>
          <w:szCs w:val="18"/>
        </w:rPr>
        <w:t>Chemical Demonstrations: A Handbook for Teachers of Chemistry</w:t>
      </w:r>
      <w:r w:rsidRPr="00D675A0">
        <w:rPr>
          <w:rFonts w:ascii="Arial" w:hAnsi="Arial" w:cs="Arial"/>
          <w:sz w:val="18"/>
          <w:szCs w:val="18"/>
        </w:rPr>
        <w:t xml:space="preserve"> </w:t>
      </w:r>
      <w:r w:rsidRPr="00D675A0">
        <w:rPr>
          <w:rFonts w:ascii="Arial" w:hAnsi="Arial" w:cs="Arial"/>
          <w:i/>
          <w:sz w:val="18"/>
          <w:szCs w:val="18"/>
        </w:rPr>
        <w:t>Volume 4,</w:t>
      </w:r>
      <w:r w:rsidRPr="00D675A0">
        <w:rPr>
          <w:rFonts w:ascii="Arial" w:hAnsi="Arial" w:cs="Arial"/>
          <w:sz w:val="18"/>
          <w:szCs w:val="18"/>
        </w:rPr>
        <w:t xml:space="preserve"> pp 3-89, University of Wisconsin Press, Madison.</w:t>
      </w:r>
    </w:p>
    <w:p w14:paraId="60BD0F81" w14:textId="77777777" w:rsidR="00794E8C" w:rsidRDefault="00794E8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5DF"/>
    <w:multiLevelType w:val="hybridMultilevel"/>
    <w:tmpl w:val="1D2A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0278C"/>
    <w:multiLevelType w:val="hybridMultilevel"/>
    <w:tmpl w:val="7772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5BD5"/>
    <w:multiLevelType w:val="hybridMultilevel"/>
    <w:tmpl w:val="A2062D72"/>
    <w:lvl w:ilvl="0" w:tplc="A50EB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16034"/>
    <w:multiLevelType w:val="hybridMultilevel"/>
    <w:tmpl w:val="CFF2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38A"/>
    <w:multiLevelType w:val="hybridMultilevel"/>
    <w:tmpl w:val="588C542C"/>
    <w:lvl w:ilvl="0" w:tplc="A50EB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63F54"/>
    <w:multiLevelType w:val="hybridMultilevel"/>
    <w:tmpl w:val="6B226DAC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55EDD"/>
    <w:multiLevelType w:val="hybridMultilevel"/>
    <w:tmpl w:val="FBAEE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2748">
    <w:abstractNumId w:val="7"/>
  </w:num>
  <w:num w:numId="2" w16cid:durableId="734739451">
    <w:abstractNumId w:val="2"/>
  </w:num>
  <w:num w:numId="3" w16cid:durableId="1533424852">
    <w:abstractNumId w:val="9"/>
  </w:num>
  <w:num w:numId="4" w16cid:durableId="1923416813">
    <w:abstractNumId w:val="10"/>
  </w:num>
  <w:num w:numId="5" w16cid:durableId="1520243428">
    <w:abstractNumId w:val="12"/>
  </w:num>
  <w:num w:numId="6" w16cid:durableId="1686974639">
    <w:abstractNumId w:val="1"/>
  </w:num>
  <w:num w:numId="7" w16cid:durableId="1513228038">
    <w:abstractNumId w:val="8"/>
  </w:num>
  <w:num w:numId="8" w16cid:durableId="270094211">
    <w:abstractNumId w:val="14"/>
  </w:num>
  <w:num w:numId="9" w16cid:durableId="414594208">
    <w:abstractNumId w:val="11"/>
  </w:num>
  <w:num w:numId="10" w16cid:durableId="456800814">
    <w:abstractNumId w:val="15"/>
  </w:num>
  <w:num w:numId="11" w16cid:durableId="998997742">
    <w:abstractNumId w:val="0"/>
  </w:num>
  <w:num w:numId="12" w16cid:durableId="859197374">
    <w:abstractNumId w:val="13"/>
  </w:num>
  <w:num w:numId="13" w16cid:durableId="1967419550">
    <w:abstractNumId w:val="5"/>
  </w:num>
  <w:num w:numId="14" w16cid:durableId="986398653">
    <w:abstractNumId w:val="6"/>
  </w:num>
  <w:num w:numId="15" w16cid:durableId="1873152204">
    <w:abstractNumId w:val="4"/>
  </w:num>
  <w:num w:numId="16" w16cid:durableId="661081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AD8"/>
    <w:rsid w:val="0002002D"/>
    <w:rsid w:val="00022AD8"/>
    <w:rsid w:val="000C5AF8"/>
    <w:rsid w:val="000E2902"/>
    <w:rsid w:val="001359A8"/>
    <w:rsid w:val="001737DB"/>
    <w:rsid w:val="00173F05"/>
    <w:rsid w:val="001B52A7"/>
    <w:rsid w:val="001C5538"/>
    <w:rsid w:val="001E0444"/>
    <w:rsid w:val="001E630F"/>
    <w:rsid w:val="0022668F"/>
    <w:rsid w:val="00252D81"/>
    <w:rsid w:val="00280D4C"/>
    <w:rsid w:val="003776B2"/>
    <w:rsid w:val="0038293D"/>
    <w:rsid w:val="00435F20"/>
    <w:rsid w:val="00456886"/>
    <w:rsid w:val="004B3AD0"/>
    <w:rsid w:val="004F428D"/>
    <w:rsid w:val="00573741"/>
    <w:rsid w:val="00574307"/>
    <w:rsid w:val="005804A2"/>
    <w:rsid w:val="0059280C"/>
    <w:rsid w:val="00596565"/>
    <w:rsid w:val="005B240B"/>
    <w:rsid w:val="00646503"/>
    <w:rsid w:val="0065548A"/>
    <w:rsid w:val="00665596"/>
    <w:rsid w:val="006D6F17"/>
    <w:rsid w:val="007328CF"/>
    <w:rsid w:val="00742E89"/>
    <w:rsid w:val="0074532D"/>
    <w:rsid w:val="00754CE8"/>
    <w:rsid w:val="0076042C"/>
    <w:rsid w:val="00786A3D"/>
    <w:rsid w:val="0079254F"/>
    <w:rsid w:val="00794E8C"/>
    <w:rsid w:val="007C4442"/>
    <w:rsid w:val="007F3D2B"/>
    <w:rsid w:val="00801BE1"/>
    <w:rsid w:val="00815A42"/>
    <w:rsid w:val="00884F02"/>
    <w:rsid w:val="008B34F5"/>
    <w:rsid w:val="00907251"/>
    <w:rsid w:val="00910CA2"/>
    <w:rsid w:val="00936D82"/>
    <w:rsid w:val="0095000A"/>
    <w:rsid w:val="0095522C"/>
    <w:rsid w:val="00973FFE"/>
    <w:rsid w:val="00987D1F"/>
    <w:rsid w:val="009C7962"/>
    <w:rsid w:val="009D4E1D"/>
    <w:rsid w:val="009E7E26"/>
    <w:rsid w:val="009F38B7"/>
    <w:rsid w:val="009F78A8"/>
    <w:rsid w:val="00A067BA"/>
    <w:rsid w:val="00A41BD3"/>
    <w:rsid w:val="00A478B4"/>
    <w:rsid w:val="00A76B27"/>
    <w:rsid w:val="00A90BB9"/>
    <w:rsid w:val="00A9663C"/>
    <w:rsid w:val="00B21D7F"/>
    <w:rsid w:val="00B77758"/>
    <w:rsid w:val="00B80585"/>
    <w:rsid w:val="00BB4D84"/>
    <w:rsid w:val="00BC2D98"/>
    <w:rsid w:val="00C36384"/>
    <w:rsid w:val="00C87261"/>
    <w:rsid w:val="00CE3A1A"/>
    <w:rsid w:val="00CE4FEC"/>
    <w:rsid w:val="00D31CFA"/>
    <w:rsid w:val="00D62301"/>
    <w:rsid w:val="00D675A0"/>
    <w:rsid w:val="00DA5429"/>
    <w:rsid w:val="00DD6BC8"/>
    <w:rsid w:val="00DF5C9E"/>
    <w:rsid w:val="00E11815"/>
    <w:rsid w:val="00E13755"/>
    <w:rsid w:val="00E67376"/>
    <w:rsid w:val="00E734D0"/>
    <w:rsid w:val="00E829F4"/>
    <w:rsid w:val="00EB0F33"/>
    <w:rsid w:val="00ED0820"/>
    <w:rsid w:val="00ED6234"/>
    <w:rsid w:val="00EE7892"/>
    <w:rsid w:val="00F31C32"/>
    <w:rsid w:val="00F32B28"/>
    <w:rsid w:val="00F55ED3"/>
    <w:rsid w:val="00F85251"/>
    <w:rsid w:val="00F87A2F"/>
    <w:rsid w:val="00FC7883"/>
    <w:rsid w:val="00FE4B40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768E1BD9"/>
  <w15:chartTrackingRefBased/>
  <w15:docId w15:val="{9821C24F-DA37-4AC5-8BFF-FBF7AD0C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D8"/>
    <w:pPr>
      <w:spacing w:after="200" w:line="276" w:lineRule="auto"/>
    </w:pPr>
    <w:rPr>
      <w:rFonts w:ascii="Comic Sans MS" w:hAnsi="Comic Sans M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2AD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AD8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D8"/>
    <w:rPr>
      <w:rFonts w:ascii="Comic Sans MS" w:eastAsia="Times New Roman" w:hAnsi="Comic Sans MS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786A3D"/>
    <w:rPr>
      <w:rFonts w:eastAsia="Times New Roman"/>
      <w:sz w:val="24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A3D"/>
    <w:rPr>
      <w:rFonts w:eastAsia="Times New Roman"/>
      <w:sz w:val="24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22AD8"/>
    <w:rPr>
      <w:rFonts w:ascii="Comic Sans MS" w:eastAsia="Times New Roman" w:hAnsi="Comic Sans MS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BC2D98"/>
    <w:pP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2D98"/>
    <w:rPr>
      <w:rFonts w:ascii="Comic Sans MS" w:eastAsia="Times New Roman" w:hAnsi="Comic Sans MS" w:cs="Times New Roman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DF5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478B4"/>
    <w:pPr>
      <w:spacing w:after="0" w:line="240" w:lineRule="auto"/>
    </w:pPr>
    <w:rPr>
      <w:rFonts w:ascii="Times New Roman" w:eastAsia="Times New Roman" w:hAnsi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A478B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E11815"/>
  </w:style>
  <w:style w:type="table" w:styleId="TableGrid">
    <w:name w:val="Table Grid"/>
    <w:basedOn w:val="TableNormal"/>
    <w:uiPriority w:val="59"/>
    <w:rsid w:val="00E1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F87A2F"/>
    <w:pPr>
      <w:spacing w:after="0" w:line="240" w:lineRule="auto"/>
      <w:ind w:right="-417"/>
    </w:pPr>
    <w:rPr>
      <w:rFonts w:ascii="Arial" w:eastAsia="Times New Roman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F87A2F"/>
    <w:rPr>
      <w:rFonts w:ascii="Arial" w:eastAsia="Times New Roman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6D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D82"/>
    <w:rPr>
      <w:rFonts w:ascii="Comic Sans MS" w:hAnsi="Comic Sans M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36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71C0-B2AA-460D-B3B4-5B619AFF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Green Boogers</dc:subject>
  <dc:creator>Andy Boswell</dc:creator>
  <cp:keywords/>
  <dc:description/>
  <cp:lastModifiedBy>Chris Lloyd</cp:lastModifiedBy>
  <cp:revision>2</cp:revision>
  <dcterms:created xsi:type="dcterms:W3CDTF">2022-07-07T14:43:00Z</dcterms:created>
  <dcterms:modified xsi:type="dcterms:W3CDTF">2022-07-07T14:43:00Z</dcterms:modified>
</cp:coreProperties>
</file>