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112CE758" w:rsidR="00AF32C9" w:rsidRPr="00036364" w:rsidRDefault="009D758B" w:rsidP="00AF32C9">
            <w:pPr>
              <w:pStyle w:val="NoSpacing"/>
              <w:rPr>
                <w:sz w:val="52"/>
                <w:szCs w:val="52"/>
              </w:rPr>
            </w:pPr>
            <w:r w:rsidRPr="009D758B">
              <w:rPr>
                <w:sz w:val="52"/>
                <w:szCs w:val="52"/>
              </w:rPr>
              <w:t>Electrolysis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3BB8597" w:rsidR="00AF32C9" w:rsidRPr="000959EE" w:rsidRDefault="00CE00EF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1EF7A495" w:rsidR="00AF32C9" w:rsidRDefault="007D74D1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93ECDF8" wp14:editId="605365C2">
            <wp:simplePos x="0" y="0"/>
            <wp:positionH relativeFrom="column">
              <wp:posOffset>-342900</wp:posOffset>
            </wp:positionH>
            <wp:positionV relativeFrom="paragraph">
              <wp:posOffset>3078480</wp:posOffset>
            </wp:positionV>
            <wp:extent cx="2895600" cy="3070860"/>
            <wp:effectExtent l="0" t="0" r="0" b="0"/>
            <wp:wrapSquare wrapText="bothSides"/>
            <wp:docPr id="2" name="Picture 2" descr="A picture containing cup, container, plastic, dr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up, container, plastic, dri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395C73B2">
            <wp:simplePos x="0" y="0"/>
            <wp:positionH relativeFrom="column">
              <wp:posOffset>-491482</wp:posOffset>
            </wp:positionH>
            <wp:positionV relativeFrom="paragraph">
              <wp:posOffset>-414866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53DDA459" w:rsidR="00BA3782" w:rsidRDefault="009D758B" w:rsidP="00BA3782">
      <w:pPr>
        <w:pStyle w:val="Title"/>
      </w:pPr>
      <w:r>
        <w:lastRenderedPageBreak/>
        <w:t>Electrolysis</w:t>
      </w:r>
    </w:p>
    <w:p w14:paraId="14A4B3E6" w14:textId="26E6AACE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D758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05B83B4" w14:textId="61F6E25E" w:rsidR="00935C21" w:rsidRPr="00935C21" w:rsidRDefault="00935C21" w:rsidP="00935C2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When an ionic compound is dissolved in water it conducts electricity. A conducting solution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 xml:space="preserve">this kind is an example of an electrolyte. Since opposite charges attract, the </w:t>
      </w:r>
      <w:proofErr w:type="gramStart"/>
      <w:r w:rsidRPr="00935C21">
        <w:rPr>
          <w:rFonts w:ascii="Times New Roman" w:hAnsi="Times New Roman" w:cs="Times New Roman"/>
          <w:sz w:val="24"/>
          <w:szCs w:val="24"/>
        </w:rPr>
        <w:t xml:space="preserve">positively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35C21">
        <w:rPr>
          <w:rFonts w:ascii="Times New Roman" w:hAnsi="Times New Roman" w:cs="Times New Roman"/>
          <w:sz w:val="24"/>
          <w:szCs w:val="24"/>
        </w:rPr>
        <w:t>harged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ions in the electrolyte move to the negative electrode while the negatively charged ions move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the positive electrode. The ions undergo chemical changes at the electrodes which result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decomposition or breakdown of the electrolyte. This process of passing a current of electricity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through an electrolyte is known as electrolysis.</w:t>
      </w:r>
    </w:p>
    <w:p w14:paraId="0AA0A5B0" w14:textId="16E47C75" w:rsidR="00BA3782" w:rsidRDefault="00935C21" w:rsidP="00935C2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The aim of this experiment is to electrolyse copper chloride solution and to identify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products at the positive and negative electrodes.</w:t>
      </w:r>
    </w:p>
    <w:p w14:paraId="21DE2FB6" w14:textId="77777777" w:rsidR="00935C21" w:rsidRDefault="00935C21" w:rsidP="00935C2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00108AF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B361E3" w14:paraId="05FF8346" w14:textId="77777777" w:rsidTr="0070511E">
        <w:tc>
          <w:tcPr>
            <w:tcW w:w="4506" w:type="dxa"/>
          </w:tcPr>
          <w:p w14:paraId="51A6D9DE" w14:textId="595CC3BE" w:rsidR="00BA3782" w:rsidRPr="00B361E3" w:rsidRDefault="00B361E3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electrolytic cell with carbon electrodes</w:t>
            </w:r>
          </w:p>
        </w:tc>
        <w:tc>
          <w:tcPr>
            <w:tcW w:w="4510" w:type="dxa"/>
          </w:tcPr>
          <w:p w14:paraId="0900FD3B" w14:textId="04D271FC" w:rsidR="00BA3782" w:rsidRPr="00B361E3" w:rsidRDefault="00B361E3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low voltage source of electricity</w:t>
            </w:r>
          </w:p>
        </w:tc>
      </w:tr>
      <w:tr w:rsidR="00BA3782" w:rsidRPr="00B361E3" w14:paraId="1FDFC0B8" w14:textId="77777777" w:rsidTr="0070511E">
        <w:tc>
          <w:tcPr>
            <w:tcW w:w="4506" w:type="dxa"/>
          </w:tcPr>
          <w:p w14:paraId="365BC8CE" w14:textId="3A8F90F1" w:rsidR="00BA3782" w:rsidRPr="00B361E3" w:rsidRDefault="00B361E3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connecting wires</w:t>
            </w:r>
          </w:p>
        </w:tc>
        <w:tc>
          <w:tcPr>
            <w:tcW w:w="4510" w:type="dxa"/>
          </w:tcPr>
          <w:p w14:paraId="7A335F66" w14:textId="61B86760" w:rsidR="00BA3782" w:rsidRPr="00B361E3" w:rsidRDefault="00144C9B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 </w:t>
            </w:r>
            <w:r w:rsidRPr="00144C9B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144C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4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1E3" w:rsidRPr="00144C9B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  <w:r w:rsidR="00B3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1E3" w:rsidRPr="00B361E3">
              <w:rPr>
                <w:rFonts w:ascii="Times New Roman" w:hAnsi="Times New Roman" w:cs="Times New Roman"/>
                <w:sz w:val="24"/>
                <w:szCs w:val="24"/>
              </w:rPr>
              <w:t>II chloride solution</w:t>
            </w:r>
          </w:p>
        </w:tc>
      </w:tr>
      <w:tr w:rsidR="00BA3782" w:rsidRPr="00B361E3" w14:paraId="31E3F38E" w14:textId="77777777" w:rsidTr="0070511E">
        <w:tc>
          <w:tcPr>
            <w:tcW w:w="4506" w:type="dxa"/>
          </w:tcPr>
          <w:p w14:paraId="65F125A3" w14:textId="7A4A461E" w:rsidR="00BA3782" w:rsidRPr="00B361E3" w:rsidRDefault="00B361E3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blue litmus paper</w:t>
            </w:r>
            <w:r w:rsidR="00CE00E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10" w:type="dxa"/>
          </w:tcPr>
          <w:p w14:paraId="6F3DD366" w14:textId="03E03F5E" w:rsidR="00BA3782" w:rsidRPr="00B361E3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6F5C6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4A67D71" w14:textId="77777777" w:rsidR="00CE00EF" w:rsidRDefault="00CE00EF" w:rsidP="00CE00E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pH paper can be used as an alternative to litmus paper.</w:t>
      </w:r>
    </w:p>
    <w:p w14:paraId="1D4D6FE2" w14:textId="52270588" w:rsidR="00CE00EF" w:rsidRDefault="00CE00EF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724A6AC9" w14:textId="39D1F79E" w:rsidR="004831E2" w:rsidRDefault="004831E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Copper chloride is an eye irritant. Wear eye protection.</w:t>
      </w:r>
    </w:p>
    <w:p w14:paraId="4AF12BB0" w14:textId="5823D90B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201798">
        <w:rPr>
          <w:rFonts w:ascii="Times New Roman" w:hAnsi="Times New Roman" w:cs="Times New Roman"/>
          <w:sz w:val="24"/>
          <w:szCs w:val="24"/>
        </w:rPr>
        <w:t xml:space="preserve">The </w:t>
      </w:r>
      <w:r w:rsidR="006559D9">
        <w:rPr>
          <w:rFonts w:ascii="Times New Roman" w:hAnsi="Times New Roman" w:cs="Times New Roman"/>
          <w:sz w:val="24"/>
          <w:szCs w:val="24"/>
        </w:rPr>
        <w:t>chlorine</w:t>
      </w:r>
      <w:r w:rsidRPr="00201798">
        <w:rPr>
          <w:rFonts w:ascii="Times New Roman" w:hAnsi="Times New Roman" w:cs="Times New Roman"/>
          <w:sz w:val="24"/>
          <w:szCs w:val="24"/>
        </w:rPr>
        <w:t xml:space="preserve"> produced in the reaction irritates the lungs and may trigger off wheezing if you are asthmatic.</w:t>
      </w:r>
    </w:p>
    <w:p w14:paraId="1CFD7913" w14:textId="77777777" w:rsidR="00F2618E" w:rsidRPr="00F2618E" w:rsidRDefault="00F2618E" w:rsidP="00F26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2618E">
        <w:rPr>
          <w:rFonts w:ascii="Times New Roman" w:hAnsi="Times New Roman" w:cs="Times New Roman"/>
          <w:sz w:val="24"/>
          <w:szCs w:val="24"/>
        </w:rPr>
        <w:t>The electrolysis should be carried out on a small scale and in a well-ventilated room.</w:t>
      </w:r>
    </w:p>
    <w:p w14:paraId="6C9A041F" w14:textId="3303C190" w:rsidR="00F2618E" w:rsidRPr="00F2618E" w:rsidRDefault="00F2618E" w:rsidP="00F26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2618E">
        <w:rPr>
          <w:rFonts w:ascii="Times New Roman" w:hAnsi="Times New Roman" w:cs="Times New Roman"/>
          <w:sz w:val="24"/>
          <w:szCs w:val="24"/>
        </w:rPr>
        <w:t>Students who are asthmatic should be warned that the chlorine released may provoke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18E">
        <w:rPr>
          <w:rFonts w:ascii="Times New Roman" w:hAnsi="Times New Roman" w:cs="Times New Roman"/>
          <w:sz w:val="24"/>
          <w:szCs w:val="24"/>
        </w:rPr>
        <w:t>attack.</w:t>
      </w:r>
    </w:p>
    <w:p w14:paraId="194B33AD" w14:textId="3A534C77" w:rsidR="00F2618E" w:rsidRDefault="00F2618E" w:rsidP="00F26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types of electrolytic cells can be used but the current should be kept below 0.3 A to limit the amount of chlorine released.</w:t>
      </w:r>
    </w:p>
    <w:p w14:paraId="7F395FA9" w14:textId="5C52B6C4" w:rsidR="00F2618E" w:rsidRPr="00CE00EF" w:rsidRDefault="00F2618E" w:rsidP="00F26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E00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safer version is to use a microscale approach. A method is in the Microscale Chemistry section </w:t>
      </w:r>
      <w:r w:rsidR="00CE027C" w:rsidRPr="00CE00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of the SSERC website. The reaction is not only smaller scale but is carried out within a Petri dish which contains the chlorine thus </w:t>
      </w:r>
      <w:r w:rsidR="00CE00EF" w:rsidRPr="00CE00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but eliminating the risk.</w:t>
      </w:r>
    </w:p>
    <w:p w14:paraId="66925D5C" w14:textId="77777777" w:rsidR="00CE00EF" w:rsidRDefault="00CE00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25DFE6" w14:textId="15A142F5" w:rsidR="00BA3782" w:rsidRPr="0058329F" w:rsidRDefault="00BA3782" w:rsidP="00F26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74402416" w14:textId="77777777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 xml:space="preserve">1. Add </w:t>
      </w:r>
      <w:proofErr w:type="gramStart"/>
      <w:r w:rsidRPr="00DF3C45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Pr="00DF3C45">
        <w:rPr>
          <w:rFonts w:ascii="Times New Roman" w:hAnsi="Times New Roman" w:cs="Times New Roman"/>
          <w:sz w:val="24"/>
          <w:szCs w:val="24"/>
        </w:rPr>
        <w:t>II) chloride solution to the electrolytic cell.</w:t>
      </w:r>
    </w:p>
    <w:p w14:paraId="54FF34F4" w14:textId="25370D9A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2. As directed by your teacher/lecturer set up a circuit containing the electrolytic cell but do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switch on the electrical source until your circuit has been checked by your teacher/lecturer.</w:t>
      </w:r>
    </w:p>
    <w:p w14:paraId="42874262" w14:textId="3D720A52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3. Switch on the source of electricity. Observe and record what is happening at the positive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electrode (the one connected to the red terminal of the electrical source).</w:t>
      </w:r>
    </w:p>
    <w:p w14:paraId="6041B925" w14:textId="0179A55A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4. Hold a piece of moist blue litmus paper over the positive electrode and record what happens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the litmus paper.</w:t>
      </w:r>
    </w:p>
    <w:p w14:paraId="5468A0CC" w14:textId="77777777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5. Switch off the source of electricity.</w:t>
      </w:r>
    </w:p>
    <w:p w14:paraId="4CEDA294" w14:textId="77777777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6. To smell the gas given off at the positive electrode follow the technique outlined below.</w:t>
      </w:r>
    </w:p>
    <w:p w14:paraId="5382D3E4" w14:textId="77777777" w:rsidR="00DF3C45" w:rsidRPr="00483287" w:rsidRDefault="00DF3C45" w:rsidP="004832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83287">
        <w:rPr>
          <w:rFonts w:ascii="Times New Roman" w:hAnsi="Times New Roman" w:cs="Times New Roman"/>
          <w:sz w:val="24"/>
          <w:szCs w:val="24"/>
        </w:rPr>
        <w:t>First breathe in deeply to fill the lungs with uncontaminated air.</w:t>
      </w:r>
    </w:p>
    <w:p w14:paraId="7F220257" w14:textId="77CEB296" w:rsidR="00483287" w:rsidRPr="00483287" w:rsidRDefault="00DF3C45" w:rsidP="004832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83287">
        <w:rPr>
          <w:rFonts w:ascii="Times New Roman" w:hAnsi="Times New Roman" w:cs="Times New Roman"/>
          <w:sz w:val="24"/>
          <w:szCs w:val="24"/>
        </w:rPr>
        <w:t>With your nose at least 30 cm from the electrolytic cell gently waft your hand over the cell</w:t>
      </w:r>
      <w:r w:rsidR="00483287" w:rsidRPr="00483287">
        <w:rPr>
          <w:rFonts w:ascii="Times New Roman" w:hAnsi="Times New Roman" w:cs="Times New Roman"/>
          <w:sz w:val="24"/>
          <w:szCs w:val="24"/>
        </w:rPr>
        <w:t xml:space="preserve"> </w:t>
      </w:r>
      <w:r w:rsidRPr="00483287">
        <w:rPr>
          <w:rFonts w:ascii="Times New Roman" w:hAnsi="Times New Roman" w:cs="Times New Roman"/>
          <w:sz w:val="24"/>
          <w:szCs w:val="24"/>
        </w:rPr>
        <w:t xml:space="preserve">towards your nose and take just a sniff of the gas. </w:t>
      </w:r>
    </w:p>
    <w:p w14:paraId="0D766C96" w14:textId="29961EA2" w:rsidR="00DF3C45" w:rsidRPr="00483287" w:rsidRDefault="00DF3C45" w:rsidP="004832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83287">
        <w:rPr>
          <w:rFonts w:ascii="Times New Roman" w:hAnsi="Times New Roman" w:cs="Times New Roman"/>
          <w:sz w:val="24"/>
          <w:szCs w:val="24"/>
        </w:rPr>
        <w:t>Record the smell.</w:t>
      </w:r>
    </w:p>
    <w:p w14:paraId="1139D3EC" w14:textId="0536871E" w:rsidR="00191589" w:rsidRPr="0058329F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7. Empty out the electrolytic cell and look closely at the electrode which had been connected to</w:t>
      </w:r>
      <w:r w:rsidR="00483287"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the negative terminal of the electrical source. Record your observations.</w:t>
      </w:r>
    </w:p>
    <w:p w14:paraId="58E45396" w14:textId="4A677A6F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1CE3AE" w14:textId="0690924A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3DA4C0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E4827E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0E0E04" w14:textId="16E266D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D47FD5" w14:textId="4DB59915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767AEA" w14:textId="4A5A2C4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FD8B4A" w14:textId="05A50E6F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69AA94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717BB8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05098F" w14:textId="77777777" w:rsidR="00B340C6" w:rsidRPr="0058329F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EF6BD9" w14:textId="248ECED3" w:rsidR="00F60DA8" w:rsidRDefault="00F60DA8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60DA8" w:rsidSect="00295CB7">
      <w:pgSz w:w="11906" w:h="16838"/>
      <w:pgMar w:top="1276" w:right="1440" w:bottom="1135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0358DE"/>
    <w:multiLevelType w:val="hybridMultilevel"/>
    <w:tmpl w:val="27C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2"/>
  </w:num>
  <w:num w:numId="3" w16cid:durableId="58565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70580"/>
    <w:rsid w:val="000B355F"/>
    <w:rsid w:val="000D2A95"/>
    <w:rsid w:val="000F7154"/>
    <w:rsid w:val="00144C9B"/>
    <w:rsid w:val="00191589"/>
    <w:rsid w:val="001D3755"/>
    <w:rsid w:val="001D6432"/>
    <w:rsid w:val="00295CB7"/>
    <w:rsid w:val="002C2061"/>
    <w:rsid w:val="003B0D35"/>
    <w:rsid w:val="003C7176"/>
    <w:rsid w:val="004831E2"/>
    <w:rsid w:val="00483287"/>
    <w:rsid w:val="004D5F65"/>
    <w:rsid w:val="005663B6"/>
    <w:rsid w:val="0058329F"/>
    <w:rsid w:val="005961E3"/>
    <w:rsid w:val="006113F5"/>
    <w:rsid w:val="0065441F"/>
    <w:rsid w:val="006559D9"/>
    <w:rsid w:val="006D43E9"/>
    <w:rsid w:val="00700E36"/>
    <w:rsid w:val="00737910"/>
    <w:rsid w:val="007A6396"/>
    <w:rsid w:val="007D74D1"/>
    <w:rsid w:val="008D441D"/>
    <w:rsid w:val="00935C21"/>
    <w:rsid w:val="0099082F"/>
    <w:rsid w:val="009D758B"/>
    <w:rsid w:val="009F36BD"/>
    <w:rsid w:val="00AC25AC"/>
    <w:rsid w:val="00AE290B"/>
    <w:rsid w:val="00AE44E7"/>
    <w:rsid w:val="00AF32C9"/>
    <w:rsid w:val="00B340C6"/>
    <w:rsid w:val="00B361E3"/>
    <w:rsid w:val="00BA3782"/>
    <w:rsid w:val="00C50152"/>
    <w:rsid w:val="00C75712"/>
    <w:rsid w:val="00CE00EF"/>
    <w:rsid w:val="00CE027C"/>
    <w:rsid w:val="00CE6D52"/>
    <w:rsid w:val="00D35F64"/>
    <w:rsid w:val="00D41FCD"/>
    <w:rsid w:val="00D52AE2"/>
    <w:rsid w:val="00D54E14"/>
    <w:rsid w:val="00DA6225"/>
    <w:rsid w:val="00DB2AFA"/>
    <w:rsid w:val="00DE3C0A"/>
    <w:rsid w:val="00DF3C45"/>
    <w:rsid w:val="00EB4F24"/>
    <w:rsid w:val="00EE5BBC"/>
    <w:rsid w:val="00EE662C"/>
    <w:rsid w:val="00F22D63"/>
    <w:rsid w:val="00F2618E"/>
    <w:rsid w:val="00F32B7B"/>
    <w:rsid w:val="00F60DA8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50</cp:revision>
  <dcterms:created xsi:type="dcterms:W3CDTF">2022-07-07T20:35:00Z</dcterms:created>
  <dcterms:modified xsi:type="dcterms:W3CDTF">2022-07-20T08:53:00Z</dcterms:modified>
</cp:coreProperties>
</file>