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4FA3" w14:textId="28CD53DA" w:rsidR="00BA769D" w:rsidRPr="00D902C6" w:rsidRDefault="002615F4" w:rsidP="00BA769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D682245" wp14:editId="5BEE8CFA">
            <wp:simplePos x="0" y="0"/>
            <wp:positionH relativeFrom="column">
              <wp:posOffset>-533400</wp:posOffset>
            </wp:positionH>
            <wp:positionV relativeFrom="paragraph">
              <wp:posOffset>-354330</wp:posOffset>
            </wp:positionV>
            <wp:extent cx="1269873" cy="502920"/>
            <wp:effectExtent l="0" t="0" r="0" b="0"/>
            <wp:wrapNone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73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14FA4" w14:textId="3D5F0D36" w:rsidR="00BA769D" w:rsidRPr="00D902C6" w:rsidRDefault="00BA769D" w:rsidP="00BA769D">
      <w:pPr>
        <w:jc w:val="center"/>
        <w:rPr>
          <w:b/>
        </w:rPr>
      </w:pPr>
    </w:p>
    <w:p w14:paraId="6E114FA5" w14:textId="2DC1048F" w:rsidR="00BA769D" w:rsidRPr="00D902C6" w:rsidRDefault="00BA769D" w:rsidP="00BA769D">
      <w:pPr>
        <w:jc w:val="center"/>
        <w:rPr>
          <w:b/>
        </w:rPr>
      </w:pPr>
    </w:p>
    <w:p w14:paraId="6E114FA6" w14:textId="33341A8D" w:rsidR="00BA769D" w:rsidRPr="00D902C6" w:rsidRDefault="00BA769D" w:rsidP="00BA769D">
      <w:pPr>
        <w:jc w:val="center"/>
        <w:rPr>
          <w:b/>
        </w:rPr>
      </w:pPr>
    </w:p>
    <w:p w14:paraId="6E114FA7" w14:textId="3A6F45F3" w:rsidR="00BA769D" w:rsidRPr="00D902C6" w:rsidRDefault="00BA769D" w:rsidP="00BA769D">
      <w:pPr>
        <w:jc w:val="center"/>
        <w:rPr>
          <w:b/>
        </w:rPr>
      </w:pPr>
    </w:p>
    <w:p w14:paraId="6E114FA8" w14:textId="7C00F298" w:rsidR="00BA769D" w:rsidRPr="00D902C6" w:rsidRDefault="00BA769D" w:rsidP="00BA769D">
      <w:pPr>
        <w:jc w:val="center"/>
        <w:rPr>
          <w:b/>
        </w:rPr>
      </w:pPr>
    </w:p>
    <w:p w14:paraId="6E114FA9" w14:textId="0D8C596B" w:rsidR="00BA769D" w:rsidRPr="00D902C6" w:rsidRDefault="00BA769D" w:rsidP="00BA769D">
      <w:pPr>
        <w:jc w:val="center"/>
        <w:rPr>
          <w:b/>
        </w:rPr>
      </w:pPr>
    </w:p>
    <w:p w14:paraId="6E114FAA" w14:textId="7218E445" w:rsidR="00BA769D" w:rsidRPr="00D902C6" w:rsidRDefault="00123A33" w:rsidP="00BA769D">
      <w:pPr>
        <w:pStyle w:val="NoSpacing"/>
        <w:rPr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2FEC3F87" wp14:editId="3F127B95">
            <wp:simplePos x="0" y="0"/>
            <wp:positionH relativeFrom="column">
              <wp:posOffset>-480695</wp:posOffset>
            </wp:positionH>
            <wp:positionV relativeFrom="paragraph">
              <wp:posOffset>498475</wp:posOffset>
            </wp:positionV>
            <wp:extent cx="3829050" cy="23926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right" w:tblpY="39"/>
        <w:tblW w:w="0" w:type="auto"/>
        <w:tblBorders>
          <w:top w:val="single" w:sz="36" w:space="0" w:color="365F91" w:themeColor="accent1" w:themeShade="BF"/>
          <w:left w:val="none" w:sz="0" w:space="0" w:color="auto"/>
          <w:bottom w:val="single" w:sz="36" w:space="0" w:color="365F91" w:themeColor="accent1" w:themeShade="BF"/>
          <w:right w:val="none" w:sz="0" w:space="0" w:color="auto"/>
          <w:insideH w:val="single" w:sz="36" w:space="0" w:color="365F91" w:themeColor="accent1" w:themeShade="BF"/>
          <w:insideV w:val="single" w:sz="36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794"/>
      </w:tblGrid>
      <w:tr w:rsidR="007B3AC9" w14:paraId="0D40C823" w14:textId="77777777" w:rsidTr="001B1251">
        <w:tc>
          <w:tcPr>
            <w:tcW w:w="3794" w:type="dxa"/>
          </w:tcPr>
          <w:p w14:paraId="4C7C7A63" w14:textId="77777777" w:rsidR="007B3AC9" w:rsidRPr="00136979" w:rsidRDefault="007B3AC9" w:rsidP="001B1251">
            <w:pPr>
              <w:pStyle w:val="Heading1"/>
              <w:outlineLvl w:val="0"/>
            </w:pPr>
            <w:r w:rsidRPr="00136979">
              <w:t>Pupil</w:t>
            </w:r>
          </w:p>
          <w:p w14:paraId="5E701775" w14:textId="77777777" w:rsidR="007B3AC9" w:rsidRDefault="007B3AC9" w:rsidP="001B1251">
            <w:pPr>
              <w:pStyle w:val="Heading1"/>
              <w:outlineLvl w:val="0"/>
            </w:pPr>
            <w:r w:rsidRPr="00136979">
              <w:t>Experiment</w:t>
            </w:r>
          </w:p>
        </w:tc>
      </w:tr>
      <w:tr w:rsidR="007B3AC9" w14:paraId="0DB6BF3A" w14:textId="77777777" w:rsidTr="001B1251">
        <w:tc>
          <w:tcPr>
            <w:tcW w:w="3794" w:type="dxa"/>
          </w:tcPr>
          <w:p w14:paraId="094A9805" w14:textId="0ADF33FF" w:rsidR="007B3AC9" w:rsidRPr="00136979" w:rsidRDefault="002E7352" w:rsidP="001B1251">
            <w:pPr>
              <w:pStyle w:val="Heading2"/>
              <w:outlineLvl w:val="1"/>
            </w:pPr>
            <w:r>
              <w:t>Cooling curves</w:t>
            </w:r>
          </w:p>
        </w:tc>
      </w:tr>
      <w:tr w:rsidR="007B3AC9" w14:paraId="4FD670AD" w14:textId="77777777" w:rsidTr="001B1251">
        <w:tc>
          <w:tcPr>
            <w:tcW w:w="3794" w:type="dxa"/>
          </w:tcPr>
          <w:p w14:paraId="36D2CB85" w14:textId="387183A7" w:rsidR="007B3AC9" w:rsidRPr="00136979" w:rsidRDefault="00B52678" w:rsidP="001B1251">
            <w:pPr>
              <w:pStyle w:val="Heading3"/>
              <w:outlineLvl w:val="2"/>
            </w:pPr>
            <w:r>
              <w:t>Pupil</w:t>
            </w:r>
            <w:r w:rsidR="007B3AC9">
              <w:t xml:space="preserve"> Guide</w:t>
            </w:r>
          </w:p>
        </w:tc>
      </w:tr>
    </w:tbl>
    <w:p w14:paraId="6E114FAB" w14:textId="371C70F2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AC" w14:textId="0EC7A92A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AD" w14:textId="3932EF73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AE" w14:textId="09B679B9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AF" w14:textId="7BC9A1C7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0" w14:textId="7FF74422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1" w14:textId="59FA525E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2" w14:textId="49865575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3" w14:textId="4A5C7607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4" w14:textId="2FDA6D5E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5" w14:textId="1592C11A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6" w14:textId="7302F942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6E114FB7" w14:textId="32E7C283" w:rsidR="00BA769D" w:rsidRPr="00D902C6" w:rsidRDefault="00BA769D" w:rsidP="00BA769D">
      <w:pPr>
        <w:pStyle w:val="NoSpacing"/>
        <w:rPr>
          <w:szCs w:val="24"/>
          <w:lang w:eastAsia="en-GB"/>
        </w:rPr>
      </w:pPr>
    </w:p>
    <w:p w14:paraId="46987B76" w14:textId="77777777" w:rsidR="0030140F" w:rsidRPr="00524172" w:rsidRDefault="0030140F" w:rsidP="00524172">
      <w:pPr>
        <w:pStyle w:val="Heading5"/>
        <w:jc w:val="left"/>
        <w:rPr>
          <w:i w:val="0"/>
          <w:iCs w:val="0"/>
        </w:rPr>
      </w:pPr>
      <w:r w:rsidRPr="00524172">
        <w:rPr>
          <w:i w:val="0"/>
          <w:iCs w:val="0"/>
        </w:rPr>
        <w:lastRenderedPageBreak/>
        <w:t>Introduction</w:t>
      </w:r>
    </w:p>
    <w:p w14:paraId="21DE7135" w14:textId="7496FC3F" w:rsidR="00B920C7" w:rsidRDefault="00EC565D" w:rsidP="00EC565D">
      <w:pPr>
        <w:spacing w:after="160" w:line="259" w:lineRule="auto"/>
      </w:pPr>
      <w:r w:rsidRPr="00EC565D">
        <w:t>A cooling curve is a line graph that represents</w:t>
      </w:r>
      <w:r w:rsidR="00B920C7">
        <w:t xml:space="preserve"> how the temperature of a substance changes as it changes state on cooling – usually from liquid to solid</w:t>
      </w:r>
      <w:r w:rsidR="00FE09BA">
        <w:t xml:space="preserve"> though sometimes from gas to liquid.</w:t>
      </w:r>
    </w:p>
    <w:p w14:paraId="5F57E5A3" w14:textId="48775F4F" w:rsidR="00FE09BA" w:rsidRDefault="00FE09BA" w:rsidP="00EC565D">
      <w:pPr>
        <w:spacing w:after="160" w:line="259" w:lineRule="auto"/>
      </w:pPr>
      <w:r>
        <w:t xml:space="preserve">The graph below shows a cooling curve for naphthalene and illustrates the key point of the </w:t>
      </w:r>
      <w:r w:rsidR="005217BD">
        <w:t xml:space="preserve">cooling curve, the pause at the melting/freezing point </w:t>
      </w:r>
      <w:r w:rsidR="00B94472">
        <w:t>due to the latent heat of melting.</w:t>
      </w:r>
    </w:p>
    <w:p w14:paraId="20624310" w14:textId="6660675A" w:rsidR="00C430CA" w:rsidRDefault="00C430CA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AE1D567" wp14:editId="4C3267F4">
            <wp:simplePos x="0" y="0"/>
            <wp:positionH relativeFrom="column">
              <wp:posOffset>274320</wp:posOffset>
            </wp:positionH>
            <wp:positionV relativeFrom="paragraph">
              <wp:posOffset>4445</wp:posOffset>
            </wp:positionV>
            <wp:extent cx="4953000" cy="30949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5A0E4" w14:textId="7E6B107B" w:rsidR="00C430CA" w:rsidRDefault="00C430CA">
      <w:pPr>
        <w:spacing w:after="160" w:line="259" w:lineRule="auto"/>
      </w:pPr>
    </w:p>
    <w:p w14:paraId="2DF67206" w14:textId="657A47A8" w:rsidR="00C430CA" w:rsidRDefault="00C430CA">
      <w:pPr>
        <w:spacing w:after="160" w:line="259" w:lineRule="auto"/>
      </w:pPr>
    </w:p>
    <w:p w14:paraId="0EA36599" w14:textId="77777777" w:rsidR="00C430CA" w:rsidRDefault="00C430CA">
      <w:pPr>
        <w:spacing w:after="160" w:line="259" w:lineRule="auto"/>
      </w:pPr>
    </w:p>
    <w:p w14:paraId="3BEA1950" w14:textId="1838D65B" w:rsidR="00C430CA" w:rsidRDefault="00C430CA">
      <w:pPr>
        <w:spacing w:after="160" w:line="259" w:lineRule="auto"/>
      </w:pPr>
    </w:p>
    <w:p w14:paraId="4509E13B" w14:textId="77777777" w:rsidR="00C430CA" w:rsidRDefault="00C430CA">
      <w:pPr>
        <w:spacing w:after="160" w:line="259" w:lineRule="auto"/>
      </w:pPr>
    </w:p>
    <w:p w14:paraId="0B3F6C88" w14:textId="77777777" w:rsidR="00C430CA" w:rsidRDefault="00C430CA">
      <w:pPr>
        <w:spacing w:after="160" w:line="259" w:lineRule="auto"/>
      </w:pPr>
    </w:p>
    <w:p w14:paraId="1E05997F" w14:textId="77777777" w:rsidR="00C430CA" w:rsidRDefault="00C430CA">
      <w:pPr>
        <w:spacing w:after="160" w:line="259" w:lineRule="auto"/>
      </w:pPr>
    </w:p>
    <w:p w14:paraId="07E11C09" w14:textId="77777777" w:rsidR="00C430CA" w:rsidRDefault="00C430CA">
      <w:pPr>
        <w:spacing w:after="160" w:line="259" w:lineRule="auto"/>
      </w:pPr>
    </w:p>
    <w:p w14:paraId="4D1D2A8A" w14:textId="77777777" w:rsidR="00C430CA" w:rsidRDefault="00C430CA">
      <w:pPr>
        <w:spacing w:after="160" w:line="259" w:lineRule="auto"/>
      </w:pPr>
    </w:p>
    <w:p w14:paraId="583B7F2F" w14:textId="77777777" w:rsidR="00C430CA" w:rsidRDefault="00C430CA">
      <w:pPr>
        <w:spacing w:after="160" w:line="259" w:lineRule="auto"/>
      </w:pPr>
    </w:p>
    <w:p w14:paraId="69EDE387" w14:textId="063FC2BB" w:rsidR="004377E5" w:rsidRDefault="00C430CA" w:rsidP="00B52678">
      <w:pPr>
        <w:spacing w:after="160" w:line="259" w:lineRule="auto"/>
      </w:pPr>
      <w:r>
        <w:t xml:space="preserve">Naphthalene </w:t>
      </w:r>
      <w:r w:rsidR="00B52678">
        <w:t>is rarely used now as it is (slightly) carcinogenic</w:t>
      </w:r>
      <w:r w:rsidR="00190A00">
        <w:t xml:space="preserve"> so today we are using </w:t>
      </w:r>
      <w:r w:rsidR="004377E5" w:rsidRPr="004377E5">
        <w:t>phenyl salicylate</w:t>
      </w:r>
      <w:r w:rsidR="00637BEC">
        <w:t xml:space="preserve"> (salol)</w:t>
      </w:r>
    </w:p>
    <w:p w14:paraId="571E28EB" w14:textId="3E965E09" w:rsidR="00E66E08" w:rsidRDefault="00E66E08" w:rsidP="00B52678">
      <w:pPr>
        <w:spacing w:after="160" w:line="259" w:lineRule="auto"/>
      </w:pPr>
      <w:r>
        <w:t>This works well enough but does exhibit the phenomenon of supercooling</w:t>
      </w:r>
      <w:r w:rsidR="00D20891">
        <w:t xml:space="preserve"> – remaining liquid even though it is below the freezing point.</w:t>
      </w:r>
    </w:p>
    <w:p w14:paraId="6493051A" w14:textId="46C05E75" w:rsidR="007B3AC9" w:rsidRDefault="007B3AC9">
      <w:pPr>
        <w:spacing w:after="160" w:line="259" w:lineRule="auto"/>
        <w:rPr>
          <w:rFonts w:cs="Times New Roman"/>
          <w:b/>
          <w:bCs w:val="0"/>
          <w:color w:val="365F91" w:themeColor="accent1" w:themeShade="BF"/>
          <w:sz w:val="32"/>
          <w:szCs w:val="32"/>
        </w:rPr>
      </w:pPr>
    </w:p>
    <w:p w14:paraId="6E114FC3" w14:textId="0DD74080" w:rsidR="00161F8F" w:rsidRDefault="00A56457" w:rsidP="00D25EED">
      <w:pPr>
        <w:pStyle w:val="Heading3"/>
      </w:pPr>
      <w: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17C2E" w:rsidRPr="00917C2E" w14:paraId="5BAA558D" w14:textId="77777777" w:rsidTr="00917C2E">
        <w:tc>
          <w:tcPr>
            <w:tcW w:w="4621" w:type="dxa"/>
          </w:tcPr>
          <w:p w14:paraId="4CAB4E07" w14:textId="77777777" w:rsidR="00917C2E" w:rsidRPr="00917C2E" w:rsidRDefault="00917C2E" w:rsidP="00C80263">
            <w:r w:rsidRPr="00917C2E">
              <w:t>Eye protection</w:t>
            </w:r>
          </w:p>
        </w:tc>
        <w:tc>
          <w:tcPr>
            <w:tcW w:w="4621" w:type="dxa"/>
          </w:tcPr>
          <w:p w14:paraId="62DD3796" w14:textId="53A5B154" w:rsidR="00917C2E" w:rsidRPr="00917C2E" w:rsidRDefault="00917C2E" w:rsidP="00C80263">
            <w:r w:rsidRPr="00917C2E">
              <w:t xml:space="preserve">Beaker (250 </w:t>
            </w:r>
            <w:r w:rsidR="00CA7EBC" w:rsidRPr="00CA7EBC">
              <w:rPr>
                <w:rFonts w:eastAsia="Times New Roman" w:cs="Times New Roman"/>
                <w:color w:val="000000"/>
                <w:lang w:eastAsia="en-GB"/>
              </w:rPr>
              <w:t>cm</w:t>
            </w:r>
            <w:r w:rsidR="00CA7EBC" w:rsidRPr="00CA7EBC">
              <w:rPr>
                <w:rFonts w:eastAsia="Times New Roman" w:cs="Times New Roman"/>
                <w:color w:val="000000"/>
                <w:vertAlign w:val="superscript"/>
                <w:lang w:eastAsia="en-GB"/>
              </w:rPr>
              <w:t>3</w:t>
            </w:r>
            <w:r w:rsidRPr="00917C2E">
              <w:t>)</w:t>
            </w:r>
          </w:p>
        </w:tc>
      </w:tr>
      <w:tr w:rsidR="006C13AA" w:rsidRPr="00917C2E" w14:paraId="17EB1D84" w14:textId="77777777" w:rsidTr="00917C2E">
        <w:tc>
          <w:tcPr>
            <w:tcW w:w="4621" w:type="dxa"/>
          </w:tcPr>
          <w:p w14:paraId="4C38D518" w14:textId="4F3D765E" w:rsidR="006C13AA" w:rsidRPr="00917C2E" w:rsidRDefault="000C64D0" w:rsidP="00C80263">
            <w:r>
              <w:t>Phenyl salicylate (salol</w:t>
            </w:r>
            <w:r w:rsidR="006C375A">
              <w:t>)*</w:t>
            </w:r>
          </w:p>
        </w:tc>
        <w:tc>
          <w:tcPr>
            <w:tcW w:w="4621" w:type="dxa"/>
          </w:tcPr>
          <w:p w14:paraId="3B53C64C" w14:textId="0601FAAC" w:rsidR="006C13AA" w:rsidRPr="00917C2E" w:rsidRDefault="000C64D0" w:rsidP="00C80263">
            <w:r w:rsidRPr="00917C2E">
              <w:t>Boiling tube</w:t>
            </w:r>
          </w:p>
        </w:tc>
      </w:tr>
      <w:tr w:rsidR="00917C2E" w:rsidRPr="00917C2E" w14:paraId="1F483118" w14:textId="77777777" w:rsidTr="00917C2E">
        <w:tc>
          <w:tcPr>
            <w:tcW w:w="4621" w:type="dxa"/>
          </w:tcPr>
          <w:p w14:paraId="30A0D6D1" w14:textId="1ED5016B" w:rsidR="00917C2E" w:rsidRPr="00917C2E" w:rsidRDefault="000C64D0" w:rsidP="00C80263">
            <w:r w:rsidRPr="00917C2E">
              <w:t>Thermometer (0–100˚C)</w:t>
            </w:r>
          </w:p>
        </w:tc>
        <w:tc>
          <w:tcPr>
            <w:tcW w:w="4621" w:type="dxa"/>
          </w:tcPr>
          <w:p w14:paraId="255DEC8A" w14:textId="0DCF6377" w:rsidR="00917C2E" w:rsidRPr="00917C2E" w:rsidRDefault="00190A00" w:rsidP="00C80263">
            <w:r>
              <w:t>Timer</w:t>
            </w:r>
          </w:p>
        </w:tc>
      </w:tr>
      <w:tr w:rsidR="00917C2E" w:rsidRPr="00917C2E" w14:paraId="5ACD245D" w14:textId="77777777" w:rsidTr="00917C2E">
        <w:tc>
          <w:tcPr>
            <w:tcW w:w="4621" w:type="dxa"/>
          </w:tcPr>
          <w:p w14:paraId="2F9019B8" w14:textId="10D016ED" w:rsidR="00917C2E" w:rsidRPr="00917C2E" w:rsidRDefault="000C64D0" w:rsidP="00C80263">
            <w:r w:rsidRPr="00917C2E">
              <w:t>Bunsen burner</w:t>
            </w:r>
          </w:p>
        </w:tc>
        <w:tc>
          <w:tcPr>
            <w:tcW w:w="4621" w:type="dxa"/>
          </w:tcPr>
          <w:p w14:paraId="463783EE" w14:textId="77777777" w:rsidR="00917C2E" w:rsidRPr="00917C2E" w:rsidRDefault="00917C2E" w:rsidP="00C80263">
            <w:r w:rsidRPr="00917C2E">
              <w:t>Clamp, stand and boss</w:t>
            </w:r>
          </w:p>
        </w:tc>
      </w:tr>
      <w:tr w:rsidR="00917C2E" w:rsidRPr="00917C2E" w14:paraId="050BD4A5" w14:textId="77777777" w:rsidTr="00917C2E">
        <w:tc>
          <w:tcPr>
            <w:tcW w:w="4621" w:type="dxa"/>
          </w:tcPr>
          <w:p w14:paraId="0AF8FB00" w14:textId="3C985208" w:rsidR="00917C2E" w:rsidRPr="00917C2E" w:rsidRDefault="000C64D0" w:rsidP="00C80263">
            <w:r w:rsidRPr="00917C2E">
              <w:t>Tripod</w:t>
            </w:r>
            <w:r>
              <w:t xml:space="preserve"> &amp; Gauze</w:t>
            </w:r>
          </w:p>
        </w:tc>
        <w:tc>
          <w:tcPr>
            <w:tcW w:w="4621" w:type="dxa"/>
          </w:tcPr>
          <w:p w14:paraId="0CC1E21B" w14:textId="43DE2759" w:rsidR="00917C2E" w:rsidRPr="00917C2E" w:rsidRDefault="00917C2E" w:rsidP="00C80263"/>
        </w:tc>
      </w:tr>
    </w:tbl>
    <w:p w14:paraId="15D215D7" w14:textId="3C3326E0" w:rsidR="00A56457" w:rsidRDefault="00A56457" w:rsidP="00917C2E"/>
    <w:p w14:paraId="11672D74" w14:textId="381755BD" w:rsidR="000C64D0" w:rsidRDefault="006C375A" w:rsidP="00917C2E">
      <w:r>
        <w:t xml:space="preserve">* </w:t>
      </w:r>
      <w:r w:rsidR="006C4365">
        <w:t>Enough to ¼ fill a boiling tube.</w:t>
      </w:r>
    </w:p>
    <w:p w14:paraId="724111B1" w14:textId="52C8C2EE" w:rsidR="006C4365" w:rsidRDefault="006C4365" w:rsidP="00917C2E"/>
    <w:p w14:paraId="4CAEC7B2" w14:textId="77777777" w:rsidR="00190A00" w:rsidRDefault="00190A00">
      <w:pPr>
        <w:spacing w:after="160" w:line="259" w:lineRule="auto"/>
        <w:rPr>
          <w:rFonts w:cs="Times New Roman"/>
          <w:b/>
          <w:bCs w:val="0"/>
          <w:color w:val="365F91" w:themeColor="accent1" w:themeShade="BF"/>
          <w:sz w:val="32"/>
          <w:szCs w:val="32"/>
        </w:rPr>
      </w:pPr>
      <w:r>
        <w:br w:type="page"/>
      </w:r>
    </w:p>
    <w:p w14:paraId="7AEAFB73" w14:textId="6827748A" w:rsidR="00CA7EBC" w:rsidRDefault="00CA7EBC" w:rsidP="00CA7EBC">
      <w:pPr>
        <w:pStyle w:val="Heading3"/>
      </w:pPr>
      <w:r>
        <w:lastRenderedPageBreak/>
        <w:t>Method</w:t>
      </w:r>
    </w:p>
    <w:p w14:paraId="08C10135" w14:textId="6D369C45" w:rsidR="006C4365" w:rsidRDefault="00C37F8C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EA4DB31" wp14:editId="6C092AC4">
            <wp:simplePos x="0" y="0"/>
            <wp:positionH relativeFrom="column">
              <wp:posOffset>3299460</wp:posOffset>
            </wp:positionH>
            <wp:positionV relativeFrom="paragraph">
              <wp:posOffset>46990</wp:posOffset>
            </wp:positionV>
            <wp:extent cx="2854325" cy="332232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4365">
        <w:t xml:space="preserve">Put about 150 </w:t>
      </w:r>
      <w:r w:rsidR="00CA7EBC" w:rsidRPr="00CA7EBC">
        <w:rPr>
          <w:rFonts w:eastAsia="Times New Roman" w:cs="Times New Roman"/>
          <w:color w:val="000000"/>
          <w:lang w:eastAsia="en-GB"/>
        </w:rPr>
        <w:t>cm</w:t>
      </w:r>
      <w:r w:rsidR="00CA7EBC" w:rsidRPr="00CA7EBC">
        <w:rPr>
          <w:rFonts w:eastAsia="Times New Roman" w:cs="Times New Roman"/>
          <w:color w:val="000000"/>
          <w:vertAlign w:val="superscript"/>
          <w:lang w:eastAsia="en-GB"/>
        </w:rPr>
        <w:t>3</w:t>
      </w:r>
      <w:r w:rsidR="00CA7EBC">
        <w:t xml:space="preserve"> </w:t>
      </w:r>
      <w:r w:rsidR="006C4365">
        <w:t>water into the beaker</w:t>
      </w:r>
      <w:r w:rsidR="009116DB">
        <w:t xml:space="preserve"> and place on a </w:t>
      </w:r>
      <w:r w:rsidR="00A52413">
        <w:t>gauze on a tripod over a Bunsen burner.</w:t>
      </w:r>
    </w:p>
    <w:p w14:paraId="183C4F9A" w14:textId="6BD2A651" w:rsidR="00A52413" w:rsidRDefault="00A52413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Add a few anti-bump granules</w:t>
      </w:r>
    </w:p>
    <w:p w14:paraId="2385B911" w14:textId="368B3802" w:rsidR="007044E8" w:rsidRDefault="0098480D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Fill the boiling tube about ¼ full </w:t>
      </w:r>
      <w:proofErr w:type="gramStart"/>
      <w:r>
        <w:t>with</w:t>
      </w:r>
      <w:proofErr w:type="gramEnd"/>
      <w:r>
        <w:t xml:space="preserve"> phenyl salicylate.</w:t>
      </w:r>
    </w:p>
    <w:p w14:paraId="64288409" w14:textId="708D0646" w:rsidR="0098480D" w:rsidRDefault="0098480D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Insert a thermometer (</w:t>
      </w:r>
      <w:r w:rsidR="009116DB">
        <w:t>0 – 110°</w:t>
      </w:r>
      <w:proofErr w:type="gramStart"/>
      <w:r w:rsidR="009116DB">
        <w:t>C)</w:t>
      </w:r>
      <w:r w:rsidR="001B1337">
        <w:t>*</w:t>
      </w:r>
      <w:proofErr w:type="gramEnd"/>
      <w:r w:rsidR="00C37F8C" w:rsidRPr="00C37F8C">
        <w:t xml:space="preserve"> </w:t>
      </w:r>
    </w:p>
    <w:p w14:paraId="7FB0CDD8" w14:textId="79ED5D96" w:rsidR="009116DB" w:rsidRDefault="009116DB" w:rsidP="00CA7EBC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Fix the boiling tube in a clamp and lower it into the beaker</w:t>
      </w:r>
      <w:r w:rsidR="00A52413">
        <w:t xml:space="preserve"> so it is close to but not quite touching the bottom.</w:t>
      </w:r>
    </w:p>
    <w:p w14:paraId="1CBA8674" w14:textId="02B599DE" w:rsidR="006C4365" w:rsidRDefault="006C4365" w:rsidP="00C95F4F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Heat </w:t>
      </w:r>
      <w:r w:rsidR="00A52413">
        <w:t>the beaker</w:t>
      </w:r>
      <w:r>
        <w:t xml:space="preserve"> until the water just starts to boil.</w:t>
      </w:r>
      <w:r w:rsidR="00851696">
        <w:t xml:space="preserve"> </w:t>
      </w:r>
      <w:r>
        <w:t xml:space="preserve">Keep </w:t>
      </w:r>
      <w:r w:rsidR="00851696">
        <w:t>it</w:t>
      </w:r>
      <w:r>
        <w:t xml:space="preserve"> boiling, </w:t>
      </w:r>
      <w:r w:rsidR="00640384">
        <w:t>gently</w:t>
      </w:r>
      <w:r>
        <w:t>.</w:t>
      </w:r>
    </w:p>
    <w:p w14:paraId="0BDC9A51" w14:textId="5D552759" w:rsidR="00851696" w:rsidRDefault="00851696" w:rsidP="00C95F4F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Once the </w:t>
      </w:r>
      <w:r w:rsidR="003323D1">
        <w:t>phenyl salicylate is entirely melted:</w:t>
      </w:r>
    </w:p>
    <w:p w14:paraId="71B462C8" w14:textId="0B6A36F6" w:rsidR="00A52AA4" w:rsidRDefault="00A52AA4" w:rsidP="003323D1">
      <w:pPr>
        <w:pStyle w:val="ListParagraph"/>
        <w:numPr>
          <w:ilvl w:val="1"/>
          <w:numId w:val="34"/>
        </w:numPr>
        <w:contextualSpacing w:val="0"/>
      </w:pPr>
      <w:r>
        <w:t>Switch off the Bunsen burner</w:t>
      </w:r>
    </w:p>
    <w:p w14:paraId="26D37523" w14:textId="4483071B" w:rsidR="003323D1" w:rsidRDefault="003323D1" w:rsidP="003323D1">
      <w:pPr>
        <w:pStyle w:val="ListParagraph"/>
        <w:numPr>
          <w:ilvl w:val="1"/>
          <w:numId w:val="34"/>
        </w:numPr>
        <w:contextualSpacing w:val="0"/>
      </w:pPr>
      <w:r>
        <w:t>Lift the test tube out of the water by lifting the clamp</w:t>
      </w:r>
    </w:p>
    <w:p w14:paraId="6D7789E6" w14:textId="690B9558" w:rsidR="003323D1" w:rsidRDefault="003323D1" w:rsidP="003323D1">
      <w:pPr>
        <w:pStyle w:val="ListParagraph"/>
        <w:numPr>
          <w:ilvl w:val="1"/>
          <w:numId w:val="34"/>
        </w:numPr>
        <w:contextualSpacing w:val="0"/>
      </w:pPr>
      <w:r>
        <w:t>Start the timer,</w:t>
      </w:r>
    </w:p>
    <w:p w14:paraId="7C6D4853" w14:textId="177D7F22" w:rsidR="003323D1" w:rsidRDefault="003323D1" w:rsidP="003323D1">
      <w:pPr>
        <w:pStyle w:val="ListParagraph"/>
        <w:numPr>
          <w:ilvl w:val="1"/>
          <w:numId w:val="34"/>
        </w:numPr>
        <w:contextualSpacing w:val="0"/>
      </w:pPr>
      <w:r>
        <w:t>Take your first temperature reading</w:t>
      </w:r>
      <w:r w:rsidR="00A52AA4">
        <w:t xml:space="preserve"> (start the datalogger if you are using one)</w:t>
      </w:r>
    </w:p>
    <w:p w14:paraId="0E562662" w14:textId="77777777" w:rsidR="00AC3C0B" w:rsidRDefault="00A52AA4" w:rsidP="00A80353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R</w:t>
      </w:r>
      <w:r w:rsidR="006C4365">
        <w:t xml:space="preserve">ecord the temperature of the </w:t>
      </w:r>
      <w:r>
        <w:t>phenyl salicylate</w:t>
      </w:r>
      <w:r w:rsidR="006C4365">
        <w:t xml:space="preserve"> every minute </w:t>
      </w:r>
      <w:r w:rsidR="00AC3C0B">
        <w:t xml:space="preserve">as it </w:t>
      </w:r>
      <w:r w:rsidR="006C4365">
        <w:t>cools down</w:t>
      </w:r>
      <w:r w:rsidR="00AC3C0B">
        <w:t>.</w:t>
      </w:r>
    </w:p>
    <w:p w14:paraId="43C6D067" w14:textId="1D3C9305" w:rsidR="006C4365" w:rsidRDefault="006C4365" w:rsidP="00A80353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 xml:space="preserve"> Note </w:t>
      </w:r>
      <w:r w:rsidR="00C94FE7">
        <w:t>i</w:t>
      </w:r>
      <w:r>
        <w:t xml:space="preserve">n your results table the temperature at which you see the </w:t>
      </w:r>
      <w:r w:rsidR="00C94FE7">
        <w:t>phenyl salicylate</w:t>
      </w:r>
      <w:r>
        <w:t xml:space="preserve"> begin to solidify.</w:t>
      </w:r>
      <w:r w:rsidR="00C94FE7">
        <w:t xml:space="preserve"> (Literature value is around 45°C but it may be lower due to supercooling</w:t>
      </w:r>
      <w:proofErr w:type="gramStart"/>
      <w:r w:rsidR="004772AA">
        <w:t>)</w:t>
      </w:r>
      <w:r w:rsidR="00C94FE7">
        <w:t>.</w:t>
      </w:r>
      <w:r w:rsidR="004772AA">
        <w:t>*</w:t>
      </w:r>
      <w:proofErr w:type="gramEnd"/>
      <w:r w:rsidR="004772AA">
        <w:t>*</w:t>
      </w:r>
    </w:p>
    <w:p w14:paraId="16B4A7DD" w14:textId="3431DB67" w:rsidR="00AC3C0B" w:rsidRDefault="00AC3C0B" w:rsidP="00A80353">
      <w:pPr>
        <w:pStyle w:val="ListParagraph"/>
        <w:numPr>
          <w:ilvl w:val="0"/>
          <w:numId w:val="34"/>
        </w:numPr>
        <w:ind w:left="714" w:hanging="357"/>
        <w:contextualSpacing w:val="0"/>
      </w:pPr>
      <w:r w:rsidRPr="001B1337">
        <w:t>Onc</w:t>
      </w:r>
      <w:r>
        <w:t xml:space="preserve">e </w:t>
      </w:r>
      <w:r w:rsidRPr="001B1337">
        <w:t>solidification begins, stop stirring but</w:t>
      </w:r>
      <w:r>
        <w:t xml:space="preserve"> </w:t>
      </w:r>
      <w:r w:rsidRPr="001B1337">
        <w:t>continue to take readings.</w:t>
      </w:r>
    </w:p>
    <w:p w14:paraId="77BABC3B" w14:textId="24DB9CDC" w:rsidR="00E33FBB" w:rsidRDefault="00E33FBB" w:rsidP="00A80353">
      <w:pPr>
        <w:pStyle w:val="ListParagraph"/>
        <w:numPr>
          <w:ilvl w:val="0"/>
          <w:numId w:val="34"/>
        </w:numPr>
        <w:ind w:left="714" w:hanging="357"/>
        <w:contextualSpacing w:val="0"/>
      </w:pPr>
      <w:r>
        <w:t>Continue to take readings until you can see the phenyl salicylate is clearly cooling again.</w:t>
      </w:r>
    </w:p>
    <w:p w14:paraId="3E049EDD" w14:textId="379C76F7" w:rsidR="00123155" w:rsidRDefault="00123155" w:rsidP="00AC3C0B">
      <w:pPr>
        <w:autoSpaceDE w:val="0"/>
        <w:autoSpaceDN w:val="0"/>
        <w:adjustRightInd w:val="0"/>
        <w:spacing w:after="0" w:line="240" w:lineRule="auto"/>
        <w:ind w:left="208"/>
      </w:pPr>
    </w:p>
    <w:p w14:paraId="0A1CD84C" w14:textId="77777777" w:rsidR="00307F64" w:rsidRDefault="00307F64" w:rsidP="007044E8">
      <w:pPr>
        <w:ind w:left="208"/>
      </w:pPr>
    </w:p>
    <w:p w14:paraId="6D408F2B" w14:textId="7391D1CA" w:rsidR="00307F64" w:rsidRDefault="00307F64" w:rsidP="00307F64">
      <w:pPr>
        <w:pStyle w:val="Heading3"/>
      </w:pPr>
      <w:r>
        <w:t>Notes</w:t>
      </w:r>
      <w:r w:rsidR="00AC7F7F">
        <w:t xml:space="preserve"> &amp; Hints</w:t>
      </w:r>
    </w:p>
    <w:p w14:paraId="426F09B8" w14:textId="0FA2A27F" w:rsidR="001B1337" w:rsidRDefault="001B1337" w:rsidP="007044E8">
      <w:pPr>
        <w:ind w:left="208"/>
      </w:pPr>
      <w:r>
        <w:t xml:space="preserve">* </w:t>
      </w:r>
      <w:r w:rsidR="00BC7110">
        <w:t>You can also use a datalogger in which case insert the temperature probe instead</w:t>
      </w:r>
      <w:r w:rsidR="005F3401">
        <w:t>.</w:t>
      </w:r>
    </w:p>
    <w:p w14:paraId="2A28A8E9" w14:textId="028A919C" w:rsidR="004772AA" w:rsidRDefault="00EE009D" w:rsidP="007044E8">
      <w:pPr>
        <w:ind w:left="208"/>
      </w:pPr>
      <w:r>
        <w:t xml:space="preserve">** </w:t>
      </w:r>
      <w:proofErr w:type="gramStart"/>
      <w:r w:rsidR="004772AA">
        <w:t>Alternatively</w:t>
      </w:r>
      <w:proofErr w:type="gramEnd"/>
      <w:r w:rsidR="004772AA">
        <w:t xml:space="preserve"> </w:t>
      </w:r>
      <w:r w:rsidR="00776A36">
        <w:t xml:space="preserve">your teacher may tell you to </w:t>
      </w:r>
      <w:r w:rsidR="004772AA">
        <w:t xml:space="preserve">it to cool to around 40-41° and then add a grain or two of solid phenyl salicylate to </w:t>
      </w:r>
      <w:r w:rsidR="00E33FBB">
        <w:t>initiate solidification.</w:t>
      </w:r>
      <w:r w:rsidR="00C81A8A">
        <w:t xml:space="preserve"> This </w:t>
      </w:r>
      <w:r w:rsidR="00731F56">
        <w:t xml:space="preserve">causes a release of heat taking the temperature up to the melting point. </w:t>
      </w:r>
    </w:p>
    <w:p w14:paraId="30A58EEA" w14:textId="5A688424" w:rsidR="00074E7F" w:rsidRDefault="00074E7F" w:rsidP="00C720A2"/>
    <w:p w14:paraId="76A250CF" w14:textId="0A3F5ED9" w:rsidR="00074E7F" w:rsidRDefault="00074E7F" w:rsidP="00074E7F">
      <w:pPr>
        <w:pStyle w:val="Heading3"/>
      </w:pPr>
      <w:r>
        <w:t>Health &amp; safety</w:t>
      </w:r>
    </w:p>
    <w:p w14:paraId="28047292" w14:textId="77777777" w:rsidR="00C720A2" w:rsidRDefault="008821FC" w:rsidP="00074E7F">
      <w:r>
        <w:t>Phenyl salicylate is a skin/eye and respiratory irritant.</w:t>
      </w:r>
      <w:r w:rsidR="002E7DA1">
        <w:t xml:space="preserve"> Wear eye protection. </w:t>
      </w:r>
    </w:p>
    <w:p w14:paraId="61035C71" w14:textId="4F5F0294" w:rsidR="008821FC" w:rsidRPr="00074E7F" w:rsidRDefault="00C720A2" w:rsidP="00074E7F">
      <w:r>
        <w:t>If you have</w:t>
      </w:r>
      <w:r w:rsidR="00AE630D">
        <w:t xml:space="preserve"> sensitive </w:t>
      </w:r>
      <w:proofErr w:type="gramStart"/>
      <w:r w:rsidR="00AE630D">
        <w:t>skin</w:t>
      </w:r>
      <w:proofErr w:type="gramEnd"/>
      <w:r w:rsidR="00AE630D">
        <w:t xml:space="preserve"> </w:t>
      </w:r>
      <w:r>
        <w:t xml:space="preserve">you </w:t>
      </w:r>
      <w:r w:rsidR="00AE630D" w:rsidRPr="00C720A2">
        <w:rPr>
          <w:b/>
          <w:bCs w:val="0"/>
        </w:rPr>
        <w:t>may</w:t>
      </w:r>
      <w:r w:rsidR="00AE630D">
        <w:t xml:space="preserve"> need gloves but there is no general need – any spillage is unlikely and </w:t>
      </w:r>
      <w:r w:rsidR="0032529C">
        <w:t>as long as it is washed off straight away there should be no issues.</w:t>
      </w:r>
    </w:p>
    <w:sectPr w:rsidR="008821FC" w:rsidRPr="00074E7F" w:rsidSect="00916306">
      <w:pgSz w:w="11906" w:h="16838"/>
      <w:pgMar w:top="1134" w:right="1440" w:bottom="1134" w:left="1440" w:header="708" w:footer="708" w:gutter="0"/>
      <w:pgBorders w:offsetFrom="page">
        <w:top w:val="thinThickSmallGap" w:sz="24" w:space="24" w:color="365F91" w:themeColor="accent1" w:themeShade="BF"/>
        <w:left w:val="thinThickSmallGap" w:sz="24" w:space="24" w:color="365F91" w:themeColor="accent1" w:themeShade="BF"/>
        <w:bottom w:val="thickThinSmallGap" w:sz="24" w:space="24" w:color="365F91" w:themeColor="accent1" w:themeShade="BF"/>
        <w:right w:val="thickThinSmallGap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11EE0"/>
    <w:multiLevelType w:val="hybridMultilevel"/>
    <w:tmpl w:val="80F2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215ED"/>
    <w:multiLevelType w:val="hybridMultilevel"/>
    <w:tmpl w:val="2CC0145C"/>
    <w:lvl w:ilvl="0" w:tplc="7BF87D5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44FB4"/>
    <w:multiLevelType w:val="hybridMultilevel"/>
    <w:tmpl w:val="E034A704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ED3D7B"/>
    <w:multiLevelType w:val="hybridMultilevel"/>
    <w:tmpl w:val="D4A8E1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6340F5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8973AD"/>
    <w:multiLevelType w:val="hybridMultilevel"/>
    <w:tmpl w:val="1E5060F4"/>
    <w:lvl w:ilvl="0" w:tplc="7BF87D5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D2650"/>
    <w:multiLevelType w:val="hybridMultilevel"/>
    <w:tmpl w:val="FF446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36F08"/>
    <w:multiLevelType w:val="hybridMultilevel"/>
    <w:tmpl w:val="B0E8414C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39F5BCA"/>
    <w:multiLevelType w:val="hybridMultilevel"/>
    <w:tmpl w:val="2C24BBBE"/>
    <w:lvl w:ilvl="0" w:tplc="2F72B1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B1E77"/>
    <w:multiLevelType w:val="hybridMultilevel"/>
    <w:tmpl w:val="B0E8414C"/>
    <w:lvl w:ilvl="0" w:tplc="0809000F">
      <w:start w:val="1"/>
      <w:numFmt w:val="decimal"/>
      <w:lvlText w:val="%1."/>
      <w:lvlJc w:val="left"/>
      <w:pPr>
        <w:ind w:left="717" w:hanging="360"/>
      </w:p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DCF4333"/>
    <w:multiLevelType w:val="hybridMultilevel"/>
    <w:tmpl w:val="71EC0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225A3"/>
    <w:multiLevelType w:val="hybridMultilevel"/>
    <w:tmpl w:val="33B86D24"/>
    <w:lvl w:ilvl="0" w:tplc="7BF87D5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A005AE"/>
    <w:multiLevelType w:val="hybridMultilevel"/>
    <w:tmpl w:val="2BB05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913FF"/>
    <w:multiLevelType w:val="hybridMultilevel"/>
    <w:tmpl w:val="B0E84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E20A1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4324E4"/>
    <w:multiLevelType w:val="hybridMultilevel"/>
    <w:tmpl w:val="E408BA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615CE"/>
    <w:multiLevelType w:val="hybridMultilevel"/>
    <w:tmpl w:val="AF50437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B7396A"/>
    <w:multiLevelType w:val="hybridMultilevel"/>
    <w:tmpl w:val="B26A080A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9" w15:restartNumberingAfterBreak="0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87030"/>
    <w:multiLevelType w:val="hybridMultilevel"/>
    <w:tmpl w:val="49ACC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76168"/>
    <w:multiLevelType w:val="hybridMultilevel"/>
    <w:tmpl w:val="28E4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01905"/>
    <w:multiLevelType w:val="hybridMultilevel"/>
    <w:tmpl w:val="F836F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F4D27"/>
    <w:multiLevelType w:val="hybridMultilevel"/>
    <w:tmpl w:val="D6A0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53D1F"/>
    <w:multiLevelType w:val="hybridMultilevel"/>
    <w:tmpl w:val="034CE000"/>
    <w:lvl w:ilvl="0" w:tplc="4A8E9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DA7B43"/>
    <w:multiLevelType w:val="hybridMultilevel"/>
    <w:tmpl w:val="26C2298C"/>
    <w:lvl w:ilvl="0" w:tplc="0809000F">
      <w:start w:val="1"/>
      <w:numFmt w:val="decimal"/>
      <w:lvlText w:val="%1."/>
      <w:lvlJc w:val="left"/>
      <w:pPr>
        <w:ind w:left="363" w:hanging="360"/>
      </w:p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6" w15:restartNumberingAfterBreak="0">
    <w:nsid w:val="525F5047"/>
    <w:multiLevelType w:val="hybridMultilevel"/>
    <w:tmpl w:val="539AD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E73B9"/>
    <w:multiLevelType w:val="hybridMultilevel"/>
    <w:tmpl w:val="D4A8E1B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AF6EB7"/>
    <w:multiLevelType w:val="multilevel"/>
    <w:tmpl w:val="418A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E2647A"/>
    <w:multiLevelType w:val="hybridMultilevel"/>
    <w:tmpl w:val="B1EAD002"/>
    <w:lvl w:ilvl="0" w:tplc="0809000F">
      <w:start w:val="1"/>
      <w:numFmt w:val="decimal"/>
      <w:lvlText w:val="%1."/>
      <w:lvlJc w:val="left"/>
      <w:pPr>
        <w:ind w:left="6" w:hanging="360"/>
      </w:p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61B10F15"/>
    <w:multiLevelType w:val="hybridMultilevel"/>
    <w:tmpl w:val="1C02EB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02474"/>
    <w:multiLevelType w:val="hybridMultilevel"/>
    <w:tmpl w:val="764EE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7C79C4"/>
    <w:multiLevelType w:val="hybridMultilevel"/>
    <w:tmpl w:val="8CEEEB4E"/>
    <w:lvl w:ilvl="0" w:tplc="2F72B1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2B1FFC"/>
    <w:multiLevelType w:val="hybridMultilevel"/>
    <w:tmpl w:val="5E3EEB84"/>
    <w:lvl w:ilvl="0" w:tplc="2F72B120">
      <w:start w:val="1"/>
      <w:numFmt w:val="decimal"/>
      <w:lvlText w:val="%1."/>
      <w:lvlJc w:val="left"/>
      <w:pPr>
        <w:ind w:left="363" w:hanging="360"/>
      </w:pPr>
      <w:rPr>
        <w:rFonts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19"/>
  </w:num>
  <w:num w:numId="2">
    <w:abstractNumId w:val="0"/>
  </w:num>
  <w:num w:numId="3">
    <w:abstractNumId w:val="28"/>
  </w:num>
  <w:num w:numId="4">
    <w:abstractNumId w:val="16"/>
  </w:num>
  <w:num w:numId="5">
    <w:abstractNumId w:val="23"/>
  </w:num>
  <w:num w:numId="6">
    <w:abstractNumId w:val="30"/>
  </w:num>
  <w:num w:numId="7">
    <w:abstractNumId w:val="26"/>
  </w:num>
  <w:num w:numId="8">
    <w:abstractNumId w:val="4"/>
  </w:num>
  <w:num w:numId="9">
    <w:abstractNumId w:val="17"/>
  </w:num>
  <w:num w:numId="10">
    <w:abstractNumId w:val="27"/>
  </w:num>
  <w:num w:numId="11">
    <w:abstractNumId w:val="33"/>
  </w:num>
  <w:num w:numId="12">
    <w:abstractNumId w:val="5"/>
  </w:num>
  <w:num w:numId="13">
    <w:abstractNumId w:val="15"/>
  </w:num>
  <w:num w:numId="14">
    <w:abstractNumId w:val="21"/>
  </w:num>
  <w:num w:numId="15">
    <w:abstractNumId w:val="9"/>
  </w:num>
  <w:num w:numId="16">
    <w:abstractNumId w:val="32"/>
  </w:num>
  <w:num w:numId="17">
    <w:abstractNumId w:val="24"/>
  </w:num>
  <w:num w:numId="18">
    <w:abstractNumId w:val="31"/>
  </w:num>
  <w:num w:numId="19">
    <w:abstractNumId w:val="7"/>
  </w:num>
  <w:num w:numId="20">
    <w:abstractNumId w:val="29"/>
  </w:num>
  <w:num w:numId="21">
    <w:abstractNumId w:val="18"/>
  </w:num>
  <w:num w:numId="22">
    <w:abstractNumId w:val="11"/>
  </w:num>
  <w:num w:numId="23">
    <w:abstractNumId w:val="1"/>
  </w:num>
  <w:num w:numId="24">
    <w:abstractNumId w:val="22"/>
  </w:num>
  <w:num w:numId="25">
    <w:abstractNumId w:val="20"/>
  </w:num>
  <w:num w:numId="26">
    <w:abstractNumId w:val="25"/>
  </w:num>
  <w:num w:numId="27">
    <w:abstractNumId w:val="2"/>
  </w:num>
  <w:num w:numId="28">
    <w:abstractNumId w:val="6"/>
  </w:num>
  <w:num w:numId="29">
    <w:abstractNumId w:val="12"/>
  </w:num>
  <w:num w:numId="30">
    <w:abstractNumId w:val="14"/>
  </w:num>
  <w:num w:numId="31">
    <w:abstractNumId w:val="8"/>
  </w:num>
  <w:num w:numId="32">
    <w:abstractNumId w:val="10"/>
  </w:num>
  <w:num w:numId="33">
    <w:abstractNumId w:val="13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69D"/>
    <w:rsid w:val="00002CAE"/>
    <w:rsid w:val="00005EC0"/>
    <w:rsid w:val="00035208"/>
    <w:rsid w:val="00041300"/>
    <w:rsid w:val="000424ED"/>
    <w:rsid w:val="000469B6"/>
    <w:rsid w:val="000666D6"/>
    <w:rsid w:val="00074E7F"/>
    <w:rsid w:val="000A44C7"/>
    <w:rsid w:val="000A722B"/>
    <w:rsid w:val="000C64D0"/>
    <w:rsid w:val="000C7758"/>
    <w:rsid w:val="000F0B77"/>
    <w:rsid w:val="000F6AAE"/>
    <w:rsid w:val="0011005C"/>
    <w:rsid w:val="00112354"/>
    <w:rsid w:val="00123155"/>
    <w:rsid w:val="00123A33"/>
    <w:rsid w:val="00124D8F"/>
    <w:rsid w:val="00137638"/>
    <w:rsid w:val="00137804"/>
    <w:rsid w:val="001435BE"/>
    <w:rsid w:val="00161F8F"/>
    <w:rsid w:val="001677C8"/>
    <w:rsid w:val="00190A00"/>
    <w:rsid w:val="001A69A6"/>
    <w:rsid w:val="001B042A"/>
    <w:rsid w:val="001B1337"/>
    <w:rsid w:val="001D1613"/>
    <w:rsid w:val="0020399C"/>
    <w:rsid w:val="002156FE"/>
    <w:rsid w:val="00247CBF"/>
    <w:rsid w:val="002615F4"/>
    <w:rsid w:val="00271738"/>
    <w:rsid w:val="0027673E"/>
    <w:rsid w:val="00285BB6"/>
    <w:rsid w:val="002A361A"/>
    <w:rsid w:val="002A4D29"/>
    <w:rsid w:val="002D4AE2"/>
    <w:rsid w:val="002E7352"/>
    <w:rsid w:val="002E7DA1"/>
    <w:rsid w:val="0030140F"/>
    <w:rsid w:val="00307F64"/>
    <w:rsid w:val="0031157A"/>
    <w:rsid w:val="0032529C"/>
    <w:rsid w:val="003323D1"/>
    <w:rsid w:val="00352A57"/>
    <w:rsid w:val="00365D70"/>
    <w:rsid w:val="00371FF0"/>
    <w:rsid w:val="0038144C"/>
    <w:rsid w:val="00396313"/>
    <w:rsid w:val="003C093D"/>
    <w:rsid w:val="003C22F8"/>
    <w:rsid w:val="00406867"/>
    <w:rsid w:val="00407744"/>
    <w:rsid w:val="004377E5"/>
    <w:rsid w:val="004607D0"/>
    <w:rsid w:val="00462F40"/>
    <w:rsid w:val="00464BAD"/>
    <w:rsid w:val="0046506D"/>
    <w:rsid w:val="00471C30"/>
    <w:rsid w:val="00473ED7"/>
    <w:rsid w:val="00474EF9"/>
    <w:rsid w:val="004772AA"/>
    <w:rsid w:val="004878B4"/>
    <w:rsid w:val="004952AF"/>
    <w:rsid w:val="00502BDA"/>
    <w:rsid w:val="005139A3"/>
    <w:rsid w:val="005217BD"/>
    <w:rsid w:val="00524172"/>
    <w:rsid w:val="00533F0A"/>
    <w:rsid w:val="00570FC0"/>
    <w:rsid w:val="0057151F"/>
    <w:rsid w:val="005839B8"/>
    <w:rsid w:val="00592AE7"/>
    <w:rsid w:val="00593057"/>
    <w:rsid w:val="005E6479"/>
    <w:rsid w:val="005F3401"/>
    <w:rsid w:val="00616631"/>
    <w:rsid w:val="00621A8E"/>
    <w:rsid w:val="00637BEC"/>
    <w:rsid w:val="00640384"/>
    <w:rsid w:val="00670A12"/>
    <w:rsid w:val="006B623F"/>
    <w:rsid w:val="006C13AA"/>
    <w:rsid w:val="006C375A"/>
    <w:rsid w:val="006C4365"/>
    <w:rsid w:val="006E619E"/>
    <w:rsid w:val="007044E8"/>
    <w:rsid w:val="00714981"/>
    <w:rsid w:val="00715770"/>
    <w:rsid w:val="00720545"/>
    <w:rsid w:val="00731F56"/>
    <w:rsid w:val="00735336"/>
    <w:rsid w:val="007440CD"/>
    <w:rsid w:val="0074449C"/>
    <w:rsid w:val="007601BC"/>
    <w:rsid w:val="007750E7"/>
    <w:rsid w:val="00776A36"/>
    <w:rsid w:val="00780631"/>
    <w:rsid w:val="00796C6F"/>
    <w:rsid w:val="007A050C"/>
    <w:rsid w:val="007B3AC9"/>
    <w:rsid w:val="007E500F"/>
    <w:rsid w:val="007F2F5A"/>
    <w:rsid w:val="00814DE2"/>
    <w:rsid w:val="008207E0"/>
    <w:rsid w:val="00832E71"/>
    <w:rsid w:val="00851696"/>
    <w:rsid w:val="00874110"/>
    <w:rsid w:val="008821FC"/>
    <w:rsid w:val="008946CC"/>
    <w:rsid w:val="008A018E"/>
    <w:rsid w:val="008A4FB2"/>
    <w:rsid w:val="008B3C22"/>
    <w:rsid w:val="008D00CD"/>
    <w:rsid w:val="008D7154"/>
    <w:rsid w:val="008F7547"/>
    <w:rsid w:val="009116DB"/>
    <w:rsid w:val="00916306"/>
    <w:rsid w:val="00916687"/>
    <w:rsid w:val="00917C2E"/>
    <w:rsid w:val="009700B1"/>
    <w:rsid w:val="0098480D"/>
    <w:rsid w:val="009D7928"/>
    <w:rsid w:val="009E3EAC"/>
    <w:rsid w:val="009E7A07"/>
    <w:rsid w:val="009F1D0A"/>
    <w:rsid w:val="00A0222E"/>
    <w:rsid w:val="00A20494"/>
    <w:rsid w:val="00A45157"/>
    <w:rsid w:val="00A52413"/>
    <w:rsid w:val="00A52AA4"/>
    <w:rsid w:val="00A56457"/>
    <w:rsid w:val="00A63A68"/>
    <w:rsid w:val="00A64B33"/>
    <w:rsid w:val="00A7135D"/>
    <w:rsid w:val="00A75031"/>
    <w:rsid w:val="00A8785B"/>
    <w:rsid w:val="00AC3C0B"/>
    <w:rsid w:val="00AC7F7F"/>
    <w:rsid w:val="00AE630D"/>
    <w:rsid w:val="00B10703"/>
    <w:rsid w:val="00B16A6F"/>
    <w:rsid w:val="00B37A78"/>
    <w:rsid w:val="00B479EB"/>
    <w:rsid w:val="00B51790"/>
    <w:rsid w:val="00B52678"/>
    <w:rsid w:val="00B53575"/>
    <w:rsid w:val="00B6670C"/>
    <w:rsid w:val="00B920C7"/>
    <w:rsid w:val="00B94472"/>
    <w:rsid w:val="00BA2286"/>
    <w:rsid w:val="00BA769D"/>
    <w:rsid w:val="00BB0879"/>
    <w:rsid w:val="00BC7110"/>
    <w:rsid w:val="00BD24C5"/>
    <w:rsid w:val="00BD534C"/>
    <w:rsid w:val="00BE31C2"/>
    <w:rsid w:val="00BE4C97"/>
    <w:rsid w:val="00BE7ECD"/>
    <w:rsid w:val="00C031F6"/>
    <w:rsid w:val="00C10FC7"/>
    <w:rsid w:val="00C31DA2"/>
    <w:rsid w:val="00C34152"/>
    <w:rsid w:val="00C37F8C"/>
    <w:rsid w:val="00C423B1"/>
    <w:rsid w:val="00C430CA"/>
    <w:rsid w:val="00C720A2"/>
    <w:rsid w:val="00C81A8A"/>
    <w:rsid w:val="00C81CC2"/>
    <w:rsid w:val="00C94FE7"/>
    <w:rsid w:val="00CA7EBC"/>
    <w:rsid w:val="00CD2127"/>
    <w:rsid w:val="00CE13C2"/>
    <w:rsid w:val="00CF1387"/>
    <w:rsid w:val="00D11061"/>
    <w:rsid w:val="00D1237B"/>
    <w:rsid w:val="00D20891"/>
    <w:rsid w:val="00D25EED"/>
    <w:rsid w:val="00D403D1"/>
    <w:rsid w:val="00D43501"/>
    <w:rsid w:val="00D70461"/>
    <w:rsid w:val="00D754DF"/>
    <w:rsid w:val="00DA7A7E"/>
    <w:rsid w:val="00DE366A"/>
    <w:rsid w:val="00E32E9A"/>
    <w:rsid w:val="00E33FBB"/>
    <w:rsid w:val="00E53E78"/>
    <w:rsid w:val="00E66E08"/>
    <w:rsid w:val="00E841DD"/>
    <w:rsid w:val="00EB35E3"/>
    <w:rsid w:val="00EB56B0"/>
    <w:rsid w:val="00EC1356"/>
    <w:rsid w:val="00EC565D"/>
    <w:rsid w:val="00EC74FA"/>
    <w:rsid w:val="00EE009D"/>
    <w:rsid w:val="00F01FD2"/>
    <w:rsid w:val="00F025F6"/>
    <w:rsid w:val="00F65499"/>
    <w:rsid w:val="00F71E49"/>
    <w:rsid w:val="00F877A2"/>
    <w:rsid w:val="00FA250D"/>
    <w:rsid w:val="00FB170D"/>
    <w:rsid w:val="00FC4039"/>
    <w:rsid w:val="00FD325A"/>
    <w:rsid w:val="00FE09BA"/>
    <w:rsid w:val="00FE7886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14FA3"/>
  <w15:docId w15:val="{28895777-A835-4737-99EE-76A1274F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1A"/>
    <w:pPr>
      <w:spacing w:after="120" w:line="264" w:lineRule="auto"/>
    </w:pPr>
    <w:rPr>
      <w:rFonts w:ascii="Times New Roman" w:hAnsi="Times New Roman"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61A"/>
    <w:pPr>
      <w:outlineLvl w:val="0"/>
    </w:pPr>
    <w:rPr>
      <w:rFonts w:cstheme="majorBidi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A361A"/>
    <w:pPr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361A"/>
    <w:pPr>
      <w:outlineLvl w:val="2"/>
    </w:pPr>
    <w:rPr>
      <w:rFonts w:cs="Times New Roman"/>
      <w:b/>
      <w:bCs w:val="0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A361A"/>
    <w:pPr>
      <w:outlineLvl w:val="3"/>
    </w:pPr>
    <w:rPr>
      <w:rFonts w:cs="Times New Roman"/>
      <w:b/>
      <w:bCs w:val="0"/>
      <w:i/>
      <w:iCs/>
      <w:color w:val="365F91" w:themeColor="accent1" w:themeShade="BF"/>
      <w:sz w:val="28"/>
      <w:szCs w:val="28"/>
    </w:rPr>
  </w:style>
  <w:style w:type="paragraph" w:styleId="Heading5">
    <w:name w:val="heading 5"/>
    <w:basedOn w:val="Title"/>
    <w:next w:val="Normal"/>
    <w:link w:val="Heading5Char"/>
    <w:uiPriority w:val="9"/>
    <w:qFormat/>
    <w:rsid w:val="002A361A"/>
    <w:pPr>
      <w:outlineLvl w:val="4"/>
    </w:pPr>
    <w:rPr>
      <w:rFonts w:cs="Times New Roman"/>
      <w:sz w:val="5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6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Equations"/>
    <w:basedOn w:val="Normal"/>
    <w:link w:val="NoSpacingChar"/>
    <w:uiPriority w:val="1"/>
    <w:qFormat/>
    <w:rsid w:val="002A361A"/>
    <w:rPr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A361A"/>
    <w:rPr>
      <w:rFonts w:ascii="Times New Roman" w:hAnsi="Times New Roman" w:cstheme="majorBidi"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A361A"/>
    <w:rPr>
      <w:rFonts w:ascii="Times New Roman" w:hAnsi="Times New Roman" w:cstheme="majorBidi"/>
      <w:bCs/>
      <w:sz w:val="52"/>
      <w:szCs w:val="52"/>
    </w:rPr>
  </w:style>
  <w:style w:type="paragraph" w:styleId="Title">
    <w:name w:val="Title"/>
    <w:basedOn w:val="IntenseQuote"/>
    <w:next w:val="Normal"/>
    <w:link w:val="TitleChar"/>
    <w:uiPriority w:val="10"/>
    <w:qFormat/>
    <w:rsid w:val="002A361A"/>
    <w:rPr>
      <w:rFonts w:cstheme="majorBidi"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2A361A"/>
    <w:rPr>
      <w:rFonts w:ascii="Times New Roman" w:hAnsi="Times New Roman" w:cstheme="majorBidi"/>
      <w:bCs/>
      <w:color w:val="214578"/>
      <w:sz w:val="48"/>
      <w:szCs w:val="48"/>
    </w:rPr>
  </w:style>
  <w:style w:type="paragraph" w:styleId="Subtitle">
    <w:name w:val="Subtitle"/>
    <w:basedOn w:val="NoSpacing"/>
    <w:next w:val="Normal"/>
    <w:link w:val="SubtitleChar"/>
    <w:uiPriority w:val="11"/>
    <w:qFormat/>
    <w:rsid w:val="002A361A"/>
    <w:pPr>
      <w:numPr>
        <w:ilvl w:val="1"/>
      </w:numPr>
      <w:spacing w:after="160" w:line="259" w:lineRule="auto"/>
    </w:pPr>
    <w:rPr>
      <w:rFonts w:eastAsiaTheme="minorEastAsia" w:cstheme="majorBidi"/>
      <w:bCs w:val="0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2A361A"/>
    <w:rPr>
      <w:rFonts w:ascii="Times New Roman" w:eastAsiaTheme="minorEastAsia" w:hAnsi="Times New Roman" w:cstheme="majorBidi"/>
      <w:bCs/>
      <w:color w:val="5A5A5A" w:themeColor="text1" w:themeTint="A5"/>
      <w:spacing w:val="15"/>
      <w:sz w:val="32"/>
      <w:szCs w:val="32"/>
    </w:rPr>
  </w:style>
  <w:style w:type="paragraph" w:styleId="ListParagraph">
    <w:name w:val="List Paragraph"/>
    <w:basedOn w:val="Normal"/>
    <w:uiPriority w:val="34"/>
    <w:qFormat/>
    <w:rsid w:val="002A36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character" w:customStyle="1" w:styleId="NoSpacingChar">
    <w:name w:val="No Spacing Char"/>
    <w:aliases w:val="Equations Char"/>
    <w:link w:val="NoSpacing"/>
    <w:uiPriority w:val="1"/>
    <w:rsid w:val="002A361A"/>
    <w:rPr>
      <w:rFonts w:ascii="Times New Roman" w:hAnsi="Times New Roman"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69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A2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403D1"/>
  </w:style>
  <w:style w:type="paragraph" w:styleId="NormalWeb">
    <w:name w:val="Normal (Web)"/>
    <w:basedOn w:val="Normal"/>
    <w:uiPriority w:val="99"/>
    <w:unhideWhenUsed/>
    <w:rsid w:val="00B37A78"/>
    <w:pPr>
      <w:spacing w:before="100" w:beforeAutospacing="1" w:after="0" w:afterAutospacing="1" w:line="240" w:lineRule="auto"/>
    </w:pPr>
    <w:rPr>
      <w:rFonts w:eastAsia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A361A"/>
    <w:rPr>
      <w:rFonts w:ascii="Times New Roman" w:hAnsi="Times New Roman" w:cs="Times New Roman"/>
      <w:b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A361A"/>
    <w:rPr>
      <w:rFonts w:ascii="Times New Roman" w:hAnsi="Times New Roman" w:cs="Times New Roman"/>
      <w:b/>
      <w:i/>
      <w:i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A361A"/>
    <w:rPr>
      <w:rFonts w:ascii="Times New Roman" w:hAnsi="Times New Roman" w:cs="Times New Roman"/>
      <w:bCs/>
      <w:i/>
      <w:iCs/>
      <w:color w:val="214578"/>
      <w:sz w:val="52"/>
      <w:szCs w:val="48"/>
    </w:rPr>
  </w:style>
  <w:style w:type="character" w:customStyle="1" w:styleId="Heading6Char">
    <w:name w:val="Heading 6 Char"/>
    <w:link w:val="Heading6"/>
    <w:uiPriority w:val="9"/>
    <w:semiHidden/>
    <w:rsid w:val="002A361A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61A"/>
    <w:pPr>
      <w:pBdr>
        <w:top w:val="single" w:sz="4" w:space="1" w:color="4F81BD" w:themeColor="accent1"/>
        <w:bottom w:val="single" w:sz="4" w:space="1" w:color="4F81BD" w:themeColor="accent1"/>
      </w:pBdr>
      <w:spacing w:before="120"/>
      <w:ind w:right="4"/>
      <w:jc w:val="center"/>
    </w:pPr>
    <w:rPr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61A"/>
    <w:rPr>
      <w:rFonts w:ascii="Times New Roman" w:hAnsi="Times New Roman"/>
      <w:bCs/>
      <w:color w:val="214578"/>
      <w:sz w:val="48"/>
      <w:szCs w:val="48"/>
    </w:rPr>
  </w:style>
  <w:style w:type="character" w:styleId="Strong">
    <w:name w:val="Strong"/>
    <w:uiPriority w:val="22"/>
    <w:qFormat/>
    <w:rsid w:val="002A3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700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Chris Lloyd</cp:lastModifiedBy>
  <cp:revision>163</cp:revision>
  <dcterms:created xsi:type="dcterms:W3CDTF">2012-06-11T10:31:00Z</dcterms:created>
  <dcterms:modified xsi:type="dcterms:W3CDTF">2021-07-20T12:31:00Z</dcterms:modified>
</cp:coreProperties>
</file>