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9BFDE1B" w:rsidR="000574C2" w:rsidRDefault="000C68CE" w:rsidP="000574C2">
            <w:r>
              <w:t>Copper</w:t>
            </w:r>
            <w:r w:rsidR="001861EA">
              <w:t xml:space="preserve"> and le </w:t>
            </w:r>
            <w:proofErr w:type="spellStart"/>
            <w:r w:rsidR="001861EA">
              <w:t>Chatelier</w:t>
            </w:r>
            <w:proofErr w:type="spellEnd"/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0EBB929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</w:t>
            </w:r>
            <w:r w:rsidR="000C68CE">
              <w:t>20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31E65" w14:paraId="6B628DC7" w14:textId="77777777" w:rsidTr="00BB13B1">
        <w:trPr>
          <w:trHeight w:val="709"/>
        </w:trPr>
        <w:tc>
          <w:tcPr>
            <w:tcW w:w="3256" w:type="dxa"/>
          </w:tcPr>
          <w:p w14:paraId="0FE61D94" w14:textId="78EC205D" w:rsidR="00E31E65" w:rsidRDefault="00E31E65" w:rsidP="00E31E65">
            <w:r>
              <w:t>Co</w:t>
            </w:r>
            <w:r w:rsidR="00733F9C">
              <w:t>pper</w:t>
            </w:r>
            <w:r>
              <w:t xml:space="preserve"> II chloride is </w:t>
            </w:r>
            <w:r w:rsidR="00A57280">
              <w:t>harmful (Cat 4) if swallowed or inhaled, A skin irritant (Cat 2) and causes serious eye damage (Cat 1)</w:t>
            </w:r>
          </w:p>
          <w:p w14:paraId="0A097D80" w14:textId="77777777" w:rsidR="00E31E65" w:rsidRDefault="00E31E65" w:rsidP="00E31E65"/>
          <w:p w14:paraId="29205CF6" w14:textId="77777777" w:rsidR="00E31E65" w:rsidRDefault="00E31E65" w:rsidP="00E31E65"/>
          <w:p w14:paraId="599B0B74" w14:textId="77777777" w:rsidR="00E31E65" w:rsidRDefault="00E31E65" w:rsidP="00E31E65"/>
          <w:p w14:paraId="34E6035C" w14:textId="77777777" w:rsidR="00E31E65" w:rsidRDefault="00E31E65" w:rsidP="00E31E65"/>
          <w:p w14:paraId="1B6DE719" w14:textId="0608E948" w:rsidR="00E31E65" w:rsidRPr="005E10D3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2409" w:type="dxa"/>
          </w:tcPr>
          <w:p w14:paraId="3BF05B26" w14:textId="3899E8B1" w:rsidR="00E31E65" w:rsidRDefault="00E31E65" w:rsidP="00E31E65">
            <w:r>
              <w:t>Technician preparing solution</w:t>
            </w:r>
          </w:p>
          <w:p w14:paraId="19E6180E" w14:textId="087B1E5C" w:rsidR="00E31E65" w:rsidRDefault="00E31E65" w:rsidP="00E31E65">
            <w:r>
              <w:t>Demonstrator carrying out experiment.</w:t>
            </w:r>
          </w:p>
          <w:p w14:paraId="685597AD" w14:textId="24D3530F" w:rsidR="00E31E65" w:rsidRPr="00183B4B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5783" w:type="dxa"/>
          </w:tcPr>
          <w:p w14:paraId="2E1A7900" w14:textId="2D6CA4DB" w:rsidR="00E31E65" w:rsidRDefault="00E31E65" w:rsidP="00E31E65">
            <w:r w:rsidRPr="0010702C">
              <w:t>Avoid raising dust</w:t>
            </w:r>
            <w:r w:rsidR="00103E9E">
              <w:t xml:space="preserve"> or droplets</w:t>
            </w:r>
            <w:r w:rsidRPr="0010702C">
              <w:t xml:space="preserve">.  Wear </w:t>
            </w:r>
            <w:r w:rsidR="00881C37">
              <w:t>goggles (EN166 3)</w:t>
            </w:r>
            <w:r w:rsidRPr="0010702C">
              <w:t xml:space="preserve"> and gloves</w:t>
            </w:r>
            <w:r w:rsidR="00881C37">
              <w:t xml:space="preserve"> consider</w:t>
            </w:r>
            <w:r w:rsidRPr="0010702C">
              <w:t xml:space="preserve"> </w:t>
            </w:r>
            <w:r w:rsidR="00662820">
              <w:t>when</w:t>
            </w:r>
            <w:r w:rsidRPr="0010702C">
              <w:t xml:space="preserve"> prepar</w:t>
            </w:r>
            <w:r w:rsidR="00662820">
              <w:t>ing</w:t>
            </w:r>
            <w:r w:rsidRPr="0010702C">
              <w:t xml:space="preserve"> solution from the powder.</w:t>
            </w:r>
          </w:p>
          <w:p w14:paraId="48A0D3A2" w14:textId="77777777" w:rsidR="00E31E65" w:rsidRDefault="00E31E65" w:rsidP="00E31E65">
            <w:r>
              <w:t>Avoid splashes. If any solution gets on skin wash off immediately with copious quantities of water.</w:t>
            </w:r>
          </w:p>
          <w:p w14:paraId="5CE3D780" w14:textId="77777777" w:rsidR="00E31E65" w:rsidRDefault="00E31E65" w:rsidP="00E31E65"/>
          <w:p w14:paraId="34A8D323" w14:textId="7B20607E" w:rsidR="00E31E65" w:rsidRPr="00B24A39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4BB8AF72" w14:textId="77777777" w:rsidR="00E31E65" w:rsidRDefault="00E31E65" w:rsidP="00E31E65"/>
        </w:tc>
        <w:tc>
          <w:tcPr>
            <w:tcW w:w="993" w:type="dxa"/>
          </w:tcPr>
          <w:p w14:paraId="072F7811" w14:textId="77777777" w:rsidR="00E31E65" w:rsidRDefault="00E31E65" w:rsidP="00E31E65"/>
        </w:tc>
        <w:tc>
          <w:tcPr>
            <w:tcW w:w="708" w:type="dxa"/>
          </w:tcPr>
          <w:p w14:paraId="431DDAE0" w14:textId="77777777" w:rsidR="00E31E65" w:rsidRDefault="00E31E65" w:rsidP="00E31E65"/>
        </w:tc>
      </w:tr>
      <w:tr w:rsidR="00E31E65" w14:paraId="401440C6" w14:textId="77777777" w:rsidTr="00BB13B1">
        <w:trPr>
          <w:trHeight w:val="709"/>
        </w:trPr>
        <w:tc>
          <w:tcPr>
            <w:tcW w:w="3256" w:type="dxa"/>
          </w:tcPr>
          <w:p w14:paraId="43EF49CB" w14:textId="1EEA1333" w:rsidR="00E31E65" w:rsidRPr="005E10D3" w:rsidRDefault="00103E9E" w:rsidP="00E31E65">
            <w:pPr>
              <w:pStyle w:val="BodyText2"/>
              <w:spacing w:after="0" w:line="240" w:lineRule="auto"/>
            </w:pPr>
            <w:r w:rsidRPr="0010702C">
              <w:t xml:space="preserve">Hydrochloric acid is corrosive </w:t>
            </w:r>
            <w:r>
              <w:t xml:space="preserve">(liquid &amp; </w:t>
            </w:r>
            <w:r w:rsidRPr="0010702C">
              <w:t>vapour</w:t>
            </w:r>
            <w:r>
              <w:t>)</w:t>
            </w:r>
            <w:r w:rsidRPr="0010702C">
              <w:t>.</w:t>
            </w:r>
          </w:p>
        </w:tc>
        <w:tc>
          <w:tcPr>
            <w:tcW w:w="2409" w:type="dxa"/>
          </w:tcPr>
          <w:p w14:paraId="4DEED513" w14:textId="4A0F9EE4" w:rsidR="00E31E65" w:rsidRPr="00183B4B" w:rsidRDefault="00103E9E" w:rsidP="00E31E65">
            <w:pPr>
              <w:pStyle w:val="BodyText2"/>
              <w:spacing w:after="0" w:line="240" w:lineRule="auto"/>
            </w:pPr>
            <w:r>
              <w:t>Technician preparing solution by spl</w:t>
            </w:r>
            <w:r w:rsidR="00615035">
              <w:t>a</w:t>
            </w:r>
            <w:r>
              <w:t>shes</w:t>
            </w:r>
          </w:p>
        </w:tc>
        <w:tc>
          <w:tcPr>
            <w:tcW w:w="5783" w:type="dxa"/>
          </w:tcPr>
          <w:p w14:paraId="5E711C0F" w14:textId="2422B47E" w:rsidR="00E31E65" w:rsidRPr="00B24A39" w:rsidRDefault="00103E9E" w:rsidP="00E31E65">
            <w:pPr>
              <w:pStyle w:val="BodyText2"/>
              <w:spacing w:after="0" w:line="240" w:lineRule="auto"/>
            </w:pPr>
            <w:r w:rsidRPr="0010702C">
              <w:t>Wear nitrile glo</w:t>
            </w:r>
            <w:r>
              <w:t>ves and goggles (BS EN166 3)</w:t>
            </w:r>
            <w:r w:rsidRPr="0010702C">
              <w:t>.</w:t>
            </w:r>
          </w:p>
        </w:tc>
        <w:tc>
          <w:tcPr>
            <w:tcW w:w="1134" w:type="dxa"/>
          </w:tcPr>
          <w:p w14:paraId="344E4357" w14:textId="77777777" w:rsidR="00E31E65" w:rsidRDefault="00E31E65" w:rsidP="00E31E65"/>
        </w:tc>
        <w:tc>
          <w:tcPr>
            <w:tcW w:w="993" w:type="dxa"/>
          </w:tcPr>
          <w:p w14:paraId="397A3CEB" w14:textId="77777777" w:rsidR="00E31E65" w:rsidRDefault="00E31E65" w:rsidP="00E31E65"/>
        </w:tc>
        <w:tc>
          <w:tcPr>
            <w:tcW w:w="708" w:type="dxa"/>
          </w:tcPr>
          <w:p w14:paraId="217FD4D2" w14:textId="77777777" w:rsidR="00E31E65" w:rsidRDefault="00E31E65" w:rsidP="00E31E6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B5A1AAB" w14:textId="52545183" w:rsidR="00144D1F" w:rsidRDefault="00144D1F" w:rsidP="00144D1F">
            <w:r>
              <w:t>A heated solution of co</w:t>
            </w:r>
            <w:r w:rsidR="00662820">
              <w:t>pper</w:t>
            </w:r>
            <w:r>
              <w:t xml:space="preserve"> II chloride is cooled and has concentrated hydrochloric acid added.</w:t>
            </w:r>
          </w:p>
          <w:p w14:paraId="2ABDEFDC" w14:textId="77777777" w:rsidR="00144D1F" w:rsidRDefault="00144D1F" w:rsidP="00144D1F"/>
          <w:p w14:paraId="1A9FBBF9" w14:textId="77777777" w:rsidR="00391B57" w:rsidRDefault="00144D1F" w:rsidP="00144D1F">
            <w:pPr>
              <w:ind w:firstLine="21"/>
            </w:pPr>
            <w:r>
              <w:t xml:space="preserve">Some of the solution is placed in a test tube in an ice bath with a polystyrene lid. The top half of the tube is heated with a </w:t>
            </w:r>
            <w:proofErr w:type="gramStart"/>
            <w:r>
              <w:t>hair-dryer</w:t>
            </w:r>
            <w:proofErr w:type="gramEnd"/>
            <w:r>
              <w:t xml:space="preserve"> while the ice keeps the bottom half cool. The two halves of the test tube go different colours.</w:t>
            </w:r>
          </w:p>
          <w:p w14:paraId="7066F5C4" w14:textId="77777777" w:rsidR="00662820" w:rsidRDefault="00662820" w:rsidP="00144D1F">
            <w:pPr>
              <w:ind w:firstLine="21"/>
            </w:pPr>
          </w:p>
          <w:p w14:paraId="5EB5F045" w14:textId="3CC5B954" w:rsidR="00662820" w:rsidRPr="00433122" w:rsidRDefault="00662820" w:rsidP="00144D1F">
            <w:pPr>
              <w:ind w:firstLine="21"/>
              <w:rPr>
                <w:sz w:val="22"/>
                <w:szCs w:val="22"/>
              </w:rPr>
            </w:pPr>
            <w:r>
              <w:t>Alternatively, 2 tubes are placed in beakers of either boiling or iced water.</w:t>
            </w: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7C3CFDDD" w14:textId="77777777" w:rsidR="002046BF" w:rsidRDefault="00662820" w:rsidP="001A51FE">
            <w:r>
              <w:t>This is a</w:t>
            </w:r>
            <w:r w:rsidR="00B919D2">
              <w:t xml:space="preserve"> safer, though not quite as good, alternative</w:t>
            </w:r>
            <w:r>
              <w:t xml:space="preserve"> to using cobalt chloride:</w:t>
            </w:r>
            <w:r w:rsidR="00B919D2">
              <w:t xml:space="preserve"> balancing between the </w:t>
            </w:r>
            <w:r w:rsidR="001B6F2C">
              <w:t>green chloride complex and the blue water complex.</w:t>
            </w:r>
          </w:p>
          <w:p w14:paraId="27C9A620" w14:textId="77777777" w:rsidR="00662820" w:rsidRDefault="00662820" w:rsidP="001A51FE"/>
          <w:p w14:paraId="7F9DD0A0" w14:textId="645977AB" w:rsidR="00662820" w:rsidRDefault="00E87412" w:rsidP="001A51FE">
            <w:r>
              <w:t xml:space="preserve">Copper compounds are hazardous for the environment but as the solution can be kept pretty much indefinitely, there is no need to dispose </w:t>
            </w:r>
            <w:r w:rsidR="00C72BF2">
              <w:t>(unless contaminated). If it is needed, disposal need to be carried out by a licensed contractor.</w:t>
            </w:r>
          </w:p>
          <w:p w14:paraId="25B98F62" w14:textId="0E62CEA2" w:rsidR="00C72BF2" w:rsidRDefault="00C72BF2" w:rsidP="001A51FE"/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F2D4" w14:textId="77777777" w:rsidR="00A83059" w:rsidRDefault="00A83059">
      <w:r>
        <w:separator/>
      </w:r>
    </w:p>
  </w:endnote>
  <w:endnote w:type="continuationSeparator" w:id="0">
    <w:p w14:paraId="2D3E6655" w14:textId="77777777" w:rsidR="00A83059" w:rsidRDefault="00A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C7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C7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48B" w14:textId="77777777" w:rsidR="00A83059" w:rsidRDefault="00A83059">
      <w:r>
        <w:separator/>
      </w:r>
    </w:p>
  </w:footnote>
  <w:footnote w:type="continuationSeparator" w:id="0">
    <w:p w14:paraId="764D5CFA" w14:textId="77777777" w:rsidR="00A83059" w:rsidRDefault="00A8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C7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C72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C7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8CE"/>
    <w:rsid w:val="000C6F4A"/>
    <w:rsid w:val="000D33F3"/>
    <w:rsid w:val="000E7345"/>
    <w:rsid w:val="000F100E"/>
    <w:rsid w:val="000F6275"/>
    <w:rsid w:val="00103E9E"/>
    <w:rsid w:val="00107A90"/>
    <w:rsid w:val="00112662"/>
    <w:rsid w:val="00125C63"/>
    <w:rsid w:val="00137C36"/>
    <w:rsid w:val="00144D1F"/>
    <w:rsid w:val="00156F80"/>
    <w:rsid w:val="00161DD1"/>
    <w:rsid w:val="00176B56"/>
    <w:rsid w:val="001800B9"/>
    <w:rsid w:val="00183B4B"/>
    <w:rsid w:val="001861EA"/>
    <w:rsid w:val="001A13AE"/>
    <w:rsid w:val="001A4C37"/>
    <w:rsid w:val="001A51FE"/>
    <w:rsid w:val="001A75B0"/>
    <w:rsid w:val="001B6F2C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1BF7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15035"/>
    <w:rsid w:val="006232B8"/>
    <w:rsid w:val="00635049"/>
    <w:rsid w:val="00635AF4"/>
    <w:rsid w:val="00652106"/>
    <w:rsid w:val="006529D9"/>
    <w:rsid w:val="0065328D"/>
    <w:rsid w:val="00662820"/>
    <w:rsid w:val="00680BD2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33F9C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1C37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57280"/>
    <w:rsid w:val="00A73312"/>
    <w:rsid w:val="00A81B78"/>
    <w:rsid w:val="00A83059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19D2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72BF2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6922"/>
    <w:rsid w:val="00E31E65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87412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381</cp:revision>
  <dcterms:created xsi:type="dcterms:W3CDTF">2019-11-27T13:54:00Z</dcterms:created>
  <dcterms:modified xsi:type="dcterms:W3CDTF">2022-01-21T11:29:00Z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