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697" w:tblpY="480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8A07C2" w:rsidRPr="00036364" w14:paraId="23CD4BF8" w14:textId="77777777" w:rsidTr="008A07C2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4B1FF380" w14:textId="77777777" w:rsidR="008A07C2" w:rsidRPr="00036364" w:rsidRDefault="008A07C2" w:rsidP="008A07C2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8A07C2" w:rsidRPr="00036364" w14:paraId="0823761B" w14:textId="77777777" w:rsidTr="008A07C2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5E8341A" w14:textId="77777777" w:rsidR="008A07C2" w:rsidRPr="00036364" w:rsidRDefault="008A07C2" w:rsidP="008A07C2">
            <w:pPr>
              <w:pStyle w:val="NoSpacing"/>
              <w:rPr>
                <w:sz w:val="52"/>
                <w:szCs w:val="52"/>
              </w:rPr>
            </w:pPr>
            <w:r w:rsidRPr="00800BD7">
              <w:rPr>
                <w:sz w:val="52"/>
                <w:szCs w:val="52"/>
              </w:rPr>
              <w:t xml:space="preserve">Preparation of potassium </w:t>
            </w:r>
            <w:proofErr w:type="spellStart"/>
            <w:r w:rsidRPr="00800BD7">
              <w:rPr>
                <w:sz w:val="52"/>
                <w:szCs w:val="52"/>
              </w:rPr>
              <w:t>trioxalatoferrate</w:t>
            </w:r>
            <w:proofErr w:type="spellEnd"/>
          </w:p>
        </w:tc>
      </w:tr>
      <w:tr w:rsidR="008A07C2" w:rsidRPr="00036364" w14:paraId="09F83A20" w14:textId="77777777" w:rsidTr="008A07C2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376A72D" w14:textId="77777777" w:rsidR="008A07C2" w:rsidRPr="000959EE" w:rsidRDefault="008A07C2" w:rsidP="008A07C2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B5F8DC9" w14:textId="74C6F1CC" w:rsidR="008A07C2" w:rsidRDefault="00ED4F40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371C05" wp14:editId="1F76B744">
                <wp:simplePos x="0" y="0"/>
                <wp:positionH relativeFrom="column">
                  <wp:posOffset>-266700</wp:posOffset>
                </wp:positionH>
                <wp:positionV relativeFrom="paragraph">
                  <wp:posOffset>5669280</wp:posOffset>
                </wp:positionV>
                <wp:extent cx="351282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864A" w14:textId="77777777" w:rsidR="00ED4F40" w:rsidRPr="007471DD" w:rsidRDefault="00ED4F40" w:rsidP="00ED4F4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Photo: </w:t>
                            </w:r>
                            <w:proofErr w:type="spellStart"/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8F9FA"/>
                              </w:rPr>
                              <w:t>Korky</w:t>
                            </w:r>
                            <w:proofErr w:type="spellEnd"/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</w:t>
                            </w:r>
                            <w:proofErr w:type="spellStart"/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8F9FA"/>
                              </w:rPr>
                              <w:t>Buchek</w:t>
                            </w:r>
                            <w:proofErr w:type="spellEnd"/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via Wikimedia Commons under a </w:t>
                            </w:r>
                            <w:hyperlink r:id="rId5" w:history="1">
                              <w:r w:rsidRPr="007471DD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</w:rPr>
                                <w:t>Creative Commons 4.0 license</w:t>
                              </w:r>
                            </w:hyperlink>
                            <w:r w:rsidRPr="007471D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371C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pt;margin-top:446.4pt;width:276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7DNIAIAAB4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" stroked="f">
                <v:textbox style="mso-fit-shape-to-text:t">
                  <w:txbxContent>
                    <w:p w14:paraId="23D8864A" w14:textId="77777777" w:rsidR="00ED4F40" w:rsidRPr="007471DD" w:rsidRDefault="00ED4F40" w:rsidP="00ED4F4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7471DD">
                        <w:rPr>
                          <w:rFonts w:cstheme="minorHAnsi"/>
                          <w:sz w:val="16"/>
                          <w:szCs w:val="16"/>
                        </w:rPr>
                        <w:t xml:space="preserve">Photo: </w:t>
                      </w:r>
                      <w:proofErr w:type="spellStart"/>
                      <w:r w:rsidRPr="007471DD">
                        <w:rPr>
                          <w:rFonts w:cstheme="minorHAnsi"/>
                          <w:sz w:val="16"/>
                          <w:szCs w:val="16"/>
                          <w:shd w:val="clear" w:color="auto" w:fill="F8F9FA"/>
                        </w:rPr>
                        <w:t>Korky</w:t>
                      </w:r>
                      <w:proofErr w:type="spellEnd"/>
                      <w:r w:rsidRPr="007471DD">
                        <w:rPr>
                          <w:rFonts w:cstheme="minorHAnsi"/>
                          <w:sz w:val="16"/>
                          <w:szCs w:val="16"/>
                          <w:shd w:val="clear" w:color="auto" w:fill="F8F9FA"/>
                        </w:rPr>
                        <w:t xml:space="preserve"> </w:t>
                      </w:r>
                      <w:proofErr w:type="spellStart"/>
                      <w:r w:rsidRPr="007471DD">
                        <w:rPr>
                          <w:rFonts w:cstheme="minorHAnsi"/>
                          <w:sz w:val="16"/>
                          <w:szCs w:val="16"/>
                          <w:shd w:val="clear" w:color="auto" w:fill="F8F9FA"/>
                        </w:rPr>
                        <w:t>Buchek</w:t>
                      </w:r>
                      <w:proofErr w:type="spellEnd"/>
                      <w:r w:rsidRPr="007471DD">
                        <w:rPr>
                          <w:rFonts w:cstheme="minorHAnsi"/>
                          <w:sz w:val="16"/>
                          <w:szCs w:val="16"/>
                        </w:rPr>
                        <w:t xml:space="preserve"> via Wikimedia Commons under a </w:t>
                      </w:r>
                      <w:hyperlink r:id="rId6" w:history="1">
                        <w:r w:rsidRPr="007471DD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</w:rPr>
                          <w:t>Creative Commons 4.0 license</w:t>
                        </w:r>
                      </w:hyperlink>
                      <w:r w:rsidRPr="007471DD">
                        <w:rPr>
                          <w:rFonts w:cstheme="minorHAns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CFF">
        <w:rPr>
          <w:noProof/>
        </w:rPr>
        <w:drawing>
          <wp:anchor distT="0" distB="0" distL="114300" distR="114300" simplePos="0" relativeHeight="251662336" behindDoc="0" locked="0" layoutInCell="1" allowOverlap="1" wp14:anchorId="17F99574" wp14:editId="2205AB98">
            <wp:simplePos x="0" y="0"/>
            <wp:positionH relativeFrom="column">
              <wp:posOffset>-327660</wp:posOffset>
            </wp:positionH>
            <wp:positionV relativeFrom="paragraph">
              <wp:posOffset>2583180</wp:posOffset>
            </wp:positionV>
            <wp:extent cx="3563620" cy="30556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82E">
        <w:rPr>
          <w:noProof/>
        </w:rPr>
        <w:drawing>
          <wp:anchor distT="0" distB="0" distL="114300" distR="114300" simplePos="0" relativeHeight="251660288" behindDoc="0" locked="0" layoutInCell="1" allowOverlap="1" wp14:anchorId="6EAAED1D" wp14:editId="6C464F1B">
            <wp:simplePos x="0" y="0"/>
            <wp:positionH relativeFrom="column">
              <wp:posOffset>-510540</wp:posOffset>
            </wp:positionH>
            <wp:positionV relativeFrom="paragraph">
              <wp:posOffset>-541020</wp:posOffset>
            </wp:positionV>
            <wp:extent cx="1455420" cy="576583"/>
            <wp:effectExtent l="0" t="0" r="0" b="0"/>
            <wp:wrapNone/>
            <wp:docPr id="3" name="Picture 3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0AC3">
        <w:br w:type="page"/>
      </w:r>
    </w:p>
    <w:p w14:paraId="331521FE" w14:textId="5CE13B35" w:rsidR="00693CD2" w:rsidRDefault="00547842" w:rsidP="005256A5">
      <w:pPr>
        <w:pStyle w:val="Title"/>
        <w:spacing w:before="0"/>
      </w:pPr>
      <w:r>
        <w:lastRenderedPageBreak/>
        <w:t>Preparation</w:t>
      </w:r>
      <w:r w:rsidR="00500CF9">
        <w:t xml:space="preserve"> of potassium </w:t>
      </w:r>
      <w:proofErr w:type="spellStart"/>
      <w:r w:rsidR="00500CF9">
        <w:t>trioxalatoferrate</w:t>
      </w:r>
      <w:proofErr w:type="spellEnd"/>
    </w:p>
    <w:p w14:paraId="4CC5EC82" w14:textId="6970C39A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AA73E8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AA73E8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188B9D37" w14:textId="0939DBAE" w:rsidR="005E7009" w:rsidRPr="00AA73E8" w:rsidRDefault="0036542B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C9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C090CF9" wp14:editId="54D79464">
            <wp:simplePos x="0" y="0"/>
            <wp:positionH relativeFrom="column">
              <wp:posOffset>4914900</wp:posOffset>
            </wp:positionH>
            <wp:positionV relativeFrom="paragraph">
              <wp:posOffset>250190</wp:posOffset>
            </wp:positionV>
            <wp:extent cx="1135966" cy="77724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96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7009" w:rsidRPr="00AA73E8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6CE228A" w14:textId="77777777" w:rsidR="0036542B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</w:t>
      </w:r>
      <w:r w:rsidR="00766930">
        <w:rPr>
          <w:rFonts w:ascii="Times New Roman" w:hAnsi="Times New Roman" w:cs="Times New Roman"/>
          <w:sz w:val="24"/>
          <w:szCs w:val="24"/>
        </w:rPr>
        <w:t>o</w:t>
      </w:r>
      <w:r w:rsidRPr="005E7009">
        <w:rPr>
          <w:rFonts w:ascii="Times New Roman" w:hAnsi="Times New Roman" w:cs="Times New Roman"/>
          <w:sz w:val="24"/>
          <w:szCs w:val="24"/>
        </w:rPr>
        <w:t>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III) contains the complex ion, [Fe(C</w:t>
      </w:r>
      <w:r w:rsidR="00766930" w:rsidRPr="00981E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7009">
        <w:rPr>
          <w:rFonts w:ascii="Times New Roman" w:hAnsi="Times New Roman" w:cs="Times New Roman"/>
          <w:sz w:val="24"/>
          <w:szCs w:val="24"/>
        </w:rPr>
        <w:t>O</w:t>
      </w:r>
      <w:r w:rsidR="00981E08" w:rsidRPr="00981E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E7009">
        <w:rPr>
          <w:rFonts w:ascii="Times New Roman" w:hAnsi="Times New Roman" w:cs="Times New Roman"/>
          <w:sz w:val="24"/>
          <w:szCs w:val="24"/>
        </w:rPr>
        <w:t>)</w:t>
      </w:r>
      <w:r w:rsidRPr="00981E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E7009">
        <w:rPr>
          <w:rFonts w:ascii="Times New Roman" w:hAnsi="Times New Roman" w:cs="Times New Roman"/>
          <w:sz w:val="24"/>
          <w:szCs w:val="24"/>
        </w:rPr>
        <w:t>]</w:t>
      </w:r>
      <w:r w:rsidR="00981E08" w:rsidRPr="00981E08">
        <w:rPr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5E7009">
        <w:rPr>
          <w:rFonts w:ascii="Times New Roman" w:hAnsi="Times New Roman" w:cs="Times New Roman"/>
          <w:sz w:val="24"/>
          <w:szCs w:val="24"/>
        </w:rPr>
        <w:t xml:space="preserve"> in which three oxalate ions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bind to an iron(III) ion in an octahedral arrangement. </w:t>
      </w:r>
    </w:p>
    <w:p w14:paraId="29572825" w14:textId="4FAB74D6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The oxalate ions behave as ligands.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 xml:space="preserve">III) can be prepared from ammonium iron(II) sulphate. A solution of </w:t>
      </w:r>
      <w:proofErr w:type="gramStart"/>
      <w:r w:rsidRPr="005E7009">
        <w:rPr>
          <w:rFonts w:ascii="Times New Roman" w:hAnsi="Times New Roman" w:cs="Times New Roman"/>
          <w:sz w:val="24"/>
          <w:szCs w:val="24"/>
        </w:rPr>
        <w:t>the</w:t>
      </w:r>
      <w:r w:rsidR="0036542B">
        <w:rPr>
          <w:rFonts w:ascii="Times New Roman" w:hAnsi="Times New Roman" w:cs="Times New Roman"/>
          <w:sz w:val="24"/>
          <w:szCs w:val="24"/>
        </w:rPr>
        <w:t xml:space="preserve">  </w:t>
      </w:r>
      <w:r w:rsidRPr="005E7009">
        <w:rPr>
          <w:rFonts w:ascii="Times New Roman" w:hAnsi="Times New Roman" w:cs="Times New Roman"/>
          <w:sz w:val="24"/>
          <w:szCs w:val="24"/>
        </w:rPr>
        <w:t>latter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 xml:space="preserve"> is first treated with oxalic acid to form a precipitate of iron(II) oxalate and ammonium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hydrogensulphate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 xml:space="preserve"> solution. The </w:t>
      </w:r>
      <w:proofErr w:type="gramStart"/>
      <w:r w:rsidRPr="005E7009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Il) oxalate is isolated from the mixture and on reaction with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hydrogen peroxide and potassium oxalate, potassium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(III) and a precipitate of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iron(III) hydroxide are produced. On further treatment with oxalic acid, the </w:t>
      </w:r>
      <w:proofErr w:type="gramStart"/>
      <w:r w:rsidRPr="005E7009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III) hydroxide</w:t>
      </w:r>
      <w:r w:rsidR="0036542B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reacts to form more potassium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r w:rsidR="0036542B">
        <w:rPr>
          <w:rFonts w:ascii="Times New Roman" w:hAnsi="Times New Roman" w:cs="Times New Roman"/>
          <w:sz w:val="24"/>
          <w:szCs w:val="24"/>
        </w:rPr>
        <w:t>III</w:t>
      </w:r>
      <w:r w:rsidRPr="005E7009">
        <w:rPr>
          <w:rFonts w:ascii="Times New Roman" w:hAnsi="Times New Roman" w:cs="Times New Roman"/>
          <w:sz w:val="24"/>
          <w:szCs w:val="24"/>
        </w:rPr>
        <w:t>):</w:t>
      </w:r>
    </w:p>
    <w:p w14:paraId="3210FB70" w14:textId="04019C27" w:rsidR="005E7009" w:rsidRDefault="001C2BD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1C2BD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089C10" wp14:editId="042EB989">
            <wp:extent cx="5943600" cy="388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7009" w:rsidRPr="005E7009">
        <w:rPr>
          <w:rFonts w:ascii="Times New Roman" w:hAnsi="Times New Roman" w:cs="Times New Roman"/>
          <w:sz w:val="24"/>
          <w:szCs w:val="24"/>
        </w:rPr>
        <w:t xml:space="preserve">On cooling, crystals of hydrated potassium </w:t>
      </w:r>
      <w:proofErr w:type="spellStart"/>
      <w:proofErr w:type="gramStart"/>
      <w:r w:rsidR="005E7009"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="005E7009"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E7009" w:rsidRPr="005E7009">
        <w:rPr>
          <w:rFonts w:ascii="Times New Roman" w:hAnsi="Times New Roman" w:cs="Times New Roman"/>
          <w:sz w:val="24"/>
          <w:szCs w:val="24"/>
        </w:rPr>
        <w:t>III), K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E7009" w:rsidRPr="005E7009">
        <w:rPr>
          <w:rFonts w:ascii="Times New Roman" w:hAnsi="Times New Roman" w:cs="Times New Roman"/>
          <w:sz w:val="24"/>
          <w:szCs w:val="24"/>
        </w:rPr>
        <w:t>[Fe</w:t>
      </w:r>
      <w:r w:rsidR="006A081F" w:rsidRPr="006A081F">
        <w:rPr>
          <w:rFonts w:ascii="Times New Roman" w:hAnsi="Times New Roman" w:cs="Times New Roman"/>
          <w:sz w:val="24"/>
          <w:szCs w:val="24"/>
        </w:rPr>
        <w:t xml:space="preserve"> </w:t>
      </w:r>
      <w:r w:rsidR="006A081F" w:rsidRPr="005E7009">
        <w:rPr>
          <w:rFonts w:ascii="Times New Roman" w:hAnsi="Times New Roman" w:cs="Times New Roman"/>
          <w:sz w:val="24"/>
          <w:szCs w:val="24"/>
        </w:rPr>
        <w:t>Fe(C</w:t>
      </w:r>
      <w:r w:rsidR="006A081F" w:rsidRPr="00981E0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A081F" w:rsidRPr="005E7009">
        <w:rPr>
          <w:rFonts w:ascii="Times New Roman" w:hAnsi="Times New Roman" w:cs="Times New Roman"/>
          <w:sz w:val="24"/>
          <w:szCs w:val="24"/>
        </w:rPr>
        <w:t>O</w:t>
      </w:r>
      <w:r w:rsidR="006A081F" w:rsidRPr="00981E0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A081F" w:rsidRPr="005E7009">
        <w:rPr>
          <w:rFonts w:ascii="Times New Roman" w:hAnsi="Times New Roman" w:cs="Times New Roman"/>
          <w:sz w:val="24"/>
          <w:szCs w:val="24"/>
        </w:rPr>
        <w:t>)</w:t>
      </w:r>
      <w:r w:rsidR="006A081F" w:rsidRPr="00981E0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A081F" w:rsidRPr="006A081F">
        <w:rPr>
          <w:rFonts w:ascii="Times New Roman" w:hAnsi="Times New Roman" w:cs="Times New Roman"/>
          <w:sz w:val="24"/>
          <w:szCs w:val="24"/>
        </w:rPr>
        <w:t>]</w:t>
      </w:r>
      <w:r w:rsidR="006A081F">
        <w:rPr>
          <w:rFonts w:ascii="Times New Roman" w:hAnsi="Times New Roman" w:cs="Times New Roman"/>
          <w:sz w:val="24"/>
          <w:szCs w:val="24"/>
        </w:rPr>
        <w:t>.</w:t>
      </w:r>
      <w:r w:rsidR="005E7009" w:rsidRPr="005E7009">
        <w:rPr>
          <w:rFonts w:ascii="Times New Roman" w:hAnsi="Times New Roman" w:cs="Times New Roman"/>
          <w:sz w:val="24"/>
          <w:szCs w:val="24"/>
        </w:rPr>
        <w:t>3H</w:t>
      </w:r>
      <w:r w:rsidR="006A081F" w:rsidRPr="006A081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E7009" w:rsidRPr="005E7009">
        <w:rPr>
          <w:rFonts w:ascii="Times New Roman" w:hAnsi="Times New Roman" w:cs="Times New Roman"/>
          <w:sz w:val="24"/>
          <w:szCs w:val="24"/>
        </w:rPr>
        <w:t>O separate from</w:t>
      </w:r>
      <w:r w:rsidR="006A081F">
        <w:rPr>
          <w:rFonts w:ascii="Times New Roman" w:hAnsi="Times New Roman" w:cs="Times New Roman"/>
          <w:sz w:val="24"/>
          <w:szCs w:val="24"/>
        </w:rPr>
        <w:t xml:space="preserve"> </w:t>
      </w:r>
      <w:r w:rsidR="005E7009" w:rsidRPr="005E7009">
        <w:rPr>
          <w:rFonts w:ascii="Times New Roman" w:hAnsi="Times New Roman" w:cs="Times New Roman"/>
          <w:sz w:val="24"/>
          <w:szCs w:val="24"/>
        </w:rPr>
        <w:t xml:space="preserve">the reaction mixture. </w:t>
      </w:r>
    </w:p>
    <w:p w14:paraId="4CD02A02" w14:textId="68E85E26" w:rsidR="008A07C2" w:rsidRDefault="008A07C2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27534EB" w14:textId="77777777" w:rsidR="008A07C2" w:rsidRPr="001B46F7" w:rsidRDefault="008A07C2" w:rsidP="008A07C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6F7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257C0240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216F13CA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Hydrated ammonium iron(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) sulphate may irritate the eyes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skin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respiratory system</w:t>
      </w:r>
      <w:r w:rsidRPr="005E70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Avoid raising dust. </w:t>
      </w:r>
      <w:r w:rsidRPr="005E7009">
        <w:rPr>
          <w:rFonts w:ascii="Times New Roman" w:hAnsi="Times New Roman" w:cs="Times New Roman"/>
          <w:sz w:val="24"/>
          <w:szCs w:val="24"/>
        </w:rPr>
        <w:t>Wear</w:t>
      </w:r>
      <w:r>
        <w:rPr>
          <w:rFonts w:ascii="Times New Roman" w:hAnsi="Times New Roman" w:cs="Times New Roman"/>
          <w:sz w:val="24"/>
          <w:szCs w:val="24"/>
        </w:rPr>
        <w:t xml:space="preserve"> eye protection and consider gloves if significant spillage is likely.</w:t>
      </w:r>
    </w:p>
    <w:p w14:paraId="3D56EB40" w14:textId="77777777" w:rsidR="008A07C2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Pr="005E7009">
        <w:rPr>
          <w:rFonts w:ascii="Times New Roman" w:hAnsi="Times New Roman" w:cs="Times New Roman"/>
          <w:sz w:val="24"/>
          <w:szCs w:val="24"/>
        </w:rPr>
        <w:t>xalic acid solution</w:t>
      </w:r>
      <w:r>
        <w:rPr>
          <w:rFonts w:ascii="Times New Roman" w:hAnsi="Times New Roman" w:cs="Times New Roman"/>
          <w:sz w:val="24"/>
          <w:szCs w:val="24"/>
        </w:rPr>
        <w:t xml:space="preserve"> is of no significant hazard.</w:t>
      </w:r>
    </w:p>
    <w:p w14:paraId="4A8BB8F0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E7009">
        <w:rPr>
          <w:rFonts w:ascii="Times New Roman" w:hAnsi="Times New Roman" w:cs="Times New Roman"/>
          <w:sz w:val="24"/>
          <w:szCs w:val="24"/>
        </w:rPr>
        <w:t xml:space="preserve">otassium oxalate solution and the product, 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E7009">
        <w:rPr>
          <w:rFonts w:ascii="Times New Roman" w:hAnsi="Times New Roman" w:cs="Times New Roman"/>
          <w:sz w:val="24"/>
          <w:szCs w:val="24"/>
        </w:rPr>
        <w:t>IIl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) are har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E7009">
        <w:rPr>
          <w:rFonts w:ascii="Times New Roman" w:hAnsi="Times New Roman" w:cs="Times New Roman"/>
          <w:sz w:val="24"/>
          <w:szCs w:val="24"/>
        </w:rPr>
        <w:t>ful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 xml:space="preserve">ingestion and are irritating to the eyes and skin. Wear </w:t>
      </w:r>
      <w:r>
        <w:rPr>
          <w:rFonts w:ascii="Times New Roman" w:hAnsi="Times New Roman" w:cs="Times New Roman"/>
          <w:sz w:val="24"/>
          <w:szCs w:val="24"/>
        </w:rPr>
        <w:t>eye protection and consider gloves if significant spillage is likely.</w:t>
      </w:r>
    </w:p>
    <w:p w14:paraId="6D429BFD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20 volume hydrogen peroxide is irritating to the eyes and skin. </w:t>
      </w:r>
      <w:r>
        <w:rPr>
          <w:rFonts w:ascii="Times New Roman" w:hAnsi="Times New Roman" w:cs="Times New Roman"/>
          <w:sz w:val="24"/>
          <w:szCs w:val="24"/>
        </w:rPr>
        <w:t>Wear eye protection and consider gloves if significant spillage is likely.</w:t>
      </w:r>
    </w:p>
    <w:p w14:paraId="2F6719B8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Ethanol is volatile, highly ﬂammable, irritating to the eyes and intoxicating if inhaled or ingested.</w:t>
      </w:r>
      <w:r>
        <w:rPr>
          <w:rFonts w:ascii="Times New Roman" w:hAnsi="Times New Roman" w:cs="Times New Roman"/>
          <w:sz w:val="24"/>
          <w:szCs w:val="24"/>
        </w:rPr>
        <w:t xml:space="preserve"> Keep away from sources of ignition, work in a well-ventilated laboratory and wear eye protection.</w:t>
      </w:r>
    </w:p>
    <w:p w14:paraId="21527566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mol l</w:t>
      </w:r>
      <w:r w:rsidRPr="009E604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E7009">
        <w:rPr>
          <w:rFonts w:ascii="Times New Roman" w:hAnsi="Times New Roman" w:cs="Times New Roman"/>
          <w:sz w:val="24"/>
          <w:szCs w:val="24"/>
        </w:rPr>
        <w:t xml:space="preserve"> sulphuric acid is corrosive. Wear </w:t>
      </w:r>
      <w:r>
        <w:rPr>
          <w:rFonts w:ascii="Times New Roman" w:hAnsi="Times New Roman" w:cs="Times New Roman"/>
          <w:sz w:val="24"/>
          <w:szCs w:val="24"/>
        </w:rPr>
        <w:t>goggles (BE EN166 3) and consider gloves if spillage is likely.</w:t>
      </w:r>
    </w:p>
    <w:p w14:paraId="3570C653" w14:textId="77777777" w:rsidR="008A07C2" w:rsidRPr="005E7009" w:rsidRDefault="008A07C2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0CFBC34" w14:textId="77777777" w:rsidR="008A07C2" w:rsidRDefault="008A07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08AB4AE" w14:textId="736E7D74" w:rsidR="005E7009" w:rsidRPr="00A632BA" w:rsidRDefault="005E7009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2B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32BA" w:rsidRPr="00A632BA" w14:paraId="3542F76A" w14:textId="77777777" w:rsidTr="00A632BA">
        <w:tc>
          <w:tcPr>
            <w:tcW w:w="4675" w:type="dxa"/>
          </w:tcPr>
          <w:p w14:paraId="52881A4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hydrated ammonium </w:t>
            </w:r>
            <w:proofErr w:type="gramStart"/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iron(</w:t>
            </w:r>
            <w:proofErr w:type="gramEnd"/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II) sulphate</w:t>
            </w:r>
          </w:p>
        </w:tc>
        <w:tc>
          <w:tcPr>
            <w:tcW w:w="4675" w:type="dxa"/>
          </w:tcPr>
          <w:p w14:paraId="4A658F9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oxalic acid solution</w:t>
            </w:r>
          </w:p>
        </w:tc>
      </w:tr>
      <w:tr w:rsidR="00A632BA" w:rsidRPr="00A632BA" w14:paraId="35CA44C3" w14:textId="77777777" w:rsidTr="00A632BA">
        <w:tc>
          <w:tcPr>
            <w:tcW w:w="4675" w:type="dxa"/>
          </w:tcPr>
          <w:p w14:paraId="651A69A2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potassium oxalate solution</w:t>
            </w:r>
          </w:p>
        </w:tc>
        <w:tc>
          <w:tcPr>
            <w:tcW w:w="4675" w:type="dxa"/>
          </w:tcPr>
          <w:p w14:paraId="41535AAC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dilute sulphuric acid</w:t>
            </w:r>
          </w:p>
        </w:tc>
      </w:tr>
      <w:tr w:rsidR="00A632BA" w:rsidRPr="00A632BA" w14:paraId="5CE5FA85" w14:textId="77777777" w:rsidTr="00A632BA">
        <w:tc>
          <w:tcPr>
            <w:tcW w:w="4675" w:type="dxa"/>
          </w:tcPr>
          <w:p w14:paraId="2BBCC33C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20 volume hydrogen peroxide</w:t>
            </w:r>
          </w:p>
        </w:tc>
        <w:tc>
          <w:tcPr>
            <w:tcW w:w="4675" w:type="dxa"/>
          </w:tcPr>
          <w:p w14:paraId="039A98D6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A632BA" w:rsidRPr="00A632BA" w14:paraId="32EBA678" w14:textId="77777777" w:rsidTr="00A632BA">
        <w:tc>
          <w:tcPr>
            <w:tcW w:w="4675" w:type="dxa"/>
          </w:tcPr>
          <w:p w14:paraId="7DC8A3A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4675" w:type="dxa"/>
          </w:tcPr>
          <w:p w14:paraId="153BD1C8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A63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glass beakers </w:t>
            </w:r>
          </w:p>
        </w:tc>
      </w:tr>
      <w:tr w:rsidR="00A632BA" w:rsidRPr="00A632BA" w14:paraId="7E7F8D5A" w14:textId="77777777" w:rsidTr="00A632BA">
        <w:tc>
          <w:tcPr>
            <w:tcW w:w="4675" w:type="dxa"/>
          </w:tcPr>
          <w:p w14:paraId="155E2802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balance (accurate to 0.01 g) </w:t>
            </w:r>
          </w:p>
        </w:tc>
        <w:tc>
          <w:tcPr>
            <w:tcW w:w="4675" w:type="dxa"/>
          </w:tcPr>
          <w:p w14:paraId="5831831B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hot plate </w:t>
            </w:r>
          </w:p>
        </w:tc>
      </w:tr>
      <w:tr w:rsidR="00A632BA" w:rsidRPr="00A632BA" w14:paraId="4C5B1801" w14:textId="77777777" w:rsidTr="00A632BA">
        <w:tc>
          <w:tcPr>
            <w:tcW w:w="4675" w:type="dxa"/>
          </w:tcPr>
          <w:p w14:paraId="7E5EC122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glass stirring rod </w:t>
            </w:r>
          </w:p>
        </w:tc>
        <w:tc>
          <w:tcPr>
            <w:tcW w:w="4675" w:type="dxa"/>
          </w:tcPr>
          <w:p w14:paraId="142436E8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A63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</w:t>
            </w:r>
          </w:p>
        </w:tc>
      </w:tr>
      <w:tr w:rsidR="00A632BA" w:rsidRPr="00A632BA" w14:paraId="66CB9E78" w14:textId="77777777" w:rsidTr="00A632BA">
        <w:tc>
          <w:tcPr>
            <w:tcW w:w="4675" w:type="dxa"/>
          </w:tcPr>
          <w:p w14:paraId="5DB4C144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thermometer </w:t>
            </w:r>
          </w:p>
        </w:tc>
        <w:tc>
          <w:tcPr>
            <w:tcW w:w="4675" w:type="dxa"/>
          </w:tcPr>
          <w:p w14:paraId="7A6744E9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dropper </w:t>
            </w:r>
          </w:p>
        </w:tc>
      </w:tr>
      <w:tr w:rsidR="00A632BA" w:rsidRPr="00A632BA" w14:paraId="512B209B" w14:textId="77777777" w:rsidTr="00A632BA">
        <w:tc>
          <w:tcPr>
            <w:tcW w:w="4675" w:type="dxa"/>
          </w:tcPr>
          <w:p w14:paraId="2C8B5D4D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glass ﬁlter funnel</w:t>
            </w:r>
          </w:p>
        </w:tc>
        <w:tc>
          <w:tcPr>
            <w:tcW w:w="4675" w:type="dxa"/>
          </w:tcPr>
          <w:p w14:paraId="7987288A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filter papers</w:t>
            </w:r>
          </w:p>
        </w:tc>
      </w:tr>
      <w:tr w:rsidR="00A632BA" w:rsidRPr="00A632BA" w14:paraId="312E0A5F" w14:textId="77777777" w:rsidTr="00A632BA">
        <w:tc>
          <w:tcPr>
            <w:tcW w:w="4675" w:type="dxa"/>
          </w:tcPr>
          <w:p w14:paraId="7E8EB87D" w14:textId="77777777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A632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crystallising basin</w:t>
            </w:r>
          </w:p>
        </w:tc>
        <w:tc>
          <w:tcPr>
            <w:tcW w:w="4675" w:type="dxa"/>
          </w:tcPr>
          <w:p w14:paraId="44489FFA" w14:textId="2E0C3099" w:rsidR="00A632BA" w:rsidRPr="00A632BA" w:rsidRDefault="00A632BA" w:rsidP="00A80F0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A632BA">
              <w:rPr>
                <w:rFonts w:ascii="Times New Roman" w:hAnsi="Times New Roman" w:cs="Times New Roman"/>
                <w:sz w:val="24"/>
                <w:szCs w:val="24"/>
              </w:rPr>
              <w:t xml:space="preserve"> glass</w:t>
            </w:r>
          </w:p>
        </w:tc>
      </w:tr>
    </w:tbl>
    <w:p w14:paraId="7A07F1C4" w14:textId="77777777" w:rsidR="001B46F7" w:rsidRDefault="001B46F7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BF6751B" w14:textId="77777777" w:rsidR="001B46F7" w:rsidRDefault="001B46F7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8E9FF13" w14:textId="0383A24F" w:rsidR="005E7009" w:rsidRPr="001B46F7" w:rsidRDefault="005E7009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46F7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E240954" w14:textId="591F10C1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 xml:space="preserve">Weigh a </w:t>
      </w:r>
      <w:r w:rsidR="001B46F7" w:rsidRPr="001B143E">
        <w:rPr>
          <w:rFonts w:ascii="Times New Roman" w:hAnsi="Times New Roman" w:cs="Times New Roman"/>
          <w:sz w:val="24"/>
          <w:szCs w:val="24"/>
        </w:rPr>
        <w:t>100 cm</w:t>
      </w:r>
      <w:r w:rsidR="001B46F7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glass beaker and to it, add approximately 5 g of hydrated ammonium iron(</w:t>
      </w:r>
      <w:proofErr w:type="spellStart"/>
      <w:r w:rsidRPr="001B143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1B143E">
        <w:rPr>
          <w:rFonts w:ascii="Times New Roman" w:hAnsi="Times New Roman" w:cs="Times New Roman"/>
          <w:sz w:val="24"/>
          <w:szCs w:val="24"/>
        </w:rPr>
        <w:t>)sulphate, (NH</w:t>
      </w:r>
      <w:r w:rsidR="001B46F7" w:rsidRPr="001B14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143E">
        <w:rPr>
          <w:rFonts w:ascii="Times New Roman" w:hAnsi="Times New Roman" w:cs="Times New Roman"/>
          <w:sz w:val="24"/>
          <w:szCs w:val="24"/>
        </w:rPr>
        <w:t>)</w:t>
      </w:r>
      <w:r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>SO</w:t>
      </w:r>
      <w:r w:rsidR="00856E1D" w:rsidRPr="001B14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B143E">
        <w:rPr>
          <w:rFonts w:ascii="Times New Roman" w:hAnsi="Times New Roman" w:cs="Times New Roman"/>
          <w:sz w:val="24"/>
          <w:szCs w:val="24"/>
        </w:rPr>
        <w:t>)</w:t>
      </w:r>
      <w:r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143E">
        <w:rPr>
          <w:rFonts w:ascii="Times New Roman" w:hAnsi="Times New Roman" w:cs="Times New Roman"/>
          <w:sz w:val="24"/>
          <w:szCs w:val="24"/>
        </w:rPr>
        <w:t>.6H</w:t>
      </w:r>
      <w:r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143E">
        <w:rPr>
          <w:rFonts w:ascii="Times New Roman" w:hAnsi="Times New Roman" w:cs="Times New Roman"/>
          <w:sz w:val="24"/>
          <w:szCs w:val="24"/>
        </w:rPr>
        <w:t>O. Reweigh the beaker and its contents.</w:t>
      </w:r>
    </w:p>
    <w:p w14:paraId="04FBBA42" w14:textId="642D8C5B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Add approximately l5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1B143E">
        <w:rPr>
          <w:rFonts w:ascii="Times New Roman" w:hAnsi="Times New Roman" w:cs="Times New Roman"/>
          <w:sz w:val="24"/>
          <w:szCs w:val="24"/>
        </w:rPr>
        <w:t>of deionised water and 1cm’ of dilute sulphuric acid to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 xml:space="preserve">ammonium 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>II) sulphate. Warm the mixture to dissolve the solid.</w:t>
      </w:r>
    </w:p>
    <w:p w14:paraId="48251778" w14:textId="5155B8E3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 xml:space="preserve">Once the ammonium 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 xml:space="preserve">II) sulphate has dissolved, add 25 </w:t>
      </w:r>
      <w:r w:rsidR="00856E1D" w:rsidRPr="001B143E">
        <w:rPr>
          <w:rFonts w:ascii="Times New Roman" w:hAnsi="Times New Roman" w:cs="Times New Roman"/>
          <w:sz w:val="24"/>
          <w:szCs w:val="24"/>
        </w:rPr>
        <w:t>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oxalic acid solution.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0237DA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Place the beaker on a hot plate and slowly heat the mixture with stirring until it boils.</w:t>
      </w:r>
    </w:p>
    <w:p w14:paraId="4A5A7A34" w14:textId="12A4E879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Remove the beaker from the heat and allow the precipitate of iron(</w:t>
      </w:r>
      <w:proofErr w:type="spellStart"/>
      <w:r w:rsidRPr="001B143E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1B143E">
        <w:rPr>
          <w:rFonts w:ascii="Times New Roman" w:hAnsi="Times New Roman" w:cs="Times New Roman"/>
          <w:sz w:val="24"/>
          <w:szCs w:val="24"/>
        </w:rPr>
        <w:t>) oxalate to settle to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bottom of the beaker.</w:t>
      </w:r>
    </w:p>
    <w:p w14:paraId="332DCBDA" w14:textId="0228C1DE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Decant off the liquid and add about 50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of hot deionised water to the precipitate. Stir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mixture and after the precipitate has settled once more, decant off the liquid.</w:t>
      </w:r>
    </w:p>
    <w:p w14:paraId="2C154261" w14:textId="7E5BF4CA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Add 10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potassium oxalate solution to the washed precipitate and heat the mixture to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about 40°C.</w:t>
      </w:r>
    </w:p>
    <w:p w14:paraId="0DCCC039" w14:textId="6DDF8F29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To this mixture, add slowly with continuous stirring, 20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20 volume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hydrogen peroxide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solution. Keep the temperature close to 40°C during the addition of the hydrogen peroxide.</w:t>
      </w:r>
    </w:p>
    <w:p w14:paraId="5745F0F9" w14:textId="62F2EBFA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Heat the mixture nearly to boiling and add oxalic acid solution, dropwise with stirring, until the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 xml:space="preserve">brown precipitate of </w:t>
      </w:r>
      <w:proofErr w:type="gramStart"/>
      <w:r w:rsidRPr="001B143E">
        <w:rPr>
          <w:rFonts w:ascii="Times New Roman" w:hAnsi="Times New Roman" w:cs="Times New Roman"/>
          <w:sz w:val="24"/>
          <w:szCs w:val="24"/>
        </w:rPr>
        <w:t>iron(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>III) hydroxide dissolves. Take care not to add too much oxalic acid.</w:t>
      </w:r>
    </w:p>
    <w:p w14:paraId="313A52CF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During the addition of the oxalic acid, keep the reaction mixture near to boiling.</w:t>
      </w:r>
    </w:p>
    <w:p w14:paraId="25878B38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Filter the hot solution through a ﬂuted filter paper into a crystallising basin.</w:t>
      </w:r>
    </w:p>
    <w:p w14:paraId="5BF4A9C6" w14:textId="52E84829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lastRenderedPageBreak/>
        <w:t xml:space="preserve">Add 25 </w:t>
      </w:r>
      <w:r w:rsidR="00856E1D" w:rsidRPr="001B143E">
        <w:rPr>
          <w:rFonts w:ascii="Times New Roman" w:hAnsi="Times New Roman" w:cs="Times New Roman"/>
          <w:sz w:val="24"/>
          <w:szCs w:val="24"/>
        </w:rPr>
        <w:t>cm</w:t>
      </w:r>
      <w:r w:rsidR="00856E1D" w:rsidRPr="001B143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B143E">
        <w:rPr>
          <w:rFonts w:ascii="Times New Roman" w:hAnsi="Times New Roman" w:cs="Times New Roman"/>
          <w:sz w:val="24"/>
          <w:szCs w:val="24"/>
        </w:rPr>
        <w:t xml:space="preserve"> of ethanol to the ﬁltrate and if any crystals form, redissolve them by gentle heating.</w:t>
      </w:r>
    </w:p>
    <w:p w14:paraId="387CA818" w14:textId="22D5D5F5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Cover the solution with a ﬁlter paper and set it aside in a dark cupboard for crystallisation to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take place.</w:t>
      </w:r>
    </w:p>
    <w:p w14:paraId="21498101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Filter off the crystals and wash them with a 1:1 mixture of ethanol and water.</w:t>
      </w:r>
    </w:p>
    <w:p w14:paraId="7F59ECBF" w14:textId="59E5BC35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Weigh a clock glass and transfer the crystals to it. Cover the crystals with a ﬁlter paper and</w:t>
      </w:r>
      <w:r w:rsidR="00856E1D" w:rsidRPr="001B143E">
        <w:rPr>
          <w:rFonts w:ascii="Times New Roman" w:hAnsi="Times New Roman" w:cs="Times New Roman"/>
          <w:sz w:val="24"/>
          <w:szCs w:val="24"/>
        </w:rPr>
        <w:t xml:space="preserve"> </w:t>
      </w:r>
      <w:r w:rsidRPr="001B143E">
        <w:rPr>
          <w:rFonts w:ascii="Times New Roman" w:hAnsi="Times New Roman" w:cs="Times New Roman"/>
          <w:sz w:val="24"/>
          <w:szCs w:val="24"/>
        </w:rPr>
        <w:t>leave them to dry at room temperature in a dark cupboard.</w:t>
      </w:r>
    </w:p>
    <w:p w14:paraId="37DC49D5" w14:textId="77777777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>Once dry, reweigh the crystals and clock glass.</w:t>
      </w:r>
    </w:p>
    <w:p w14:paraId="19094055" w14:textId="147853E4" w:rsidR="005E7009" w:rsidRPr="001B143E" w:rsidRDefault="005E7009" w:rsidP="001B143E">
      <w:pPr>
        <w:pStyle w:val="ListParagraph"/>
        <w:numPr>
          <w:ilvl w:val="0"/>
          <w:numId w:val="1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B143E">
        <w:rPr>
          <w:rFonts w:ascii="Times New Roman" w:hAnsi="Times New Roman" w:cs="Times New Roman"/>
          <w:sz w:val="24"/>
          <w:szCs w:val="24"/>
        </w:rPr>
        <w:t xml:space="preserve">Calculate the percentage yield of hydrated potassium </w:t>
      </w:r>
      <w:proofErr w:type="spellStart"/>
      <w:proofErr w:type="gramStart"/>
      <w:r w:rsidRPr="001B143E">
        <w:rPr>
          <w:rFonts w:ascii="Times New Roman" w:hAnsi="Times New Roman" w:cs="Times New Roman"/>
          <w:sz w:val="24"/>
          <w:szCs w:val="24"/>
        </w:rPr>
        <w:t>trioxalatoferrate</w:t>
      </w:r>
      <w:proofErr w:type="spellEnd"/>
      <w:r w:rsidRPr="001B143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143E">
        <w:rPr>
          <w:rFonts w:ascii="Times New Roman" w:hAnsi="Times New Roman" w:cs="Times New Roman"/>
          <w:sz w:val="24"/>
          <w:szCs w:val="24"/>
        </w:rPr>
        <w:t xml:space="preserve">III), </w:t>
      </w:r>
      <w:r w:rsidR="001B143E" w:rsidRPr="001B143E">
        <w:rPr>
          <w:rFonts w:ascii="Times New Roman" w:hAnsi="Times New Roman" w:cs="Times New Roman"/>
          <w:sz w:val="24"/>
          <w:szCs w:val="24"/>
        </w:rPr>
        <w:t>K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B143E" w:rsidRPr="001B143E">
        <w:rPr>
          <w:rFonts w:ascii="Times New Roman" w:hAnsi="Times New Roman" w:cs="Times New Roman"/>
          <w:sz w:val="24"/>
          <w:szCs w:val="24"/>
        </w:rPr>
        <w:t>[Fe(C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143E" w:rsidRPr="001B143E">
        <w:rPr>
          <w:rFonts w:ascii="Times New Roman" w:hAnsi="Times New Roman" w:cs="Times New Roman"/>
          <w:sz w:val="24"/>
          <w:szCs w:val="24"/>
        </w:rPr>
        <w:t>O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B143E" w:rsidRPr="001B143E">
        <w:rPr>
          <w:rFonts w:ascii="Times New Roman" w:hAnsi="Times New Roman" w:cs="Times New Roman"/>
          <w:sz w:val="24"/>
          <w:szCs w:val="24"/>
        </w:rPr>
        <w:t>)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B143E" w:rsidRPr="001B143E">
        <w:rPr>
          <w:rFonts w:ascii="Times New Roman" w:hAnsi="Times New Roman" w:cs="Times New Roman"/>
          <w:sz w:val="24"/>
          <w:szCs w:val="24"/>
        </w:rPr>
        <w:t>].3H</w:t>
      </w:r>
      <w:r w:rsidR="001B143E" w:rsidRPr="001B14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143E" w:rsidRPr="001B143E">
        <w:rPr>
          <w:rFonts w:ascii="Times New Roman" w:hAnsi="Times New Roman" w:cs="Times New Roman"/>
          <w:sz w:val="24"/>
          <w:szCs w:val="24"/>
        </w:rPr>
        <w:t>O</w:t>
      </w:r>
    </w:p>
    <w:p w14:paraId="12F5A917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559993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EB2F532" w14:textId="77777777" w:rsidR="008A07C2" w:rsidRPr="00910DAB" w:rsidRDefault="008A07C2" w:rsidP="008A07C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DAB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627562F7" w14:textId="77777777" w:rsidR="008A07C2" w:rsidRPr="005E7009" w:rsidRDefault="008A07C2" w:rsidP="008A07C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proofErr w:type="gramStart"/>
      <w:r w:rsidRPr="005E7009">
        <w:rPr>
          <w:rFonts w:ascii="Times New Roman" w:hAnsi="Times New Roman" w:cs="Times New Roman"/>
          <w:sz w:val="24"/>
          <w:szCs w:val="24"/>
        </w:rPr>
        <w:t>trioxalat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E7009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E7009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E7009">
        <w:rPr>
          <w:rFonts w:ascii="Times New Roman" w:hAnsi="Times New Roman" w:cs="Times New Roman"/>
          <w:sz w:val="24"/>
          <w:szCs w:val="24"/>
        </w:rPr>
        <w:t>III) is photosensitive and the surface of the crystals soon become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>coated with yellow iron(II) oxalate unless they are stored in the dark.</w:t>
      </w:r>
    </w:p>
    <w:p w14:paraId="22C29A66" w14:textId="77777777" w:rsidR="004C2E0A" w:rsidRDefault="004C2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4CCAD9" w14:textId="7D69E78E" w:rsidR="005E7009" w:rsidRPr="008A07C2" w:rsidRDefault="008A07C2" w:rsidP="005E7009">
      <w:pPr>
        <w:spacing w:after="120" w:line="26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07C2">
        <w:rPr>
          <w:rFonts w:ascii="Times New Roman" w:hAnsi="Times New Roman" w:cs="Times New Roman"/>
          <w:b/>
          <w:bCs/>
          <w:sz w:val="28"/>
          <w:szCs w:val="28"/>
        </w:rPr>
        <w:lastRenderedPageBreak/>
        <w:t>Technician Guide</w:t>
      </w:r>
    </w:p>
    <w:p w14:paraId="5C0EBB0D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3C2AC1DB" w14:textId="77777777" w:rsidR="005E7009" w:rsidRPr="00D95624" w:rsidRDefault="005E7009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624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40012" w:rsidRPr="00040012" w14:paraId="5908988D" w14:textId="77777777" w:rsidTr="00040012">
        <w:tc>
          <w:tcPr>
            <w:tcW w:w="4675" w:type="dxa"/>
          </w:tcPr>
          <w:p w14:paraId="1EFC627A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 xml:space="preserve">ammonium </w:t>
            </w:r>
            <w:proofErr w:type="gramStart"/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iron(</w:t>
            </w:r>
            <w:proofErr w:type="gramEnd"/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II) sulphate 6-hydrate (~5 g)</w:t>
            </w:r>
          </w:p>
        </w:tc>
        <w:tc>
          <w:tcPr>
            <w:tcW w:w="4675" w:type="dxa"/>
          </w:tcPr>
          <w:p w14:paraId="535AAF6C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l0 % w/v oxalic acid (~30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 (10 g oxalic acid per 100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0012" w:rsidRPr="00040012" w14:paraId="39ED6671" w14:textId="77777777" w:rsidTr="00040012">
        <w:tc>
          <w:tcPr>
            <w:tcW w:w="4675" w:type="dxa"/>
          </w:tcPr>
          <w:p w14:paraId="39D13CA7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30 % w/v potassium oxalate (10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 (30 g potassium oxalate 1-hydrate per 100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2B10ADEF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2 mol l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 xml:space="preserve"> sulphuric acid (~1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 (110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 xml:space="preserve"> concentrated sulphuric acid per litre)</w:t>
            </w:r>
          </w:p>
        </w:tc>
      </w:tr>
      <w:tr w:rsidR="00040012" w:rsidRPr="00040012" w14:paraId="7D896ED7" w14:textId="77777777" w:rsidTr="00040012">
        <w:tc>
          <w:tcPr>
            <w:tcW w:w="4675" w:type="dxa"/>
          </w:tcPr>
          <w:p w14:paraId="637FD4DD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20 volume hydrogen peroxide (20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3A161DFE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deionised water</w:t>
            </w:r>
          </w:p>
        </w:tc>
      </w:tr>
      <w:tr w:rsidR="00040012" w:rsidRPr="00040012" w14:paraId="2CB7277B" w14:textId="77777777" w:rsidTr="00040012">
        <w:tc>
          <w:tcPr>
            <w:tcW w:w="4675" w:type="dxa"/>
          </w:tcPr>
          <w:p w14:paraId="1C6E1895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ethanol (~40 cm</w:t>
            </w:r>
            <w:r w:rsidRPr="000400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400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46B1C3F3" w14:textId="77777777" w:rsidR="00040012" w:rsidRPr="00040012" w:rsidRDefault="00040012" w:rsidP="000C33C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063A32" w14:textId="77777777" w:rsidR="00D95624" w:rsidRDefault="00D95624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2F797A6" w14:textId="522F70C6" w:rsidR="005E7009" w:rsidRPr="00D95624" w:rsidRDefault="005E7009" w:rsidP="005E7009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5624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95624" w:rsidRPr="00D95624" w14:paraId="655BA169" w14:textId="77777777" w:rsidTr="00D95624">
        <w:tc>
          <w:tcPr>
            <w:tcW w:w="4675" w:type="dxa"/>
          </w:tcPr>
          <w:p w14:paraId="3E301EED" w14:textId="77777777" w:rsidR="00D95624" w:rsidRPr="00D95624" w:rsidRDefault="00D95624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D956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 xml:space="preserve"> glass beakers (3)</w:t>
            </w:r>
          </w:p>
        </w:tc>
        <w:tc>
          <w:tcPr>
            <w:tcW w:w="4675" w:type="dxa"/>
          </w:tcPr>
          <w:p w14:paraId="571F4309" w14:textId="77777777" w:rsidR="00D95624" w:rsidRPr="00D95624" w:rsidRDefault="00D95624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access to balance (accurate to 0.01 g)</w:t>
            </w:r>
          </w:p>
        </w:tc>
      </w:tr>
      <w:tr w:rsidR="00D95624" w:rsidRPr="00D95624" w14:paraId="7BA63D34" w14:textId="77777777" w:rsidTr="00D95624">
        <w:tc>
          <w:tcPr>
            <w:tcW w:w="4675" w:type="dxa"/>
          </w:tcPr>
          <w:p w14:paraId="074C1DA1" w14:textId="77777777" w:rsidR="00D95624" w:rsidRPr="00D95624" w:rsidRDefault="00D95624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access to hot plate</w:t>
            </w:r>
          </w:p>
        </w:tc>
        <w:tc>
          <w:tcPr>
            <w:tcW w:w="4675" w:type="dxa"/>
          </w:tcPr>
          <w:p w14:paraId="0E194CDC" w14:textId="77777777" w:rsidR="00D95624" w:rsidRPr="00D95624" w:rsidRDefault="00D95624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glass stirring rod (1)</w:t>
            </w:r>
          </w:p>
        </w:tc>
      </w:tr>
      <w:tr w:rsidR="00D95624" w:rsidRPr="00D95624" w14:paraId="08C174C3" w14:textId="77777777" w:rsidTr="00D95624">
        <w:tc>
          <w:tcPr>
            <w:tcW w:w="4675" w:type="dxa"/>
          </w:tcPr>
          <w:p w14:paraId="3386F751" w14:textId="77777777" w:rsidR="00D95624" w:rsidRPr="00D95624" w:rsidRDefault="00D95624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  <w:r w:rsidRPr="00D956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  <w:tc>
          <w:tcPr>
            <w:tcW w:w="4675" w:type="dxa"/>
          </w:tcPr>
          <w:p w14:paraId="5BCAA8FA" w14:textId="77777777" w:rsidR="00D95624" w:rsidRPr="00D95624" w:rsidRDefault="00D95624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 xml:space="preserve">0 - 100 </w:t>
            </w:r>
            <w:r w:rsidRPr="00D95624">
              <w:rPr>
                <w:rFonts w:ascii="Calibri" w:hAnsi="Calibri" w:cs="Calibri"/>
                <w:sz w:val="24"/>
                <w:szCs w:val="24"/>
              </w:rPr>
              <w:t>°</w:t>
            </w: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C thermometer (1)</w:t>
            </w:r>
          </w:p>
        </w:tc>
      </w:tr>
      <w:tr w:rsidR="00106038" w:rsidRPr="00D95624" w14:paraId="5B759343" w14:textId="77777777" w:rsidTr="00D95624">
        <w:tc>
          <w:tcPr>
            <w:tcW w:w="4675" w:type="dxa"/>
          </w:tcPr>
          <w:p w14:paraId="1A1A8F21" w14:textId="33CF0B35" w:rsidR="00106038" w:rsidRPr="00D95624" w:rsidRDefault="00106038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09">
              <w:rPr>
                <w:rFonts w:ascii="Times New Roman" w:hAnsi="Times New Roman" w:cs="Times New Roman"/>
                <w:sz w:val="24"/>
                <w:szCs w:val="24"/>
              </w:rPr>
              <w:t>dropper (1)</w:t>
            </w:r>
          </w:p>
        </w:tc>
        <w:tc>
          <w:tcPr>
            <w:tcW w:w="4675" w:type="dxa"/>
          </w:tcPr>
          <w:p w14:paraId="07F19F36" w14:textId="21E572F9" w:rsidR="00106038" w:rsidRPr="00D95624" w:rsidRDefault="00106038" w:rsidP="00106038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09">
              <w:rPr>
                <w:rFonts w:ascii="Times New Roman" w:hAnsi="Times New Roman" w:cs="Times New Roman"/>
                <w:sz w:val="24"/>
                <w:szCs w:val="24"/>
              </w:rPr>
              <w:t>glass ﬁlter funnel (1)</w:t>
            </w:r>
          </w:p>
        </w:tc>
      </w:tr>
      <w:tr w:rsidR="00106038" w:rsidRPr="00D95624" w14:paraId="70484E4A" w14:textId="77777777" w:rsidTr="00D95624">
        <w:tc>
          <w:tcPr>
            <w:tcW w:w="4675" w:type="dxa"/>
          </w:tcPr>
          <w:p w14:paraId="6D9C0105" w14:textId="4ED1D9D0" w:rsidR="00106038" w:rsidRPr="00D95624" w:rsidRDefault="00106038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09">
              <w:rPr>
                <w:rFonts w:ascii="Times New Roman" w:hAnsi="Times New Roman" w:cs="Times New Roman"/>
                <w:sz w:val="24"/>
                <w:szCs w:val="24"/>
              </w:rPr>
              <w:t>filter papers (4)</w:t>
            </w:r>
          </w:p>
        </w:tc>
        <w:tc>
          <w:tcPr>
            <w:tcW w:w="4675" w:type="dxa"/>
          </w:tcPr>
          <w:p w14:paraId="14DFFF0D" w14:textId="3C7345FD" w:rsidR="00106038" w:rsidRPr="00D95624" w:rsidRDefault="00106038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009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D95624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D956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Pr="005E7009">
              <w:rPr>
                <w:rFonts w:ascii="Times New Roman" w:hAnsi="Times New Roman" w:cs="Times New Roman"/>
                <w:sz w:val="24"/>
                <w:szCs w:val="24"/>
              </w:rPr>
              <w:t>rystallising basin (1)</w:t>
            </w:r>
          </w:p>
        </w:tc>
      </w:tr>
      <w:tr w:rsidR="00106038" w:rsidRPr="00D95624" w14:paraId="5401FE63" w14:textId="77777777" w:rsidTr="00D95624">
        <w:tc>
          <w:tcPr>
            <w:tcW w:w="4675" w:type="dxa"/>
          </w:tcPr>
          <w:p w14:paraId="5596CAD3" w14:textId="1855C6FF" w:rsidR="00106038" w:rsidRPr="005E7009" w:rsidRDefault="00106038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watch</w:t>
            </w:r>
            <w:r w:rsidRPr="005E7009">
              <w:rPr>
                <w:rFonts w:ascii="Times New Roman" w:hAnsi="Times New Roman" w:cs="Times New Roman"/>
                <w:sz w:val="24"/>
                <w:szCs w:val="24"/>
              </w:rPr>
              <w:t xml:space="preserve"> glass (1)</w:t>
            </w:r>
          </w:p>
        </w:tc>
        <w:tc>
          <w:tcPr>
            <w:tcW w:w="4675" w:type="dxa"/>
          </w:tcPr>
          <w:p w14:paraId="14EFF11F" w14:textId="77777777" w:rsidR="00106038" w:rsidRPr="005E7009" w:rsidRDefault="00106038" w:rsidP="00D7660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D8C34" w14:textId="77777777" w:rsidR="00D95624" w:rsidRDefault="00D95624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6C8C454" w14:textId="77777777" w:rsidR="00106038" w:rsidRDefault="00106038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5C3EF03" w14:textId="77777777" w:rsidR="00305508" w:rsidRPr="00910DAB" w:rsidRDefault="00305508" w:rsidP="00305508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0DAB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1640AE87" w14:textId="519DE8F0" w:rsidR="00305508" w:rsidRPr="005E7009" w:rsidRDefault="00305508" w:rsidP="0030550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E7009">
        <w:rPr>
          <w:rFonts w:ascii="Times New Roman" w:hAnsi="Times New Roman" w:cs="Times New Roman"/>
          <w:sz w:val="24"/>
          <w:szCs w:val="24"/>
        </w:rPr>
        <w:t xml:space="preserve">Potassium </w:t>
      </w:r>
      <w:proofErr w:type="spellStart"/>
      <w:r w:rsidRPr="005E7009">
        <w:rPr>
          <w:rFonts w:ascii="Times New Roman" w:hAnsi="Times New Roman" w:cs="Times New Roman"/>
          <w:sz w:val="24"/>
          <w:szCs w:val="24"/>
        </w:rPr>
        <w:t>trioxalat</w:t>
      </w:r>
      <w:r w:rsidR="003F5A87">
        <w:rPr>
          <w:rFonts w:ascii="Times New Roman" w:hAnsi="Times New Roman" w:cs="Times New Roman"/>
          <w:sz w:val="24"/>
          <w:szCs w:val="24"/>
        </w:rPr>
        <w:t>o</w:t>
      </w:r>
      <w:r w:rsidRPr="005E7009">
        <w:rPr>
          <w:rFonts w:ascii="Times New Roman" w:hAnsi="Times New Roman" w:cs="Times New Roman"/>
          <w:sz w:val="24"/>
          <w:szCs w:val="24"/>
        </w:rPr>
        <w:t>fe</w:t>
      </w:r>
      <w:r w:rsidR="003F5A87">
        <w:rPr>
          <w:rFonts w:ascii="Times New Roman" w:hAnsi="Times New Roman" w:cs="Times New Roman"/>
          <w:sz w:val="24"/>
          <w:szCs w:val="24"/>
        </w:rPr>
        <w:t>r</w:t>
      </w:r>
      <w:r w:rsidRPr="005E7009">
        <w:rPr>
          <w:rFonts w:ascii="Times New Roman" w:hAnsi="Times New Roman" w:cs="Times New Roman"/>
          <w:sz w:val="24"/>
          <w:szCs w:val="24"/>
        </w:rPr>
        <w:t>rate</w:t>
      </w:r>
      <w:proofErr w:type="spellEnd"/>
      <w:r w:rsidRPr="005E7009">
        <w:rPr>
          <w:rFonts w:ascii="Times New Roman" w:hAnsi="Times New Roman" w:cs="Times New Roman"/>
          <w:sz w:val="24"/>
          <w:szCs w:val="24"/>
        </w:rPr>
        <w:t>(III) is photosensitive and the surface of the crystals soon become</w:t>
      </w:r>
      <w:r w:rsidR="003F5A87">
        <w:rPr>
          <w:rFonts w:ascii="Times New Roman" w:hAnsi="Times New Roman" w:cs="Times New Roman"/>
          <w:sz w:val="24"/>
          <w:szCs w:val="24"/>
        </w:rPr>
        <w:t xml:space="preserve"> </w:t>
      </w:r>
      <w:r w:rsidRPr="005E7009">
        <w:rPr>
          <w:rFonts w:ascii="Times New Roman" w:hAnsi="Times New Roman" w:cs="Times New Roman"/>
          <w:sz w:val="24"/>
          <w:szCs w:val="24"/>
        </w:rPr>
        <w:t>coated with yellow iron(II) oxalate unless they are stored in the dark.</w:t>
      </w:r>
    </w:p>
    <w:p w14:paraId="59A07BED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CBF2BCE" w14:textId="77777777" w:rsidR="005E7009" w:rsidRPr="005E7009" w:rsidRDefault="005E7009" w:rsidP="005E7009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8CEC51F" w14:textId="77777777" w:rsidR="00547842" w:rsidRDefault="00547842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547842" w:rsidSect="0084482E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10F"/>
    <w:multiLevelType w:val="hybridMultilevel"/>
    <w:tmpl w:val="9A36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EF"/>
    <w:multiLevelType w:val="hybridMultilevel"/>
    <w:tmpl w:val="513E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36438D"/>
    <w:multiLevelType w:val="hybridMultilevel"/>
    <w:tmpl w:val="9A1CD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9730DB"/>
    <w:multiLevelType w:val="hybridMultilevel"/>
    <w:tmpl w:val="182E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17"/>
  </w:num>
  <w:num w:numId="7">
    <w:abstractNumId w:val="15"/>
  </w:num>
  <w:num w:numId="8">
    <w:abstractNumId w:val="12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16"/>
  </w:num>
  <w:num w:numId="16">
    <w:abstractNumId w:val="5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40012"/>
    <w:rsid w:val="00043F33"/>
    <w:rsid w:val="00063FB1"/>
    <w:rsid w:val="000657D6"/>
    <w:rsid w:val="000A79A2"/>
    <w:rsid w:val="000C104D"/>
    <w:rsid w:val="00106038"/>
    <w:rsid w:val="00127AB1"/>
    <w:rsid w:val="00146040"/>
    <w:rsid w:val="001566C1"/>
    <w:rsid w:val="001A1B8F"/>
    <w:rsid w:val="001B080A"/>
    <w:rsid w:val="001B143E"/>
    <w:rsid w:val="001B46F7"/>
    <w:rsid w:val="001C2BD9"/>
    <w:rsid w:val="001C4ECA"/>
    <w:rsid w:val="001D18EC"/>
    <w:rsid w:val="001F0C39"/>
    <w:rsid w:val="00204B6A"/>
    <w:rsid w:val="00214408"/>
    <w:rsid w:val="00234F06"/>
    <w:rsid w:val="00246048"/>
    <w:rsid w:val="00251906"/>
    <w:rsid w:val="00255904"/>
    <w:rsid w:val="00257005"/>
    <w:rsid w:val="0025783E"/>
    <w:rsid w:val="00260CFF"/>
    <w:rsid w:val="00277BAA"/>
    <w:rsid w:val="002B0594"/>
    <w:rsid w:val="002D4FA7"/>
    <w:rsid w:val="00305508"/>
    <w:rsid w:val="00327FC1"/>
    <w:rsid w:val="0034184C"/>
    <w:rsid w:val="0036542B"/>
    <w:rsid w:val="003733AF"/>
    <w:rsid w:val="00375BB1"/>
    <w:rsid w:val="0037733E"/>
    <w:rsid w:val="003A2863"/>
    <w:rsid w:val="003A565E"/>
    <w:rsid w:val="003F5A87"/>
    <w:rsid w:val="00410BEC"/>
    <w:rsid w:val="004118BC"/>
    <w:rsid w:val="00436055"/>
    <w:rsid w:val="004538A7"/>
    <w:rsid w:val="00457475"/>
    <w:rsid w:val="00484B9E"/>
    <w:rsid w:val="00485939"/>
    <w:rsid w:val="00494951"/>
    <w:rsid w:val="004A31E3"/>
    <w:rsid w:val="004C2E0A"/>
    <w:rsid w:val="00500CF9"/>
    <w:rsid w:val="005016DD"/>
    <w:rsid w:val="00506428"/>
    <w:rsid w:val="005256A5"/>
    <w:rsid w:val="005269E2"/>
    <w:rsid w:val="005272F3"/>
    <w:rsid w:val="00537CBE"/>
    <w:rsid w:val="00547842"/>
    <w:rsid w:val="005777D9"/>
    <w:rsid w:val="00587CB5"/>
    <w:rsid w:val="005A4B49"/>
    <w:rsid w:val="005B3DBB"/>
    <w:rsid w:val="005D4A30"/>
    <w:rsid w:val="005E7009"/>
    <w:rsid w:val="00604A57"/>
    <w:rsid w:val="00605C10"/>
    <w:rsid w:val="006502C5"/>
    <w:rsid w:val="006639A9"/>
    <w:rsid w:val="0066791F"/>
    <w:rsid w:val="00670AC3"/>
    <w:rsid w:val="00675C93"/>
    <w:rsid w:val="00693B25"/>
    <w:rsid w:val="00693CD2"/>
    <w:rsid w:val="00694305"/>
    <w:rsid w:val="006A081F"/>
    <w:rsid w:val="006C5EC5"/>
    <w:rsid w:val="006C60B5"/>
    <w:rsid w:val="006D4921"/>
    <w:rsid w:val="00714F03"/>
    <w:rsid w:val="007230A5"/>
    <w:rsid w:val="00723E0B"/>
    <w:rsid w:val="00730E48"/>
    <w:rsid w:val="00743773"/>
    <w:rsid w:val="0076088F"/>
    <w:rsid w:val="00766930"/>
    <w:rsid w:val="00786D20"/>
    <w:rsid w:val="007A2D47"/>
    <w:rsid w:val="007B096D"/>
    <w:rsid w:val="007B3C4C"/>
    <w:rsid w:val="007F40E0"/>
    <w:rsid w:val="008030C5"/>
    <w:rsid w:val="008205DD"/>
    <w:rsid w:val="0082060E"/>
    <w:rsid w:val="0082272C"/>
    <w:rsid w:val="0084482E"/>
    <w:rsid w:val="00850399"/>
    <w:rsid w:val="00856E1D"/>
    <w:rsid w:val="00861776"/>
    <w:rsid w:val="00870E48"/>
    <w:rsid w:val="00881FD5"/>
    <w:rsid w:val="008A07C2"/>
    <w:rsid w:val="008A44F4"/>
    <w:rsid w:val="008A48F4"/>
    <w:rsid w:val="008C086E"/>
    <w:rsid w:val="008F41BC"/>
    <w:rsid w:val="00910DAB"/>
    <w:rsid w:val="00915C87"/>
    <w:rsid w:val="00981E08"/>
    <w:rsid w:val="009D67AF"/>
    <w:rsid w:val="009E5DC1"/>
    <w:rsid w:val="009E6043"/>
    <w:rsid w:val="009E7D33"/>
    <w:rsid w:val="00A066A6"/>
    <w:rsid w:val="00A2334E"/>
    <w:rsid w:val="00A479BB"/>
    <w:rsid w:val="00A51A1E"/>
    <w:rsid w:val="00A632BA"/>
    <w:rsid w:val="00A83164"/>
    <w:rsid w:val="00AA73E8"/>
    <w:rsid w:val="00AC1A04"/>
    <w:rsid w:val="00AE33FF"/>
    <w:rsid w:val="00B019BC"/>
    <w:rsid w:val="00B110E8"/>
    <w:rsid w:val="00B26D03"/>
    <w:rsid w:val="00B37E73"/>
    <w:rsid w:val="00B66C2D"/>
    <w:rsid w:val="00B876E0"/>
    <w:rsid w:val="00BA57A8"/>
    <w:rsid w:val="00BB158E"/>
    <w:rsid w:val="00BC0985"/>
    <w:rsid w:val="00BE1AE7"/>
    <w:rsid w:val="00BE5CF9"/>
    <w:rsid w:val="00BF237B"/>
    <w:rsid w:val="00C330F1"/>
    <w:rsid w:val="00C87F41"/>
    <w:rsid w:val="00C92081"/>
    <w:rsid w:val="00C96A88"/>
    <w:rsid w:val="00CA3D7A"/>
    <w:rsid w:val="00CA7309"/>
    <w:rsid w:val="00CD0599"/>
    <w:rsid w:val="00CE68BB"/>
    <w:rsid w:val="00D24A0E"/>
    <w:rsid w:val="00D86CAF"/>
    <w:rsid w:val="00D95624"/>
    <w:rsid w:val="00DD5E93"/>
    <w:rsid w:val="00DE4162"/>
    <w:rsid w:val="00DE5F8F"/>
    <w:rsid w:val="00E0210D"/>
    <w:rsid w:val="00E20135"/>
    <w:rsid w:val="00E42904"/>
    <w:rsid w:val="00E464FA"/>
    <w:rsid w:val="00E60941"/>
    <w:rsid w:val="00EB387B"/>
    <w:rsid w:val="00ED4F40"/>
    <w:rsid w:val="00EE099D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C2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8A07C2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8A07C2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D4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deed.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reativecommons.org/licenses/by-sa/4.0/deed.e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154</cp:revision>
  <dcterms:created xsi:type="dcterms:W3CDTF">2020-10-20T16:44:00Z</dcterms:created>
  <dcterms:modified xsi:type="dcterms:W3CDTF">2021-07-07T14:30:00Z</dcterms:modified>
</cp:coreProperties>
</file>