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3B09905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DB4B85" w14:paraId="0ABED3D4" w14:textId="77777777" w:rsidTr="002800A0">
        <w:tc>
          <w:tcPr>
            <w:tcW w:w="3085" w:type="dxa"/>
          </w:tcPr>
          <w:p w14:paraId="415F7095" w14:textId="77777777" w:rsidR="00DB4B85" w:rsidRDefault="00DB4B85" w:rsidP="00DB4B8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33D19E6A" w:rsidR="00DB4B85" w:rsidRDefault="00365470" w:rsidP="00DB4B85">
            <w:r>
              <w:t>Determination of manganese in steel</w:t>
            </w:r>
            <w:r w:rsidR="002C03A4">
              <w:t xml:space="preserve"> (AH PPA)</w:t>
            </w:r>
          </w:p>
        </w:tc>
      </w:tr>
      <w:tr w:rsidR="00DB4B85" w14:paraId="0A748382" w14:textId="77777777" w:rsidTr="002800A0">
        <w:tc>
          <w:tcPr>
            <w:tcW w:w="3085" w:type="dxa"/>
          </w:tcPr>
          <w:p w14:paraId="55D11C45" w14:textId="77777777" w:rsidR="00DB4B85" w:rsidRDefault="00DB4B85" w:rsidP="00DB4B8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5E11A645" w:rsidR="00DB4B85" w:rsidRDefault="00301642" w:rsidP="00DB4B85">
            <w:r>
              <w:t>26the Feb 2021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5499"/>
        <w:gridCol w:w="1134"/>
        <w:gridCol w:w="993"/>
        <w:gridCol w:w="708"/>
      </w:tblGrid>
      <w:tr w:rsidR="00CC27BB" w14:paraId="21A9275B" w14:textId="77777777" w:rsidTr="00F3791C">
        <w:trPr>
          <w:tblHeader/>
        </w:trPr>
        <w:tc>
          <w:tcPr>
            <w:tcW w:w="3539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499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F3791C">
        <w:trPr>
          <w:tblHeader/>
        </w:trPr>
        <w:tc>
          <w:tcPr>
            <w:tcW w:w="3539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10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499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F3791C">
        <w:trPr>
          <w:trHeight w:val="344"/>
        </w:trPr>
        <w:tc>
          <w:tcPr>
            <w:tcW w:w="3539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10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499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F4892" w14:paraId="4649A06E" w14:textId="77777777" w:rsidTr="00F3791C">
        <w:trPr>
          <w:trHeight w:val="709"/>
        </w:trPr>
        <w:tc>
          <w:tcPr>
            <w:tcW w:w="3539" w:type="dxa"/>
          </w:tcPr>
          <w:p w14:paraId="181D6CCE" w14:textId="04B3AB71" w:rsidR="00FF4892" w:rsidRPr="00EE75B8" w:rsidRDefault="00C54C8E" w:rsidP="002E5A27">
            <w:r>
              <w:t>C</w:t>
            </w:r>
            <w:r w:rsidR="00D74595">
              <w:t>oncentrated</w:t>
            </w:r>
            <w:r>
              <w:t xml:space="preserve"> hydrochloric</w:t>
            </w:r>
            <w:r w:rsidR="00D74595">
              <w:t xml:space="preserve"> acid is </w:t>
            </w:r>
            <w:r w:rsidR="00BA7B40">
              <w:t>corrosive</w:t>
            </w:r>
            <w:r>
              <w:t xml:space="preserve"> </w:t>
            </w:r>
            <w:r w:rsidR="0085661D">
              <w:t>and produces corrosive fumes</w:t>
            </w:r>
          </w:p>
        </w:tc>
        <w:tc>
          <w:tcPr>
            <w:tcW w:w="2410" w:type="dxa"/>
          </w:tcPr>
          <w:p w14:paraId="3BE3D608" w14:textId="65683373" w:rsidR="006E1DBB" w:rsidRPr="00EE75B8" w:rsidRDefault="00BA7B40" w:rsidP="002E5A27">
            <w:r>
              <w:t xml:space="preserve">Technician while preparing </w:t>
            </w:r>
            <w:r w:rsidR="005E28E9">
              <w:t>dilute acid</w:t>
            </w:r>
            <w:r w:rsidR="00110372">
              <w:t xml:space="preserve"> by splashes</w:t>
            </w:r>
            <w:r w:rsidR="00D74595">
              <w:t xml:space="preserve"> </w:t>
            </w:r>
          </w:p>
        </w:tc>
        <w:tc>
          <w:tcPr>
            <w:tcW w:w="5499" w:type="dxa"/>
          </w:tcPr>
          <w:p w14:paraId="2E96B76A" w14:textId="344157A7" w:rsidR="006E1DBB" w:rsidRPr="00EE75B8" w:rsidRDefault="00FE17DF" w:rsidP="002E5A27">
            <w:r>
              <w:t>Wear goggles (BS EN166 3) or a face shield and gloves.</w:t>
            </w:r>
            <w:r w:rsidR="006E1DBB">
              <w:t xml:space="preserve"> </w:t>
            </w:r>
            <w:r w:rsidR="0085661D">
              <w:t xml:space="preserve"> Work in a well-ventilated laboratory or a fume cupboard.</w:t>
            </w:r>
          </w:p>
        </w:tc>
        <w:tc>
          <w:tcPr>
            <w:tcW w:w="1134" w:type="dxa"/>
          </w:tcPr>
          <w:p w14:paraId="6707346C" w14:textId="77777777" w:rsidR="00FF4892" w:rsidRDefault="00FF4892" w:rsidP="002E5A27"/>
        </w:tc>
        <w:tc>
          <w:tcPr>
            <w:tcW w:w="993" w:type="dxa"/>
          </w:tcPr>
          <w:p w14:paraId="1A73080D" w14:textId="77777777" w:rsidR="00FF4892" w:rsidRDefault="00FF4892" w:rsidP="002E5A27"/>
        </w:tc>
        <w:tc>
          <w:tcPr>
            <w:tcW w:w="708" w:type="dxa"/>
          </w:tcPr>
          <w:p w14:paraId="4A089504" w14:textId="77777777" w:rsidR="00FF4892" w:rsidRDefault="00FF4892" w:rsidP="002E5A27"/>
        </w:tc>
      </w:tr>
      <w:tr w:rsidR="00C54C8E" w14:paraId="74FC59A8" w14:textId="77777777" w:rsidTr="00F3791C">
        <w:trPr>
          <w:trHeight w:val="709"/>
        </w:trPr>
        <w:tc>
          <w:tcPr>
            <w:tcW w:w="3539" w:type="dxa"/>
          </w:tcPr>
          <w:p w14:paraId="75D760AF" w14:textId="71A7F1B8" w:rsidR="00C54C8E" w:rsidRDefault="005E28E9" w:rsidP="002E5A27">
            <w:r>
              <w:t>1</w:t>
            </w:r>
            <w:r w:rsidR="00C54C8E">
              <w:t xml:space="preserve"> </w:t>
            </w:r>
            <w:r w:rsidR="00CC7138">
              <w:t xml:space="preserve">mol </w:t>
            </w:r>
            <w:r w:rsidR="00CC7138" w:rsidRPr="00CC7138">
              <w:t>l</w:t>
            </w:r>
            <w:r w:rsidR="00CC7138" w:rsidRPr="00CC7138">
              <w:rPr>
                <w:vertAlign w:val="superscript"/>
              </w:rPr>
              <w:t>-1</w:t>
            </w:r>
            <w:r w:rsidR="00CC7138">
              <w:t xml:space="preserve"> </w:t>
            </w:r>
            <w:r w:rsidR="00145E8A">
              <w:t>sulphuric</w:t>
            </w:r>
            <w:r w:rsidR="00C54C8E">
              <w:t xml:space="preserve"> acid is a skin/eye irritant.</w:t>
            </w:r>
          </w:p>
        </w:tc>
        <w:tc>
          <w:tcPr>
            <w:tcW w:w="2410" w:type="dxa"/>
          </w:tcPr>
          <w:p w14:paraId="62A50039" w14:textId="13AAD14B" w:rsidR="00C54C8E" w:rsidRDefault="00C54C8E" w:rsidP="002E5A27">
            <w:r>
              <w:t>Pupil/teacher by splashes while using.</w:t>
            </w:r>
          </w:p>
        </w:tc>
        <w:tc>
          <w:tcPr>
            <w:tcW w:w="5499" w:type="dxa"/>
          </w:tcPr>
          <w:p w14:paraId="6F068536" w14:textId="21D4EAD9" w:rsidR="00C54C8E" w:rsidRDefault="00C54C8E" w:rsidP="002E5A27">
            <w:r>
              <w:t>Wear eye protection.</w:t>
            </w:r>
          </w:p>
        </w:tc>
        <w:tc>
          <w:tcPr>
            <w:tcW w:w="1134" w:type="dxa"/>
          </w:tcPr>
          <w:p w14:paraId="68316825" w14:textId="77777777" w:rsidR="00C54C8E" w:rsidRDefault="00C54C8E" w:rsidP="002E5A27"/>
        </w:tc>
        <w:tc>
          <w:tcPr>
            <w:tcW w:w="993" w:type="dxa"/>
          </w:tcPr>
          <w:p w14:paraId="4A753346" w14:textId="77777777" w:rsidR="00C54C8E" w:rsidRDefault="00C54C8E" w:rsidP="002E5A27"/>
        </w:tc>
        <w:tc>
          <w:tcPr>
            <w:tcW w:w="708" w:type="dxa"/>
          </w:tcPr>
          <w:p w14:paraId="0D3CEA7C" w14:textId="77777777" w:rsidR="00C54C8E" w:rsidRDefault="00C54C8E" w:rsidP="002E5A27"/>
        </w:tc>
      </w:tr>
      <w:tr w:rsidR="000A2F15" w14:paraId="556FBA36" w14:textId="77777777" w:rsidTr="00F3791C">
        <w:trPr>
          <w:trHeight w:val="709"/>
        </w:trPr>
        <w:tc>
          <w:tcPr>
            <w:tcW w:w="3539" w:type="dxa"/>
          </w:tcPr>
          <w:p w14:paraId="454CBAD7" w14:textId="49CC5F09" w:rsidR="000A2F15" w:rsidRPr="00EE75B8" w:rsidRDefault="00145E8A" w:rsidP="000A2F15">
            <w:r>
              <w:t>Nitric acid is corrosive</w:t>
            </w:r>
            <w:r w:rsidR="008A4D77">
              <w:t xml:space="preserve"> and produces toxic fumes.</w:t>
            </w:r>
          </w:p>
        </w:tc>
        <w:tc>
          <w:tcPr>
            <w:tcW w:w="2410" w:type="dxa"/>
          </w:tcPr>
          <w:p w14:paraId="2BA8AA64" w14:textId="515910FB" w:rsidR="000A2F15" w:rsidRPr="00EE75B8" w:rsidRDefault="000A2F15" w:rsidP="000A2F15">
            <w:r>
              <w:t xml:space="preserve">Technician while preparing the </w:t>
            </w:r>
            <w:r w:rsidR="008A4D77">
              <w:t xml:space="preserve">2 </w:t>
            </w:r>
            <w:r w:rsidR="00CC7138">
              <w:t xml:space="preserve">mol </w:t>
            </w:r>
            <w:r w:rsidR="00CC7138" w:rsidRPr="00CC7138">
              <w:t>l</w:t>
            </w:r>
            <w:r w:rsidR="00CC7138" w:rsidRPr="00CC7138">
              <w:rPr>
                <w:vertAlign w:val="superscript"/>
              </w:rPr>
              <w:t>-1</w:t>
            </w:r>
            <w:r w:rsidR="008A4D77">
              <w:t xml:space="preserve"> </w:t>
            </w:r>
            <w:r>
              <w:t xml:space="preserve">solution </w:t>
            </w:r>
            <w:r w:rsidR="008A4D77">
              <w:t xml:space="preserve">by splashes or </w:t>
            </w:r>
            <w:r w:rsidR="00A51831">
              <w:t>inhalation of fumes</w:t>
            </w:r>
          </w:p>
        </w:tc>
        <w:tc>
          <w:tcPr>
            <w:tcW w:w="5499" w:type="dxa"/>
          </w:tcPr>
          <w:p w14:paraId="009D8178" w14:textId="3DBAE621" w:rsidR="000A2F15" w:rsidRPr="00EE75B8" w:rsidRDefault="000A2F15" w:rsidP="000A2F15">
            <w:r>
              <w:t>Wear goggles (BS EN166 3) and g</w:t>
            </w:r>
            <w:r w:rsidR="001437B5">
              <w:t>love</w:t>
            </w:r>
            <w:r w:rsidR="00A51831">
              <w:t>s</w:t>
            </w:r>
            <w:r w:rsidR="001437B5">
              <w:t>.</w:t>
            </w:r>
            <w:r w:rsidR="00A51831">
              <w:t xml:space="preserve"> </w:t>
            </w:r>
            <w:r w:rsidR="003B606A">
              <w:t xml:space="preserve">Work in a fume cupboard </w:t>
            </w:r>
            <w:r w:rsidR="00BF3100">
              <w:t xml:space="preserve">or a </w:t>
            </w:r>
            <w:proofErr w:type="gramStart"/>
            <w:r w:rsidR="00BF3100">
              <w:t>well ventilated</w:t>
            </w:r>
            <w:proofErr w:type="gramEnd"/>
            <w:r w:rsidR="00BF3100">
              <w:t xml:space="preserve"> </w:t>
            </w:r>
            <w:r w:rsidR="00CE674D">
              <w:t>laboratory if quantities are small.</w:t>
            </w:r>
          </w:p>
        </w:tc>
        <w:tc>
          <w:tcPr>
            <w:tcW w:w="1134" w:type="dxa"/>
          </w:tcPr>
          <w:p w14:paraId="357C827B" w14:textId="77777777" w:rsidR="000A2F15" w:rsidRDefault="000A2F15" w:rsidP="000A2F15"/>
        </w:tc>
        <w:tc>
          <w:tcPr>
            <w:tcW w:w="993" w:type="dxa"/>
          </w:tcPr>
          <w:p w14:paraId="04A670C5" w14:textId="77777777" w:rsidR="000A2F15" w:rsidRDefault="000A2F15" w:rsidP="000A2F15"/>
        </w:tc>
        <w:tc>
          <w:tcPr>
            <w:tcW w:w="708" w:type="dxa"/>
          </w:tcPr>
          <w:p w14:paraId="0040EA78" w14:textId="77777777" w:rsidR="000A2F15" w:rsidRDefault="000A2F15" w:rsidP="000A2F15"/>
        </w:tc>
      </w:tr>
      <w:tr w:rsidR="00762975" w14:paraId="156B1DD7" w14:textId="77777777" w:rsidTr="00F3791C">
        <w:trPr>
          <w:trHeight w:val="709"/>
        </w:trPr>
        <w:tc>
          <w:tcPr>
            <w:tcW w:w="3539" w:type="dxa"/>
          </w:tcPr>
          <w:p w14:paraId="0771A14A" w14:textId="0838009D" w:rsidR="00762975" w:rsidRDefault="00762975" w:rsidP="000A2F15">
            <w:r>
              <w:t xml:space="preserve">2 </w:t>
            </w:r>
            <w:r w:rsidR="00CC7138">
              <w:t xml:space="preserve">mol </w:t>
            </w:r>
            <w:r w:rsidR="00CC7138" w:rsidRPr="00CC7138">
              <w:t>l</w:t>
            </w:r>
            <w:r w:rsidR="00CC7138" w:rsidRPr="00CC7138">
              <w:rPr>
                <w:vertAlign w:val="superscript"/>
              </w:rPr>
              <w:t>-1</w:t>
            </w:r>
            <w:r w:rsidR="00CC7138">
              <w:t xml:space="preserve"> </w:t>
            </w:r>
            <w:r>
              <w:t>nitric acid is corrosive</w:t>
            </w:r>
          </w:p>
        </w:tc>
        <w:tc>
          <w:tcPr>
            <w:tcW w:w="2410" w:type="dxa"/>
          </w:tcPr>
          <w:p w14:paraId="2D45493C" w14:textId="490254AD" w:rsidR="00762975" w:rsidRDefault="00762975" w:rsidP="000A2F15">
            <w:r>
              <w:t xml:space="preserve">Pupil / teacher while carrying out experiment by splashes or </w:t>
            </w:r>
            <w:r w:rsidR="00A674A8">
              <w:t>inhalation.</w:t>
            </w:r>
          </w:p>
        </w:tc>
        <w:tc>
          <w:tcPr>
            <w:tcW w:w="5499" w:type="dxa"/>
          </w:tcPr>
          <w:p w14:paraId="561742DC" w14:textId="5E9A5516" w:rsidR="00762975" w:rsidRDefault="006A4B76" w:rsidP="000A2F15">
            <w:r>
              <w:t xml:space="preserve">Wear goggles (BS EN166 3 and consider gloves. </w:t>
            </w:r>
            <w:r w:rsidR="00A674A8">
              <w:t xml:space="preserve">Boiling will produce nitric acid fumes </w:t>
            </w:r>
            <w:r w:rsidR="0036666C">
              <w:t>so the process should be carried out in a fume cupboard</w:t>
            </w:r>
            <w:r>
              <w:t xml:space="preserve"> or a well-ventilated laboratory.</w:t>
            </w:r>
          </w:p>
        </w:tc>
        <w:tc>
          <w:tcPr>
            <w:tcW w:w="1134" w:type="dxa"/>
          </w:tcPr>
          <w:p w14:paraId="556CD760" w14:textId="77777777" w:rsidR="00762975" w:rsidRDefault="00762975" w:rsidP="000A2F15"/>
        </w:tc>
        <w:tc>
          <w:tcPr>
            <w:tcW w:w="993" w:type="dxa"/>
          </w:tcPr>
          <w:p w14:paraId="4B8F5577" w14:textId="77777777" w:rsidR="00762975" w:rsidRDefault="00762975" w:rsidP="000A2F15"/>
        </w:tc>
        <w:tc>
          <w:tcPr>
            <w:tcW w:w="708" w:type="dxa"/>
          </w:tcPr>
          <w:p w14:paraId="54CE9D08" w14:textId="77777777" w:rsidR="00762975" w:rsidRDefault="00762975" w:rsidP="000A2F15"/>
        </w:tc>
      </w:tr>
      <w:tr w:rsidR="00C356F3" w14:paraId="2F085D5F" w14:textId="77777777" w:rsidTr="00F3791C">
        <w:trPr>
          <w:trHeight w:val="709"/>
        </w:trPr>
        <w:tc>
          <w:tcPr>
            <w:tcW w:w="3539" w:type="dxa"/>
          </w:tcPr>
          <w:p w14:paraId="5AAFBDE2" w14:textId="2058FF93" w:rsidR="00C356F3" w:rsidRPr="00EE75B8" w:rsidRDefault="00C356F3" w:rsidP="00C356F3">
            <w:r>
              <w:t>Concentrated phosphoric acid is corrosive.</w:t>
            </w:r>
          </w:p>
        </w:tc>
        <w:tc>
          <w:tcPr>
            <w:tcW w:w="2410" w:type="dxa"/>
          </w:tcPr>
          <w:p w14:paraId="23147E2A" w14:textId="3E0EA27E" w:rsidR="00C356F3" w:rsidRPr="00EE75B8" w:rsidRDefault="00C356F3" w:rsidP="00C356F3">
            <w:r>
              <w:t xml:space="preserve">Technician while preparing dilute acid by splashes </w:t>
            </w:r>
          </w:p>
        </w:tc>
        <w:tc>
          <w:tcPr>
            <w:tcW w:w="5499" w:type="dxa"/>
          </w:tcPr>
          <w:p w14:paraId="6438DCC9" w14:textId="763F62B9" w:rsidR="00C356F3" w:rsidRPr="00EE75B8" w:rsidRDefault="00C356F3" w:rsidP="00C356F3">
            <w:r>
              <w:t xml:space="preserve">Wear goggles (BS EN166 3) or a face shield and gloves. </w:t>
            </w:r>
          </w:p>
        </w:tc>
        <w:tc>
          <w:tcPr>
            <w:tcW w:w="1134" w:type="dxa"/>
          </w:tcPr>
          <w:p w14:paraId="747AE874" w14:textId="77777777" w:rsidR="00C356F3" w:rsidRDefault="00C356F3" w:rsidP="00C356F3"/>
        </w:tc>
        <w:tc>
          <w:tcPr>
            <w:tcW w:w="993" w:type="dxa"/>
          </w:tcPr>
          <w:p w14:paraId="2A349763" w14:textId="77777777" w:rsidR="00C356F3" w:rsidRDefault="00C356F3" w:rsidP="00C356F3"/>
        </w:tc>
        <w:tc>
          <w:tcPr>
            <w:tcW w:w="708" w:type="dxa"/>
          </w:tcPr>
          <w:p w14:paraId="3EA08483" w14:textId="77777777" w:rsidR="00C356F3" w:rsidRDefault="00C356F3" w:rsidP="00C356F3"/>
        </w:tc>
      </w:tr>
      <w:tr w:rsidR="000A2F15" w14:paraId="295B6F1C" w14:textId="77777777" w:rsidTr="00F3791C">
        <w:trPr>
          <w:trHeight w:val="709"/>
        </w:trPr>
        <w:tc>
          <w:tcPr>
            <w:tcW w:w="3539" w:type="dxa"/>
          </w:tcPr>
          <w:p w14:paraId="21B68833" w14:textId="52FD096F" w:rsidR="000A2F15" w:rsidRPr="00EE75B8" w:rsidRDefault="0042620F" w:rsidP="000A2F15">
            <w:r>
              <w:t>Potassium persulphate</w:t>
            </w:r>
            <w:r w:rsidR="00ED786E">
              <w:t xml:space="preserve"> is a skin/eye and respiratory irritant</w:t>
            </w:r>
            <w:r w:rsidR="00923A07">
              <w:t xml:space="preserve"> and a skin/respiratory sensitizer.</w:t>
            </w:r>
          </w:p>
        </w:tc>
        <w:tc>
          <w:tcPr>
            <w:tcW w:w="2410" w:type="dxa"/>
          </w:tcPr>
          <w:p w14:paraId="7293C8FE" w14:textId="0E8BC291" w:rsidR="000A2F15" w:rsidRPr="00EE75B8" w:rsidRDefault="00063EFC" w:rsidP="000A2F15">
            <w:r>
              <w:t>Pupil/teacher while carrying out experiment.</w:t>
            </w:r>
          </w:p>
        </w:tc>
        <w:tc>
          <w:tcPr>
            <w:tcW w:w="5499" w:type="dxa"/>
          </w:tcPr>
          <w:p w14:paraId="2A92A885" w14:textId="20659E65" w:rsidR="000A2F15" w:rsidRPr="00EE75B8" w:rsidRDefault="008779A9" w:rsidP="000A2F15">
            <w:r>
              <w:t>Avoid raising dust and handle with care.</w:t>
            </w:r>
          </w:p>
        </w:tc>
        <w:tc>
          <w:tcPr>
            <w:tcW w:w="1134" w:type="dxa"/>
          </w:tcPr>
          <w:p w14:paraId="5757ADB0" w14:textId="77777777" w:rsidR="000A2F15" w:rsidRDefault="000A2F15" w:rsidP="000A2F15"/>
        </w:tc>
        <w:tc>
          <w:tcPr>
            <w:tcW w:w="993" w:type="dxa"/>
          </w:tcPr>
          <w:p w14:paraId="59AF1BB1" w14:textId="77777777" w:rsidR="000A2F15" w:rsidRDefault="000A2F15" w:rsidP="000A2F15"/>
        </w:tc>
        <w:tc>
          <w:tcPr>
            <w:tcW w:w="708" w:type="dxa"/>
          </w:tcPr>
          <w:p w14:paraId="2DC63E94" w14:textId="77777777" w:rsidR="000A2F15" w:rsidRDefault="000A2F15" w:rsidP="000A2F15"/>
        </w:tc>
      </w:tr>
      <w:tr w:rsidR="000A2F15" w14:paraId="73745F49" w14:textId="77777777" w:rsidTr="00F3791C">
        <w:trPr>
          <w:trHeight w:val="709"/>
        </w:trPr>
        <w:tc>
          <w:tcPr>
            <w:tcW w:w="3539" w:type="dxa"/>
          </w:tcPr>
          <w:p w14:paraId="23074F70" w14:textId="77777777" w:rsidR="000A2F15" w:rsidRDefault="0042620F" w:rsidP="000A2F15">
            <w:r>
              <w:t>Potassium permanganate</w:t>
            </w:r>
            <w:r w:rsidR="002C4161">
              <w:t xml:space="preserve"> is harmful if ingested and a powerful oxidizing agent.</w:t>
            </w:r>
          </w:p>
          <w:p w14:paraId="7EB18F31" w14:textId="1A1F167C" w:rsidR="002C4161" w:rsidRPr="00EE75B8" w:rsidRDefault="002C4161" w:rsidP="000A2F15">
            <w:r>
              <w:t xml:space="preserve">The solution is </w:t>
            </w:r>
            <w:r w:rsidR="00C356F3">
              <w:t xml:space="preserve">a skin/eye irritant (due </w:t>
            </w:r>
          </w:p>
        </w:tc>
        <w:tc>
          <w:tcPr>
            <w:tcW w:w="2410" w:type="dxa"/>
          </w:tcPr>
          <w:p w14:paraId="6EF2C0AF" w14:textId="6CD259A7" w:rsidR="000A2F15" w:rsidRDefault="00052354" w:rsidP="000A2F15">
            <w:r>
              <w:t>Technician while preparing solution.</w:t>
            </w:r>
            <w:r w:rsidR="00B3349C">
              <w:t xml:space="preserve"> </w:t>
            </w:r>
            <w:r w:rsidR="00B3349C">
              <w:t xml:space="preserve">Pupil/teacher while </w:t>
            </w:r>
            <w:r w:rsidR="00B3349C">
              <w:lastRenderedPageBreak/>
              <w:t>carrying out experiment.</w:t>
            </w:r>
            <w:r w:rsidR="00B3349C">
              <w:t xml:space="preserve"> From splashes</w:t>
            </w:r>
          </w:p>
          <w:p w14:paraId="7CCF58C9" w14:textId="71D6DDC0" w:rsidR="00B3349C" w:rsidRPr="00EE75B8" w:rsidRDefault="00B3349C" w:rsidP="000A2F15">
            <w:r>
              <w:t>Technician while preparing dilute acid by splashes to the acid)</w:t>
            </w:r>
          </w:p>
        </w:tc>
        <w:tc>
          <w:tcPr>
            <w:tcW w:w="5499" w:type="dxa"/>
          </w:tcPr>
          <w:p w14:paraId="4A89D5F2" w14:textId="77777777" w:rsidR="000A2F15" w:rsidRDefault="00ED786E" w:rsidP="000A2F15">
            <w:r>
              <w:lastRenderedPageBreak/>
              <w:t xml:space="preserve">Avoid raising dust. </w:t>
            </w:r>
            <w:r w:rsidR="00052354">
              <w:t>Consider wearing gloves (this will avoid staining skin as well</w:t>
            </w:r>
            <w:r>
              <w:t>)</w:t>
            </w:r>
          </w:p>
          <w:p w14:paraId="398E1F51" w14:textId="50DC0326" w:rsidR="00F935DE" w:rsidRPr="00EE75B8" w:rsidRDefault="00F935DE" w:rsidP="000A2F15">
            <w:r>
              <w:t>Wear eye protection for handling the 1 mol l</w:t>
            </w:r>
            <w:r w:rsidRPr="00F935DE">
              <w:rPr>
                <w:vertAlign w:val="superscript"/>
              </w:rPr>
              <w:t>-1</w:t>
            </w:r>
            <w:r>
              <w:t xml:space="preserve"> acid.</w:t>
            </w:r>
          </w:p>
        </w:tc>
        <w:tc>
          <w:tcPr>
            <w:tcW w:w="1134" w:type="dxa"/>
          </w:tcPr>
          <w:p w14:paraId="1C54297D" w14:textId="77777777" w:rsidR="000A2F15" w:rsidRDefault="000A2F15" w:rsidP="000A2F15"/>
        </w:tc>
        <w:tc>
          <w:tcPr>
            <w:tcW w:w="993" w:type="dxa"/>
          </w:tcPr>
          <w:p w14:paraId="63C869B0" w14:textId="77777777" w:rsidR="000A2F15" w:rsidRDefault="000A2F15" w:rsidP="000A2F15"/>
        </w:tc>
        <w:tc>
          <w:tcPr>
            <w:tcW w:w="708" w:type="dxa"/>
          </w:tcPr>
          <w:p w14:paraId="1A8B7781" w14:textId="77777777" w:rsidR="000A2F15" w:rsidRDefault="000A2F15" w:rsidP="000A2F15"/>
        </w:tc>
      </w:tr>
      <w:tr w:rsidR="00C356F3" w14:paraId="08209A36" w14:textId="77777777" w:rsidTr="00F3791C">
        <w:trPr>
          <w:trHeight w:val="709"/>
        </w:trPr>
        <w:tc>
          <w:tcPr>
            <w:tcW w:w="3539" w:type="dxa"/>
          </w:tcPr>
          <w:p w14:paraId="3E974E14" w14:textId="1D0083DD" w:rsidR="00C356F3" w:rsidRPr="00EE75B8" w:rsidRDefault="00C356F3" w:rsidP="00C356F3">
            <w:r>
              <w:t>Propanone is highly flammable and an eye and respiratory irritant. (repeated exposure can cause skin damage)</w:t>
            </w:r>
          </w:p>
        </w:tc>
        <w:tc>
          <w:tcPr>
            <w:tcW w:w="2410" w:type="dxa"/>
          </w:tcPr>
          <w:p w14:paraId="4D9B1960" w14:textId="24BA0FD6" w:rsidR="00C356F3" w:rsidRPr="00EE75B8" w:rsidRDefault="00FD3DB6" w:rsidP="00C356F3">
            <w:r>
              <w:t>Pupil/teacher while carrying out experiment</w:t>
            </w:r>
            <w:r>
              <w:t xml:space="preserve"> by f</w:t>
            </w:r>
            <w:r w:rsidR="00A5233B">
              <w:t>ire from accidental ignition</w:t>
            </w:r>
            <w:r>
              <w:t xml:space="preserve"> and </w:t>
            </w:r>
            <w:r w:rsidR="00286EEC">
              <w:t>exposure to more than small amounts of fumes.</w:t>
            </w:r>
          </w:p>
        </w:tc>
        <w:tc>
          <w:tcPr>
            <w:tcW w:w="5499" w:type="dxa"/>
          </w:tcPr>
          <w:p w14:paraId="522955FC" w14:textId="424CE3BD" w:rsidR="00C356F3" w:rsidRPr="00EE75B8" w:rsidRDefault="00D959D4" w:rsidP="00C356F3">
            <w:r>
              <w:t xml:space="preserve">Keep away from sources of ignition. </w:t>
            </w:r>
            <w:r w:rsidR="00CC7138">
              <w:t xml:space="preserve">Work in a fume cupboard or a </w:t>
            </w:r>
            <w:proofErr w:type="gramStart"/>
            <w:r w:rsidR="00CC7138">
              <w:t>well ventilated</w:t>
            </w:r>
            <w:proofErr w:type="gramEnd"/>
            <w:r w:rsidR="00CC7138">
              <w:t xml:space="preserve"> laboratory</w:t>
            </w:r>
            <w:r w:rsidR="00CC7138">
              <w:t>.</w:t>
            </w:r>
          </w:p>
        </w:tc>
        <w:tc>
          <w:tcPr>
            <w:tcW w:w="1134" w:type="dxa"/>
          </w:tcPr>
          <w:p w14:paraId="16D483C9" w14:textId="77777777" w:rsidR="00C356F3" w:rsidRDefault="00C356F3" w:rsidP="00C356F3"/>
        </w:tc>
        <w:tc>
          <w:tcPr>
            <w:tcW w:w="993" w:type="dxa"/>
          </w:tcPr>
          <w:p w14:paraId="71D06453" w14:textId="77777777" w:rsidR="00C356F3" w:rsidRDefault="00C356F3" w:rsidP="00C356F3"/>
        </w:tc>
        <w:tc>
          <w:tcPr>
            <w:tcW w:w="708" w:type="dxa"/>
          </w:tcPr>
          <w:p w14:paraId="62A5A7BB" w14:textId="77777777" w:rsidR="00C356F3" w:rsidRDefault="00C356F3" w:rsidP="00C356F3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9D0B83">
        <w:trPr>
          <w:trHeight w:val="209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5EB5F045" w14:textId="132E693E" w:rsidR="00B1770E" w:rsidRPr="00433122" w:rsidRDefault="00960E62" w:rsidP="009D0B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sample of steel is dissolved in nitric acid and then potassium persulphate is used to </w:t>
            </w:r>
            <w:proofErr w:type="spellStart"/>
            <w:r>
              <w:rPr>
                <w:sz w:val="22"/>
                <w:szCs w:val="22"/>
              </w:rPr>
              <w:t>oxidise</w:t>
            </w:r>
            <w:proofErr w:type="spellEnd"/>
            <w:r>
              <w:rPr>
                <w:sz w:val="22"/>
                <w:szCs w:val="22"/>
              </w:rPr>
              <w:t xml:space="preserve"> it to permanganate. The </w:t>
            </w:r>
            <w:proofErr w:type="spellStart"/>
            <w:r>
              <w:rPr>
                <w:sz w:val="22"/>
                <w:szCs w:val="22"/>
              </w:rPr>
              <w:t>coloured</w:t>
            </w:r>
            <w:proofErr w:type="spellEnd"/>
            <w:r>
              <w:rPr>
                <w:sz w:val="22"/>
                <w:szCs w:val="22"/>
              </w:rPr>
              <w:t xml:space="preserve"> solution is </w:t>
            </w:r>
            <w:r w:rsidR="00167354">
              <w:rPr>
                <w:sz w:val="22"/>
                <w:szCs w:val="22"/>
              </w:rPr>
              <w:t>estimated by colorimeter against standard solutions of permanganate.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CC27BB" w14:paraId="46978DC4" w14:textId="77777777" w:rsidTr="009D0B83">
        <w:trPr>
          <w:trHeight w:val="1462"/>
        </w:trPr>
        <w:tc>
          <w:tcPr>
            <w:tcW w:w="14312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2FA61D2D" w:rsidR="003E22A4" w:rsidRDefault="003E22A4" w:rsidP="00AA4034"/>
        </w:tc>
      </w:tr>
    </w:tbl>
    <w:p w14:paraId="412B5F15" w14:textId="77777777" w:rsidR="00185440" w:rsidRDefault="00286EEC"/>
    <w:sectPr w:rsidR="00185440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DBF1" w14:textId="77777777" w:rsidR="00D70301" w:rsidRDefault="00D70301">
      <w:r>
        <w:separator/>
      </w:r>
    </w:p>
  </w:endnote>
  <w:endnote w:type="continuationSeparator" w:id="0">
    <w:p w14:paraId="4A028533" w14:textId="77777777" w:rsidR="00D70301" w:rsidRDefault="00D7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48EC" w14:textId="77777777" w:rsidR="00ED375A" w:rsidRDefault="00286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3B98" w14:textId="77777777" w:rsidR="00ED375A" w:rsidRDefault="00286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C05C" w14:textId="77777777" w:rsidR="00D70301" w:rsidRDefault="00D70301">
      <w:r>
        <w:separator/>
      </w:r>
    </w:p>
  </w:footnote>
  <w:footnote w:type="continuationSeparator" w:id="0">
    <w:p w14:paraId="5FBDEE35" w14:textId="77777777" w:rsidR="00D70301" w:rsidRDefault="00D7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25A0" w14:textId="77777777" w:rsidR="00ED375A" w:rsidRDefault="00286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8B79" w14:textId="77777777" w:rsidR="00ED375A" w:rsidRDefault="00286E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C5B5" w14:textId="77777777" w:rsidR="00ED375A" w:rsidRDefault="00286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6788"/>
    <w:rsid w:val="000071DC"/>
    <w:rsid w:val="000147A5"/>
    <w:rsid w:val="00015C72"/>
    <w:rsid w:val="00023F5A"/>
    <w:rsid w:val="00033FE0"/>
    <w:rsid w:val="000411AA"/>
    <w:rsid w:val="00052354"/>
    <w:rsid w:val="00062360"/>
    <w:rsid w:val="00063E3E"/>
    <w:rsid w:val="00063EFC"/>
    <w:rsid w:val="00070124"/>
    <w:rsid w:val="00073352"/>
    <w:rsid w:val="00075F36"/>
    <w:rsid w:val="00077AC3"/>
    <w:rsid w:val="000A0CAD"/>
    <w:rsid w:val="000A1F0E"/>
    <w:rsid w:val="000A2F15"/>
    <w:rsid w:val="000C20CB"/>
    <w:rsid w:val="000E297A"/>
    <w:rsid w:val="000E7345"/>
    <w:rsid w:val="000F100E"/>
    <w:rsid w:val="00107A90"/>
    <w:rsid w:val="00110372"/>
    <w:rsid w:val="00112662"/>
    <w:rsid w:val="00125C63"/>
    <w:rsid w:val="00137C36"/>
    <w:rsid w:val="001437B5"/>
    <w:rsid w:val="00145E8A"/>
    <w:rsid w:val="00156F80"/>
    <w:rsid w:val="00167354"/>
    <w:rsid w:val="00176B56"/>
    <w:rsid w:val="001800B9"/>
    <w:rsid w:val="00185D11"/>
    <w:rsid w:val="001A4C37"/>
    <w:rsid w:val="001D1C70"/>
    <w:rsid w:val="001D5AF0"/>
    <w:rsid w:val="001E2A1B"/>
    <w:rsid w:val="001F5077"/>
    <w:rsid w:val="00204988"/>
    <w:rsid w:val="00210072"/>
    <w:rsid w:val="00213734"/>
    <w:rsid w:val="00250762"/>
    <w:rsid w:val="00253512"/>
    <w:rsid w:val="00276A2D"/>
    <w:rsid w:val="00286852"/>
    <w:rsid w:val="00286EEC"/>
    <w:rsid w:val="00293F02"/>
    <w:rsid w:val="002A252C"/>
    <w:rsid w:val="002A3876"/>
    <w:rsid w:val="002B13CC"/>
    <w:rsid w:val="002B7A3D"/>
    <w:rsid w:val="002B7C9A"/>
    <w:rsid w:val="002C03A4"/>
    <w:rsid w:val="002C24AE"/>
    <w:rsid w:val="002C4161"/>
    <w:rsid w:val="002D42E4"/>
    <w:rsid w:val="002E14C2"/>
    <w:rsid w:val="002E234A"/>
    <w:rsid w:val="002E30EF"/>
    <w:rsid w:val="00301642"/>
    <w:rsid w:val="00331814"/>
    <w:rsid w:val="00332A6A"/>
    <w:rsid w:val="00334C42"/>
    <w:rsid w:val="0033525B"/>
    <w:rsid w:val="003359C5"/>
    <w:rsid w:val="00336184"/>
    <w:rsid w:val="00350637"/>
    <w:rsid w:val="00353404"/>
    <w:rsid w:val="00353825"/>
    <w:rsid w:val="00365470"/>
    <w:rsid w:val="0036666C"/>
    <w:rsid w:val="00371F31"/>
    <w:rsid w:val="003728E5"/>
    <w:rsid w:val="00384A41"/>
    <w:rsid w:val="00385C3E"/>
    <w:rsid w:val="00391B57"/>
    <w:rsid w:val="00393160"/>
    <w:rsid w:val="00393E7C"/>
    <w:rsid w:val="003A10ED"/>
    <w:rsid w:val="003A78B4"/>
    <w:rsid w:val="003B1A8E"/>
    <w:rsid w:val="003B45EE"/>
    <w:rsid w:val="003B606A"/>
    <w:rsid w:val="003B63DF"/>
    <w:rsid w:val="003C2FB5"/>
    <w:rsid w:val="003C4206"/>
    <w:rsid w:val="003D2361"/>
    <w:rsid w:val="003D2DD0"/>
    <w:rsid w:val="003E22A4"/>
    <w:rsid w:val="003E431B"/>
    <w:rsid w:val="003F3EA1"/>
    <w:rsid w:val="004017D9"/>
    <w:rsid w:val="00407157"/>
    <w:rsid w:val="00407EDB"/>
    <w:rsid w:val="00423CD9"/>
    <w:rsid w:val="0042620F"/>
    <w:rsid w:val="00433122"/>
    <w:rsid w:val="00451329"/>
    <w:rsid w:val="004573DF"/>
    <w:rsid w:val="0045790D"/>
    <w:rsid w:val="00462453"/>
    <w:rsid w:val="00462EFE"/>
    <w:rsid w:val="004655A2"/>
    <w:rsid w:val="004705F6"/>
    <w:rsid w:val="004735F9"/>
    <w:rsid w:val="00477E85"/>
    <w:rsid w:val="00491CAB"/>
    <w:rsid w:val="00494A03"/>
    <w:rsid w:val="004A2034"/>
    <w:rsid w:val="004C4DCD"/>
    <w:rsid w:val="004D39A2"/>
    <w:rsid w:val="004E2074"/>
    <w:rsid w:val="004E3F3E"/>
    <w:rsid w:val="004E6BC3"/>
    <w:rsid w:val="004F1430"/>
    <w:rsid w:val="004F3B78"/>
    <w:rsid w:val="00503775"/>
    <w:rsid w:val="00521D90"/>
    <w:rsid w:val="00524E81"/>
    <w:rsid w:val="005314E9"/>
    <w:rsid w:val="005358BA"/>
    <w:rsid w:val="00553CA6"/>
    <w:rsid w:val="00554661"/>
    <w:rsid w:val="00566AA0"/>
    <w:rsid w:val="0058088E"/>
    <w:rsid w:val="005902A9"/>
    <w:rsid w:val="00593361"/>
    <w:rsid w:val="005A110E"/>
    <w:rsid w:val="005B29B3"/>
    <w:rsid w:val="005B3308"/>
    <w:rsid w:val="005C1802"/>
    <w:rsid w:val="005C43C5"/>
    <w:rsid w:val="005C60DB"/>
    <w:rsid w:val="005C7CCC"/>
    <w:rsid w:val="005E0257"/>
    <w:rsid w:val="005E10D3"/>
    <w:rsid w:val="005E28E9"/>
    <w:rsid w:val="005F10E0"/>
    <w:rsid w:val="0060493A"/>
    <w:rsid w:val="006053B3"/>
    <w:rsid w:val="006346B2"/>
    <w:rsid w:val="00635049"/>
    <w:rsid w:val="00635850"/>
    <w:rsid w:val="00635AF4"/>
    <w:rsid w:val="00652106"/>
    <w:rsid w:val="006529D9"/>
    <w:rsid w:val="0065328D"/>
    <w:rsid w:val="00662428"/>
    <w:rsid w:val="006864CD"/>
    <w:rsid w:val="006A21FC"/>
    <w:rsid w:val="006A3422"/>
    <w:rsid w:val="006A4B76"/>
    <w:rsid w:val="006B2286"/>
    <w:rsid w:val="006B4D50"/>
    <w:rsid w:val="006C17F9"/>
    <w:rsid w:val="006C370A"/>
    <w:rsid w:val="006D2E20"/>
    <w:rsid w:val="006D5D77"/>
    <w:rsid w:val="006E1CDF"/>
    <w:rsid w:val="006E1DBB"/>
    <w:rsid w:val="006E27A3"/>
    <w:rsid w:val="006F57EA"/>
    <w:rsid w:val="006F76EC"/>
    <w:rsid w:val="007031FF"/>
    <w:rsid w:val="0071543A"/>
    <w:rsid w:val="00720711"/>
    <w:rsid w:val="007210D6"/>
    <w:rsid w:val="00721FAE"/>
    <w:rsid w:val="007437A9"/>
    <w:rsid w:val="00746005"/>
    <w:rsid w:val="007474C7"/>
    <w:rsid w:val="007474DF"/>
    <w:rsid w:val="00750648"/>
    <w:rsid w:val="00752E9D"/>
    <w:rsid w:val="00762975"/>
    <w:rsid w:val="00763E0A"/>
    <w:rsid w:val="007663E7"/>
    <w:rsid w:val="00767633"/>
    <w:rsid w:val="007754F2"/>
    <w:rsid w:val="00783FD5"/>
    <w:rsid w:val="0078467D"/>
    <w:rsid w:val="00784F60"/>
    <w:rsid w:val="007A237B"/>
    <w:rsid w:val="007A5D4D"/>
    <w:rsid w:val="007B439F"/>
    <w:rsid w:val="007B4D56"/>
    <w:rsid w:val="007C5619"/>
    <w:rsid w:val="007C7487"/>
    <w:rsid w:val="007D1320"/>
    <w:rsid w:val="007D1ABA"/>
    <w:rsid w:val="007F3A43"/>
    <w:rsid w:val="007F5E3B"/>
    <w:rsid w:val="00804809"/>
    <w:rsid w:val="0081148D"/>
    <w:rsid w:val="00815B75"/>
    <w:rsid w:val="00836CF1"/>
    <w:rsid w:val="008378DA"/>
    <w:rsid w:val="008565CE"/>
    <w:rsid w:val="0085661D"/>
    <w:rsid w:val="00860CBC"/>
    <w:rsid w:val="008621CB"/>
    <w:rsid w:val="00867558"/>
    <w:rsid w:val="00876F92"/>
    <w:rsid w:val="008779A9"/>
    <w:rsid w:val="00877A0B"/>
    <w:rsid w:val="00891A92"/>
    <w:rsid w:val="0089423E"/>
    <w:rsid w:val="0089525B"/>
    <w:rsid w:val="00896FA3"/>
    <w:rsid w:val="008A0857"/>
    <w:rsid w:val="008A4D77"/>
    <w:rsid w:val="008A69B0"/>
    <w:rsid w:val="008B3D8B"/>
    <w:rsid w:val="008F0199"/>
    <w:rsid w:val="00903375"/>
    <w:rsid w:val="009071E0"/>
    <w:rsid w:val="00910910"/>
    <w:rsid w:val="00911379"/>
    <w:rsid w:val="00911D24"/>
    <w:rsid w:val="009133F1"/>
    <w:rsid w:val="00923A07"/>
    <w:rsid w:val="00930AE9"/>
    <w:rsid w:val="00934390"/>
    <w:rsid w:val="009443F6"/>
    <w:rsid w:val="009448D5"/>
    <w:rsid w:val="0094799B"/>
    <w:rsid w:val="009601EF"/>
    <w:rsid w:val="00960E62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D0B83"/>
    <w:rsid w:val="00A021FB"/>
    <w:rsid w:val="00A12563"/>
    <w:rsid w:val="00A12B6A"/>
    <w:rsid w:val="00A30581"/>
    <w:rsid w:val="00A41976"/>
    <w:rsid w:val="00A467CE"/>
    <w:rsid w:val="00A516F4"/>
    <w:rsid w:val="00A51831"/>
    <w:rsid w:val="00A5233B"/>
    <w:rsid w:val="00A5676A"/>
    <w:rsid w:val="00A674A8"/>
    <w:rsid w:val="00A73312"/>
    <w:rsid w:val="00A81B78"/>
    <w:rsid w:val="00A83E47"/>
    <w:rsid w:val="00AA3E81"/>
    <w:rsid w:val="00AA4034"/>
    <w:rsid w:val="00AA532D"/>
    <w:rsid w:val="00AB67D1"/>
    <w:rsid w:val="00AC48FF"/>
    <w:rsid w:val="00AC7078"/>
    <w:rsid w:val="00AD0A0A"/>
    <w:rsid w:val="00AD0A5C"/>
    <w:rsid w:val="00AD2BB8"/>
    <w:rsid w:val="00AD4B81"/>
    <w:rsid w:val="00AE0267"/>
    <w:rsid w:val="00AE38FC"/>
    <w:rsid w:val="00AF1FE4"/>
    <w:rsid w:val="00AF6507"/>
    <w:rsid w:val="00AF71DF"/>
    <w:rsid w:val="00B03B04"/>
    <w:rsid w:val="00B128AD"/>
    <w:rsid w:val="00B15ABC"/>
    <w:rsid w:val="00B1770E"/>
    <w:rsid w:val="00B221CD"/>
    <w:rsid w:val="00B23DCA"/>
    <w:rsid w:val="00B24B10"/>
    <w:rsid w:val="00B302C5"/>
    <w:rsid w:val="00B3349C"/>
    <w:rsid w:val="00B51105"/>
    <w:rsid w:val="00B611B3"/>
    <w:rsid w:val="00B61F5D"/>
    <w:rsid w:val="00B6438B"/>
    <w:rsid w:val="00B8167D"/>
    <w:rsid w:val="00B8315D"/>
    <w:rsid w:val="00B927C5"/>
    <w:rsid w:val="00BA3643"/>
    <w:rsid w:val="00BA6734"/>
    <w:rsid w:val="00BA7B40"/>
    <w:rsid w:val="00BB13B1"/>
    <w:rsid w:val="00BD6F23"/>
    <w:rsid w:val="00BE77FD"/>
    <w:rsid w:val="00BF13CF"/>
    <w:rsid w:val="00BF3100"/>
    <w:rsid w:val="00BF5B56"/>
    <w:rsid w:val="00C03C34"/>
    <w:rsid w:val="00C06F1C"/>
    <w:rsid w:val="00C17AEF"/>
    <w:rsid w:val="00C23879"/>
    <w:rsid w:val="00C24BA4"/>
    <w:rsid w:val="00C356F3"/>
    <w:rsid w:val="00C40B30"/>
    <w:rsid w:val="00C54C8E"/>
    <w:rsid w:val="00C720D6"/>
    <w:rsid w:val="00C811DF"/>
    <w:rsid w:val="00C8648E"/>
    <w:rsid w:val="00C87A5F"/>
    <w:rsid w:val="00C87D20"/>
    <w:rsid w:val="00C942F0"/>
    <w:rsid w:val="00CA0A2F"/>
    <w:rsid w:val="00CA5354"/>
    <w:rsid w:val="00CA7186"/>
    <w:rsid w:val="00CC0570"/>
    <w:rsid w:val="00CC16E3"/>
    <w:rsid w:val="00CC27BB"/>
    <w:rsid w:val="00CC7138"/>
    <w:rsid w:val="00CD4350"/>
    <w:rsid w:val="00CE06AF"/>
    <w:rsid w:val="00CE674D"/>
    <w:rsid w:val="00CE6E0F"/>
    <w:rsid w:val="00D01A31"/>
    <w:rsid w:val="00D036B9"/>
    <w:rsid w:val="00D0477D"/>
    <w:rsid w:val="00D13C29"/>
    <w:rsid w:val="00D20938"/>
    <w:rsid w:val="00D24C31"/>
    <w:rsid w:val="00D34A49"/>
    <w:rsid w:val="00D45A51"/>
    <w:rsid w:val="00D5199B"/>
    <w:rsid w:val="00D542C5"/>
    <w:rsid w:val="00D6673B"/>
    <w:rsid w:val="00D70301"/>
    <w:rsid w:val="00D74595"/>
    <w:rsid w:val="00D8744A"/>
    <w:rsid w:val="00D94877"/>
    <w:rsid w:val="00D959D4"/>
    <w:rsid w:val="00D97E73"/>
    <w:rsid w:val="00DB1928"/>
    <w:rsid w:val="00DB205F"/>
    <w:rsid w:val="00DB2243"/>
    <w:rsid w:val="00DB4B85"/>
    <w:rsid w:val="00DF19A1"/>
    <w:rsid w:val="00DF7BE9"/>
    <w:rsid w:val="00E017FC"/>
    <w:rsid w:val="00E16922"/>
    <w:rsid w:val="00E30437"/>
    <w:rsid w:val="00E33875"/>
    <w:rsid w:val="00E42D4C"/>
    <w:rsid w:val="00E47935"/>
    <w:rsid w:val="00E52BC5"/>
    <w:rsid w:val="00E63069"/>
    <w:rsid w:val="00E72D24"/>
    <w:rsid w:val="00E77C7D"/>
    <w:rsid w:val="00E82E1C"/>
    <w:rsid w:val="00E84CEC"/>
    <w:rsid w:val="00E93AA0"/>
    <w:rsid w:val="00EA4487"/>
    <w:rsid w:val="00EB2C50"/>
    <w:rsid w:val="00EB3274"/>
    <w:rsid w:val="00EB3A1F"/>
    <w:rsid w:val="00EB7C10"/>
    <w:rsid w:val="00EC550B"/>
    <w:rsid w:val="00ED1F6D"/>
    <w:rsid w:val="00ED3F4F"/>
    <w:rsid w:val="00ED7133"/>
    <w:rsid w:val="00ED786E"/>
    <w:rsid w:val="00EE129B"/>
    <w:rsid w:val="00EE25DC"/>
    <w:rsid w:val="00EE39DD"/>
    <w:rsid w:val="00EE75B8"/>
    <w:rsid w:val="00EF2D12"/>
    <w:rsid w:val="00EF34FF"/>
    <w:rsid w:val="00EF7D57"/>
    <w:rsid w:val="00F0769C"/>
    <w:rsid w:val="00F16E0B"/>
    <w:rsid w:val="00F2092D"/>
    <w:rsid w:val="00F22EA6"/>
    <w:rsid w:val="00F312BF"/>
    <w:rsid w:val="00F31A31"/>
    <w:rsid w:val="00F35525"/>
    <w:rsid w:val="00F35942"/>
    <w:rsid w:val="00F3791C"/>
    <w:rsid w:val="00F44B26"/>
    <w:rsid w:val="00F45021"/>
    <w:rsid w:val="00F4542A"/>
    <w:rsid w:val="00F64D93"/>
    <w:rsid w:val="00F935DE"/>
    <w:rsid w:val="00F95BB0"/>
    <w:rsid w:val="00FA3CD5"/>
    <w:rsid w:val="00FA44E8"/>
    <w:rsid w:val="00FA593C"/>
    <w:rsid w:val="00FD3DB6"/>
    <w:rsid w:val="00FE0B75"/>
    <w:rsid w:val="00FE17DF"/>
    <w:rsid w:val="00FE2123"/>
    <w:rsid w:val="00FF370B"/>
    <w:rsid w:val="00FF4892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AB67D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B67D1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373</cp:revision>
  <dcterms:created xsi:type="dcterms:W3CDTF">2019-11-27T13:54:00Z</dcterms:created>
  <dcterms:modified xsi:type="dcterms:W3CDTF">2021-05-09T21:58:00Z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