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EE211" w14:textId="432CFA44" w:rsidR="00357881" w:rsidRPr="001536B6" w:rsidRDefault="001536B6" w:rsidP="00167D1E">
      <w:pPr>
        <w:spacing w:after="120" w:line="264" w:lineRule="auto"/>
        <w:rPr>
          <w:b/>
          <w:bCs/>
          <w:color w:val="002060"/>
          <w:sz w:val="36"/>
          <w:szCs w:val="36"/>
        </w:rPr>
      </w:pPr>
      <w:r>
        <w:rPr>
          <w:b/>
          <w:bCs/>
          <w:noProof/>
          <w:color w:val="002060"/>
          <w:sz w:val="36"/>
          <w:szCs w:val="36"/>
        </w:rPr>
        <w:drawing>
          <wp:anchor distT="0" distB="0" distL="114300" distR="114300" simplePos="0" relativeHeight="251658240" behindDoc="0" locked="0" layoutInCell="1" allowOverlap="1" wp14:anchorId="6E81B787" wp14:editId="5E3B98BD">
            <wp:simplePos x="0" y="0"/>
            <wp:positionH relativeFrom="column">
              <wp:posOffset>-396240</wp:posOffset>
            </wp:positionH>
            <wp:positionV relativeFrom="paragraph">
              <wp:posOffset>-609599</wp:posOffset>
            </wp:positionV>
            <wp:extent cx="1077251" cy="426720"/>
            <wp:effectExtent l="0" t="0" r="8890" b="0"/>
            <wp:wrapNone/>
            <wp:docPr id="1" name="Picture 1" descr="A picture containing text, room, vector graphics,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oom, vector graphics, gambling hous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630" cy="430039"/>
                    </a:xfrm>
                    <a:prstGeom prst="rect">
                      <a:avLst/>
                    </a:prstGeom>
                  </pic:spPr>
                </pic:pic>
              </a:graphicData>
            </a:graphic>
            <wp14:sizeRelH relativeFrom="margin">
              <wp14:pctWidth>0</wp14:pctWidth>
            </wp14:sizeRelH>
            <wp14:sizeRelV relativeFrom="margin">
              <wp14:pctHeight>0</wp14:pctHeight>
            </wp14:sizeRelV>
          </wp:anchor>
        </w:drawing>
      </w:r>
      <w:r w:rsidRPr="001536B6">
        <w:rPr>
          <w:b/>
          <w:bCs/>
          <w:color w:val="002060"/>
          <w:sz w:val="36"/>
          <w:szCs w:val="36"/>
        </w:rPr>
        <w:t xml:space="preserve">Covid-19 and </w:t>
      </w:r>
      <w:r w:rsidR="009D63A1" w:rsidRPr="001536B6">
        <w:rPr>
          <w:b/>
          <w:bCs/>
          <w:color w:val="002060"/>
          <w:sz w:val="36"/>
          <w:szCs w:val="36"/>
        </w:rPr>
        <w:t>Local Exhaust ventilations</w:t>
      </w:r>
      <w:r w:rsidRPr="001536B6">
        <w:rPr>
          <w:b/>
          <w:bCs/>
          <w:color w:val="002060"/>
          <w:sz w:val="36"/>
          <w:szCs w:val="36"/>
        </w:rPr>
        <w:t xml:space="preserve"> (LEV)</w:t>
      </w:r>
      <w:r w:rsidR="009D63A1" w:rsidRPr="001536B6">
        <w:rPr>
          <w:b/>
          <w:bCs/>
          <w:color w:val="002060"/>
          <w:sz w:val="36"/>
          <w:szCs w:val="36"/>
        </w:rPr>
        <w:t xml:space="preserve"> sy</w:t>
      </w:r>
      <w:r w:rsidR="00DF6268" w:rsidRPr="001536B6">
        <w:rPr>
          <w:b/>
          <w:bCs/>
          <w:color w:val="002060"/>
          <w:sz w:val="36"/>
          <w:szCs w:val="36"/>
        </w:rPr>
        <w:t>stems in Technology Education</w:t>
      </w:r>
      <w:r w:rsidR="006F3615" w:rsidRPr="001536B6">
        <w:rPr>
          <w:b/>
          <w:bCs/>
          <w:color w:val="002060"/>
          <w:sz w:val="36"/>
          <w:szCs w:val="36"/>
        </w:rPr>
        <w:t xml:space="preserve"> </w:t>
      </w:r>
    </w:p>
    <w:p w14:paraId="72973E78" w14:textId="77777777" w:rsidR="001536B6" w:rsidRDefault="001536B6" w:rsidP="00167D1E">
      <w:pPr>
        <w:spacing w:after="120" w:line="264" w:lineRule="auto"/>
        <w:rPr>
          <w:sz w:val="24"/>
          <w:szCs w:val="24"/>
        </w:rPr>
      </w:pPr>
    </w:p>
    <w:p w14:paraId="3342B2EB" w14:textId="06E654F5" w:rsidR="009D63A1" w:rsidRPr="00167D1E" w:rsidRDefault="009D63A1" w:rsidP="00167D1E">
      <w:pPr>
        <w:spacing w:after="120" w:line="264" w:lineRule="auto"/>
        <w:rPr>
          <w:sz w:val="24"/>
          <w:szCs w:val="24"/>
        </w:rPr>
      </w:pPr>
      <w:r w:rsidRPr="00167D1E">
        <w:rPr>
          <w:sz w:val="24"/>
          <w:szCs w:val="24"/>
        </w:rPr>
        <w:t xml:space="preserve">Local exhaust ventilation (LEV) systems are used within Technology workshops/rooms to remove or reduce airborne </w:t>
      </w:r>
      <w:r w:rsidR="00B64E90" w:rsidRPr="00167D1E">
        <w:rPr>
          <w:sz w:val="24"/>
          <w:szCs w:val="24"/>
        </w:rPr>
        <w:t xml:space="preserve">contaminants and </w:t>
      </w:r>
      <w:r w:rsidRPr="00167D1E">
        <w:rPr>
          <w:sz w:val="24"/>
          <w:szCs w:val="24"/>
        </w:rPr>
        <w:t>therefore reduce the risk of ill health</w:t>
      </w:r>
      <w:r w:rsidR="00B64E90" w:rsidRPr="00167D1E">
        <w:rPr>
          <w:sz w:val="24"/>
          <w:szCs w:val="24"/>
        </w:rPr>
        <w:t xml:space="preserve">. Employers have a legal responsibility under the Health &amp; Safety at Work Act 1974, the Control of Substances Hazardous to Health Regulations (COSHH) 2002 and the Management of Health and Safety at Work Regulations 1999 to ensure that </w:t>
      </w:r>
      <w:r w:rsidR="006F3615" w:rsidRPr="00167D1E">
        <w:rPr>
          <w:sz w:val="24"/>
          <w:szCs w:val="24"/>
        </w:rPr>
        <w:t>appropriate</w:t>
      </w:r>
      <w:r w:rsidR="00B64E90" w:rsidRPr="00167D1E">
        <w:rPr>
          <w:sz w:val="24"/>
          <w:szCs w:val="24"/>
        </w:rPr>
        <w:t xml:space="preserve"> measure</w:t>
      </w:r>
      <w:r w:rsidR="006F3615" w:rsidRPr="00167D1E">
        <w:rPr>
          <w:sz w:val="24"/>
          <w:szCs w:val="24"/>
        </w:rPr>
        <w:t>s</w:t>
      </w:r>
      <w:r w:rsidR="00B64E90" w:rsidRPr="00167D1E">
        <w:rPr>
          <w:sz w:val="24"/>
          <w:szCs w:val="24"/>
        </w:rPr>
        <w:t xml:space="preserve"> have been implement</w:t>
      </w:r>
      <w:r w:rsidR="001536B6">
        <w:rPr>
          <w:sz w:val="24"/>
          <w:szCs w:val="24"/>
        </w:rPr>
        <w:t>ed</w:t>
      </w:r>
      <w:r w:rsidR="00B64E90" w:rsidRPr="00167D1E">
        <w:rPr>
          <w:sz w:val="24"/>
          <w:szCs w:val="24"/>
        </w:rPr>
        <w:t xml:space="preserve"> to </w:t>
      </w:r>
      <w:r w:rsidR="006F3615" w:rsidRPr="00167D1E">
        <w:rPr>
          <w:sz w:val="24"/>
          <w:szCs w:val="24"/>
        </w:rPr>
        <w:t>protect employees (teachers,</w:t>
      </w:r>
      <w:r w:rsidR="00AC558C" w:rsidRPr="00167D1E">
        <w:rPr>
          <w:sz w:val="24"/>
          <w:szCs w:val="24"/>
        </w:rPr>
        <w:t xml:space="preserve"> </w:t>
      </w:r>
      <w:r w:rsidR="006F3615" w:rsidRPr="00167D1E">
        <w:rPr>
          <w:sz w:val="24"/>
          <w:szCs w:val="24"/>
        </w:rPr>
        <w:t>technicians, etc) at work as well as non-employees such as visitors and pupils to the school.</w:t>
      </w:r>
    </w:p>
    <w:p w14:paraId="61B09EEE" w14:textId="344F888D" w:rsidR="006F3615" w:rsidRPr="00167D1E" w:rsidRDefault="006F3615" w:rsidP="00167D1E">
      <w:pPr>
        <w:spacing w:after="120" w:line="264" w:lineRule="auto"/>
        <w:rPr>
          <w:sz w:val="24"/>
          <w:szCs w:val="24"/>
        </w:rPr>
      </w:pPr>
      <w:r w:rsidRPr="00167D1E">
        <w:rPr>
          <w:sz w:val="24"/>
          <w:szCs w:val="24"/>
        </w:rPr>
        <w:t>In the current circumstances of the coronavirus pandemic concerns have been raised about the safety of using some types of LEV systems.</w:t>
      </w:r>
    </w:p>
    <w:p w14:paraId="160A0BC7" w14:textId="32492F10" w:rsidR="003A2DBC" w:rsidRPr="00167D1E" w:rsidRDefault="006F3615" w:rsidP="00167D1E">
      <w:pPr>
        <w:spacing w:after="120" w:line="264" w:lineRule="auto"/>
        <w:rPr>
          <w:rFonts w:ascii="Calibri" w:eastAsia="Times New Roman" w:hAnsi="Calibri" w:cs="Calibri"/>
          <w:color w:val="201F1E"/>
          <w:sz w:val="24"/>
          <w:szCs w:val="24"/>
          <w:lang w:eastAsia="en-GB"/>
        </w:rPr>
      </w:pPr>
      <w:r w:rsidRPr="00167D1E">
        <w:rPr>
          <w:sz w:val="24"/>
          <w:szCs w:val="24"/>
        </w:rPr>
        <w:t>The current guidance f</w:t>
      </w:r>
      <w:r w:rsidR="003A2DBC" w:rsidRPr="00167D1E">
        <w:rPr>
          <w:sz w:val="24"/>
          <w:szCs w:val="24"/>
        </w:rPr>
        <w:t>rom</w:t>
      </w:r>
      <w:r w:rsidRPr="00167D1E">
        <w:rPr>
          <w:sz w:val="24"/>
          <w:szCs w:val="24"/>
        </w:rPr>
        <w:t xml:space="preserve"> the Health and Safety </w:t>
      </w:r>
      <w:r w:rsidR="003A2DBC" w:rsidRPr="00167D1E">
        <w:rPr>
          <w:sz w:val="24"/>
          <w:szCs w:val="24"/>
        </w:rPr>
        <w:t>E</w:t>
      </w:r>
      <w:r w:rsidRPr="00167D1E">
        <w:rPr>
          <w:sz w:val="24"/>
          <w:szCs w:val="24"/>
        </w:rPr>
        <w:t>xecutive with regards to ventilation and air conditioning</w:t>
      </w:r>
      <w:r w:rsidR="003A2DBC" w:rsidRPr="00167D1E">
        <w:rPr>
          <w:sz w:val="24"/>
          <w:szCs w:val="24"/>
        </w:rPr>
        <w:t xml:space="preserve"> is </w:t>
      </w:r>
      <w:r w:rsidR="003A2DBC" w:rsidRPr="00167D1E">
        <w:rPr>
          <w:rFonts w:ascii="Calibri" w:eastAsia="Times New Roman" w:hAnsi="Calibri" w:cs="Calibri"/>
          <w:color w:val="201F1E"/>
          <w:sz w:val="24"/>
          <w:szCs w:val="24"/>
          <w:lang w:eastAsia="en-GB"/>
        </w:rPr>
        <w:t>clea</w:t>
      </w:r>
      <w:r w:rsidR="00187B66" w:rsidRPr="00167D1E">
        <w:rPr>
          <w:rFonts w:ascii="Calibri" w:eastAsia="Times New Roman" w:hAnsi="Calibri" w:cs="Calibri"/>
          <w:color w:val="201F1E"/>
          <w:sz w:val="24"/>
          <w:szCs w:val="24"/>
          <w:lang w:eastAsia="en-GB"/>
        </w:rPr>
        <w:t>r. In a</w:t>
      </w:r>
      <w:r w:rsidR="003A2DBC" w:rsidRPr="00167D1E">
        <w:rPr>
          <w:rFonts w:ascii="Calibri" w:eastAsia="Times New Roman" w:hAnsi="Calibri" w:cs="Calibri"/>
          <w:color w:val="201F1E"/>
          <w:sz w:val="24"/>
          <w:szCs w:val="24"/>
          <w:lang w:eastAsia="en-GB"/>
        </w:rPr>
        <w:t xml:space="preserve"> situation where air is being taken from one room and discharged into another is a risk.</w:t>
      </w:r>
    </w:p>
    <w:p w14:paraId="109886A1" w14:textId="467175FA" w:rsidR="003A2DBC" w:rsidRPr="00167D1E" w:rsidRDefault="003A2DBC" w:rsidP="00167D1E">
      <w:pPr>
        <w:spacing w:after="120" w:line="264" w:lineRule="auto"/>
        <w:rPr>
          <w:rFonts w:ascii="Calibri" w:eastAsia="Times New Roman" w:hAnsi="Calibri" w:cs="Calibri"/>
          <w:color w:val="201F1E"/>
          <w:sz w:val="24"/>
          <w:szCs w:val="24"/>
          <w:lang w:eastAsia="en-GB"/>
        </w:rPr>
      </w:pPr>
      <w:r w:rsidRPr="00167D1E">
        <w:rPr>
          <w:rFonts w:ascii="Calibri" w:eastAsia="Times New Roman" w:hAnsi="Calibri" w:cs="Calibri"/>
          <w:color w:val="201F1E"/>
          <w:sz w:val="24"/>
          <w:szCs w:val="24"/>
          <w:lang w:eastAsia="en-GB"/>
        </w:rPr>
        <w:t>(</w:t>
      </w:r>
      <w:hyperlink r:id="rId6" w:tgtFrame="_blank" w:history="1">
        <w:r w:rsidRPr="00167D1E">
          <w:rPr>
            <w:rFonts w:ascii="Calibri" w:eastAsia="Times New Roman" w:hAnsi="Calibri" w:cs="Calibri"/>
            <w:color w:val="0000FF"/>
            <w:sz w:val="24"/>
            <w:szCs w:val="24"/>
            <w:u w:val="single"/>
            <w:lang w:eastAsia="en-GB"/>
          </w:rPr>
          <w:t>https://www.hse.gov.uk/coronavirus/equipment-and-machinery/air-conditioning-and-ventilation.htm</w:t>
        </w:r>
      </w:hyperlink>
      <w:r w:rsidRPr="00167D1E">
        <w:rPr>
          <w:rFonts w:ascii="Calibri" w:eastAsia="Times New Roman" w:hAnsi="Calibri" w:cs="Calibri"/>
          <w:color w:val="201F1E"/>
          <w:sz w:val="24"/>
          <w:szCs w:val="24"/>
          <w:lang w:eastAsia="en-GB"/>
        </w:rPr>
        <w:t xml:space="preserve">), </w:t>
      </w:r>
    </w:p>
    <w:p w14:paraId="09C7C719" w14:textId="77777777" w:rsidR="003A2DBC" w:rsidRPr="00167D1E" w:rsidRDefault="003A2DBC" w:rsidP="00167D1E">
      <w:pPr>
        <w:spacing w:after="120" w:line="264" w:lineRule="auto"/>
        <w:rPr>
          <w:rFonts w:ascii="Calibri" w:eastAsia="Times New Roman" w:hAnsi="Calibri" w:cs="Calibri"/>
          <w:color w:val="201F1E"/>
          <w:sz w:val="24"/>
          <w:szCs w:val="24"/>
          <w:lang w:eastAsia="en-GB"/>
        </w:rPr>
      </w:pPr>
    </w:p>
    <w:p w14:paraId="0D952475" w14:textId="6F1747A1" w:rsidR="006F3615" w:rsidRPr="00167D1E" w:rsidRDefault="006F3615" w:rsidP="00167D1E">
      <w:pPr>
        <w:spacing w:after="120" w:line="264" w:lineRule="auto"/>
        <w:rPr>
          <w:rFonts w:ascii="Calibri" w:eastAsia="Times New Roman" w:hAnsi="Calibri" w:cs="Calibri"/>
          <w:i/>
          <w:iCs/>
          <w:color w:val="201F1E"/>
          <w:sz w:val="24"/>
          <w:szCs w:val="24"/>
          <w:lang w:eastAsia="en-GB"/>
        </w:rPr>
      </w:pPr>
      <w:r w:rsidRPr="00167D1E">
        <w:rPr>
          <w:rFonts w:ascii="Calibri" w:eastAsia="Times New Roman" w:hAnsi="Calibri" w:cs="Calibri"/>
          <w:i/>
          <w:iCs/>
          <w:color w:val="201F1E"/>
          <w:sz w:val="24"/>
          <w:szCs w:val="24"/>
          <w:lang w:eastAsia="en-GB"/>
        </w:rPr>
        <w:t xml:space="preserve">“You can continue using most types of air conditioning system as normal. </w:t>
      </w:r>
      <w:r w:rsidR="0046053A" w:rsidRPr="00167D1E">
        <w:rPr>
          <w:rFonts w:ascii="Calibri" w:eastAsia="Times New Roman" w:hAnsi="Calibri" w:cs="Calibri"/>
          <w:i/>
          <w:iCs/>
          <w:color w:val="201F1E"/>
          <w:sz w:val="24"/>
          <w:szCs w:val="24"/>
          <w:lang w:eastAsia="en-GB"/>
        </w:rPr>
        <w:t>But,</w:t>
      </w:r>
      <w:r w:rsidR="001536B6">
        <w:rPr>
          <w:rFonts w:ascii="Calibri" w:eastAsia="Times New Roman" w:hAnsi="Calibri" w:cs="Calibri"/>
          <w:i/>
          <w:iCs/>
          <w:color w:val="201F1E"/>
          <w:sz w:val="24"/>
          <w:szCs w:val="24"/>
          <w:lang w:eastAsia="en-GB"/>
        </w:rPr>
        <w:t xml:space="preserve"> </w:t>
      </w:r>
      <w:r w:rsidRPr="00167D1E">
        <w:rPr>
          <w:rFonts w:ascii="Calibri" w:eastAsia="Times New Roman" w:hAnsi="Calibri" w:cs="Calibri"/>
          <w:i/>
          <w:iCs/>
          <w:color w:val="201F1E"/>
          <w:sz w:val="24"/>
          <w:szCs w:val="24"/>
          <w:lang w:eastAsia="en-GB"/>
        </w:rPr>
        <w:t>if you use a centralised ventilations system that removes and circulates air to different rooms it is recommended that you turn off recirculation and use a fresh air supply.”</w:t>
      </w:r>
    </w:p>
    <w:p w14:paraId="155EEFEA" w14:textId="502DC44D" w:rsidR="006F3615" w:rsidRPr="00167D1E" w:rsidRDefault="006F3615" w:rsidP="00167D1E">
      <w:pPr>
        <w:spacing w:after="120" w:line="264" w:lineRule="auto"/>
        <w:rPr>
          <w:rFonts w:ascii="Calibri" w:eastAsia="Times New Roman" w:hAnsi="Calibri" w:cs="Calibri"/>
          <w:color w:val="201F1E"/>
          <w:sz w:val="24"/>
          <w:szCs w:val="24"/>
          <w:lang w:eastAsia="en-GB"/>
        </w:rPr>
      </w:pPr>
    </w:p>
    <w:p w14:paraId="06D09CFC" w14:textId="25314B02" w:rsidR="003A2DBC" w:rsidRPr="00167D1E" w:rsidRDefault="003A2DBC" w:rsidP="00167D1E">
      <w:pPr>
        <w:spacing w:after="120" w:line="264" w:lineRule="auto"/>
        <w:rPr>
          <w:rFonts w:ascii="Calibri" w:eastAsia="Times New Roman" w:hAnsi="Calibri" w:cs="Calibri"/>
          <w:color w:val="201F1E"/>
          <w:sz w:val="24"/>
          <w:szCs w:val="24"/>
          <w:lang w:eastAsia="en-GB"/>
        </w:rPr>
      </w:pPr>
      <w:r w:rsidRPr="00167D1E">
        <w:rPr>
          <w:rFonts w:ascii="Calibri" w:eastAsia="Times New Roman" w:hAnsi="Calibri" w:cs="Calibri"/>
          <w:color w:val="201F1E"/>
          <w:sz w:val="24"/>
          <w:szCs w:val="24"/>
          <w:lang w:eastAsia="en-GB"/>
        </w:rPr>
        <w:t xml:space="preserve">There are </w:t>
      </w:r>
      <w:r w:rsidR="001536B6">
        <w:rPr>
          <w:rFonts w:ascii="Calibri" w:eastAsia="Times New Roman" w:hAnsi="Calibri" w:cs="Calibri"/>
          <w:color w:val="201F1E"/>
          <w:sz w:val="24"/>
          <w:szCs w:val="24"/>
          <w:lang w:eastAsia="en-GB"/>
        </w:rPr>
        <w:t>various</w:t>
      </w:r>
      <w:r w:rsidRPr="00167D1E">
        <w:rPr>
          <w:rFonts w:ascii="Calibri" w:eastAsia="Times New Roman" w:hAnsi="Calibri" w:cs="Calibri"/>
          <w:color w:val="201F1E"/>
          <w:sz w:val="24"/>
          <w:szCs w:val="24"/>
          <w:lang w:eastAsia="en-GB"/>
        </w:rPr>
        <w:t xml:space="preserve"> types of LEV systems generally found within technology workshops. </w:t>
      </w:r>
    </w:p>
    <w:p w14:paraId="2C080C4F" w14:textId="5EE88CC8" w:rsidR="006F3615" w:rsidRPr="00167D1E" w:rsidRDefault="003A2DBC" w:rsidP="00167D1E">
      <w:pPr>
        <w:pStyle w:val="ListParagraph"/>
        <w:numPr>
          <w:ilvl w:val="0"/>
          <w:numId w:val="2"/>
        </w:numPr>
        <w:spacing w:after="120" w:line="264" w:lineRule="auto"/>
        <w:contextualSpacing w:val="0"/>
        <w:rPr>
          <w:rFonts w:ascii="Calibri" w:eastAsia="Times New Roman" w:hAnsi="Calibri" w:cs="Calibri"/>
          <w:color w:val="201F1E"/>
          <w:sz w:val="24"/>
          <w:szCs w:val="24"/>
          <w:lang w:eastAsia="en-GB"/>
        </w:rPr>
      </w:pPr>
      <w:r w:rsidRPr="00167D1E">
        <w:rPr>
          <w:rFonts w:ascii="Calibri" w:eastAsia="Times New Roman" w:hAnsi="Calibri" w:cs="Calibri"/>
          <w:color w:val="201F1E"/>
          <w:sz w:val="24"/>
          <w:szCs w:val="24"/>
          <w:lang w:eastAsia="en-GB"/>
        </w:rPr>
        <w:t xml:space="preserve">General fume extraction whereby contaminated air is removed from source via a fan and ducting system, such as a welding booth or forge extractor to outside the building where the contamination is diluted in the atmosphere. </w:t>
      </w:r>
    </w:p>
    <w:p w14:paraId="1A6DC7AC" w14:textId="0A2597D6" w:rsidR="003A2DBC" w:rsidRPr="00167D1E" w:rsidRDefault="003A2DBC" w:rsidP="00167D1E">
      <w:pPr>
        <w:pStyle w:val="ListParagraph"/>
        <w:numPr>
          <w:ilvl w:val="0"/>
          <w:numId w:val="2"/>
        </w:numPr>
        <w:spacing w:after="120" w:line="264" w:lineRule="auto"/>
        <w:contextualSpacing w:val="0"/>
        <w:rPr>
          <w:rFonts w:ascii="Calibri" w:eastAsia="Times New Roman" w:hAnsi="Calibri" w:cs="Calibri"/>
          <w:color w:val="201F1E"/>
          <w:sz w:val="24"/>
          <w:szCs w:val="24"/>
          <w:lang w:eastAsia="en-GB"/>
        </w:rPr>
      </w:pPr>
      <w:r w:rsidRPr="00167D1E">
        <w:rPr>
          <w:rFonts w:ascii="Calibri" w:eastAsia="Times New Roman" w:hAnsi="Calibri" w:cs="Calibri"/>
          <w:color w:val="201F1E"/>
          <w:sz w:val="24"/>
          <w:szCs w:val="24"/>
          <w:lang w:eastAsia="en-GB"/>
        </w:rPr>
        <w:t>Dust extraction systems (</w:t>
      </w:r>
      <w:r w:rsidR="00187B66" w:rsidRPr="00167D1E">
        <w:rPr>
          <w:rFonts w:ascii="Calibri" w:eastAsia="Times New Roman" w:hAnsi="Calibri" w:cs="Calibri"/>
          <w:color w:val="201F1E"/>
          <w:sz w:val="24"/>
          <w:szCs w:val="24"/>
          <w:lang w:eastAsia="en-GB"/>
        </w:rPr>
        <w:t xml:space="preserve">for </w:t>
      </w:r>
      <w:r w:rsidRPr="00167D1E">
        <w:rPr>
          <w:rFonts w:ascii="Calibri" w:eastAsia="Times New Roman" w:hAnsi="Calibri" w:cs="Calibri"/>
          <w:color w:val="201F1E"/>
          <w:sz w:val="24"/>
          <w:szCs w:val="24"/>
          <w:lang w:eastAsia="en-GB"/>
        </w:rPr>
        <w:t xml:space="preserve">wood dust etc) </w:t>
      </w:r>
      <w:r w:rsidR="00187B66" w:rsidRPr="00167D1E">
        <w:rPr>
          <w:rFonts w:ascii="Calibri" w:eastAsia="Times New Roman" w:hAnsi="Calibri" w:cs="Calibri"/>
          <w:color w:val="201F1E"/>
          <w:sz w:val="24"/>
          <w:szCs w:val="24"/>
          <w:lang w:eastAsia="en-GB"/>
        </w:rPr>
        <w:t xml:space="preserve">stand alone units or units link to a few machines in the same room where by the system captures the dust within a series of filters (usually F7 classed filters) and then the air being vented back into the </w:t>
      </w:r>
      <w:r w:rsidR="004D46D4" w:rsidRPr="00167D1E">
        <w:rPr>
          <w:rFonts w:ascii="Calibri" w:eastAsia="Times New Roman" w:hAnsi="Calibri" w:cs="Calibri"/>
          <w:color w:val="201F1E"/>
          <w:sz w:val="24"/>
          <w:szCs w:val="24"/>
          <w:lang w:eastAsia="en-GB"/>
        </w:rPr>
        <w:t xml:space="preserve">same </w:t>
      </w:r>
      <w:r w:rsidR="00187B66" w:rsidRPr="00167D1E">
        <w:rPr>
          <w:rFonts w:ascii="Calibri" w:eastAsia="Times New Roman" w:hAnsi="Calibri" w:cs="Calibri"/>
          <w:color w:val="201F1E"/>
          <w:sz w:val="24"/>
          <w:szCs w:val="24"/>
          <w:lang w:eastAsia="en-GB"/>
        </w:rPr>
        <w:t>room or vented to outside.</w:t>
      </w:r>
    </w:p>
    <w:p w14:paraId="30C340F1" w14:textId="5B96FB8D" w:rsidR="00187B66" w:rsidRPr="00167D1E" w:rsidRDefault="00187B66" w:rsidP="00167D1E">
      <w:pPr>
        <w:pStyle w:val="ListParagraph"/>
        <w:numPr>
          <w:ilvl w:val="0"/>
          <w:numId w:val="2"/>
        </w:numPr>
        <w:spacing w:after="120" w:line="264" w:lineRule="auto"/>
        <w:contextualSpacing w:val="0"/>
        <w:rPr>
          <w:rFonts w:ascii="Calibri" w:eastAsia="Times New Roman" w:hAnsi="Calibri" w:cs="Calibri"/>
          <w:color w:val="201F1E"/>
          <w:sz w:val="24"/>
          <w:szCs w:val="24"/>
          <w:lang w:eastAsia="en-GB"/>
        </w:rPr>
      </w:pPr>
      <w:r w:rsidRPr="00167D1E">
        <w:rPr>
          <w:rFonts w:ascii="Calibri" w:eastAsia="Times New Roman" w:hAnsi="Calibri" w:cs="Calibri"/>
          <w:color w:val="201F1E"/>
          <w:sz w:val="24"/>
          <w:szCs w:val="24"/>
          <w:lang w:eastAsia="en-GB"/>
        </w:rPr>
        <w:t xml:space="preserve">Centralised Dust extraction systems </w:t>
      </w:r>
      <w:r w:rsidR="00AC558C" w:rsidRPr="00167D1E">
        <w:rPr>
          <w:rFonts w:ascii="Calibri" w:eastAsia="Times New Roman" w:hAnsi="Calibri" w:cs="Calibri"/>
          <w:color w:val="201F1E"/>
          <w:sz w:val="24"/>
          <w:szCs w:val="24"/>
          <w:lang w:eastAsia="en-GB"/>
        </w:rPr>
        <w:t xml:space="preserve">that service multiple machines across 2 or more workshops. These systems again operate on the same principal – dust captured via filters and then the air exhausted back into the </w:t>
      </w:r>
      <w:r w:rsidR="004D46D4" w:rsidRPr="00167D1E">
        <w:rPr>
          <w:rFonts w:ascii="Calibri" w:eastAsia="Times New Roman" w:hAnsi="Calibri" w:cs="Calibri"/>
          <w:color w:val="201F1E"/>
          <w:sz w:val="24"/>
          <w:szCs w:val="24"/>
          <w:lang w:eastAsia="en-GB"/>
        </w:rPr>
        <w:t>same r</w:t>
      </w:r>
      <w:r w:rsidR="00AC558C" w:rsidRPr="00167D1E">
        <w:rPr>
          <w:rFonts w:ascii="Calibri" w:eastAsia="Times New Roman" w:hAnsi="Calibri" w:cs="Calibri"/>
          <w:color w:val="201F1E"/>
          <w:sz w:val="24"/>
          <w:szCs w:val="24"/>
          <w:lang w:eastAsia="en-GB"/>
        </w:rPr>
        <w:t>oom</w:t>
      </w:r>
      <w:r w:rsidR="004D46D4" w:rsidRPr="00167D1E">
        <w:rPr>
          <w:rFonts w:ascii="Calibri" w:eastAsia="Times New Roman" w:hAnsi="Calibri" w:cs="Calibri"/>
          <w:color w:val="201F1E"/>
          <w:sz w:val="24"/>
          <w:szCs w:val="24"/>
          <w:lang w:eastAsia="en-GB"/>
        </w:rPr>
        <w:t xml:space="preserve"> where the extraction unit it situated </w:t>
      </w:r>
      <w:r w:rsidR="00AC558C" w:rsidRPr="00167D1E">
        <w:rPr>
          <w:rFonts w:ascii="Calibri" w:eastAsia="Times New Roman" w:hAnsi="Calibri" w:cs="Calibri"/>
          <w:color w:val="201F1E"/>
          <w:sz w:val="24"/>
          <w:szCs w:val="24"/>
          <w:lang w:eastAsia="en-GB"/>
        </w:rPr>
        <w:t xml:space="preserve">or outside. </w:t>
      </w:r>
    </w:p>
    <w:p w14:paraId="415977BF" w14:textId="77777777" w:rsidR="00AC558C" w:rsidRPr="00167D1E" w:rsidRDefault="00AC558C" w:rsidP="00167D1E">
      <w:pPr>
        <w:spacing w:after="120" w:line="264" w:lineRule="auto"/>
        <w:rPr>
          <w:rFonts w:ascii="Calibri" w:eastAsia="Times New Roman" w:hAnsi="Calibri" w:cs="Calibri"/>
          <w:color w:val="201F1E"/>
          <w:sz w:val="24"/>
          <w:szCs w:val="24"/>
          <w:lang w:eastAsia="en-GB"/>
        </w:rPr>
      </w:pPr>
    </w:p>
    <w:p w14:paraId="7CF50DC2" w14:textId="77777777" w:rsidR="001536B6" w:rsidRDefault="001536B6">
      <w:pPr>
        <w:rPr>
          <w:rFonts w:ascii="Calibri" w:eastAsia="Times New Roman" w:hAnsi="Calibri" w:cs="Calibri"/>
          <w:color w:val="201F1E"/>
          <w:sz w:val="24"/>
          <w:szCs w:val="24"/>
          <w:lang w:eastAsia="en-GB"/>
        </w:rPr>
      </w:pPr>
      <w:r>
        <w:rPr>
          <w:rFonts w:ascii="Calibri" w:eastAsia="Times New Roman" w:hAnsi="Calibri" w:cs="Calibri"/>
          <w:color w:val="201F1E"/>
          <w:sz w:val="24"/>
          <w:szCs w:val="24"/>
          <w:lang w:eastAsia="en-GB"/>
        </w:rPr>
        <w:br w:type="page"/>
      </w:r>
    </w:p>
    <w:p w14:paraId="57E2D781" w14:textId="77B727D8" w:rsidR="00D87FB2" w:rsidRPr="00167D1E" w:rsidRDefault="00D87FB2" w:rsidP="00167D1E">
      <w:pPr>
        <w:spacing w:after="120" w:line="264" w:lineRule="auto"/>
        <w:rPr>
          <w:rFonts w:ascii="Calibri" w:eastAsia="Times New Roman" w:hAnsi="Calibri" w:cs="Calibri"/>
          <w:color w:val="201F1E"/>
          <w:sz w:val="24"/>
          <w:szCs w:val="24"/>
          <w:lang w:eastAsia="en-GB"/>
        </w:rPr>
      </w:pPr>
      <w:r w:rsidRPr="00167D1E">
        <w:rPr>
          <w:rFonts w:ascii="Calibri" w:eastAsia="Times New Roman" w:hAnsi="Calibri" w:cs="Calibri"/>
          <w:color w:val="201F1E"/>
          <w:sz w:val="24"/>
          <w:szCs w:val="24"/>
          <w:lang w:eastAsia="en-GB"/>
        </w:rPr>
        <w:lastRenderedPageBreak/>
        <w:t>Based o</w:t>
      </w:r>
      <w:r w:rsidR="001536B6">
        <w:rPr>
          <w:rFonts w:ascii="Calibri" w:eastAsia="Times New Roman" w:hAnsi="Calibri" w:cs="Calibri"/>
          <w:color w:val="201F1E"/>
          <w:sz w:val="24"/>
          <w:szCs w:val="24"/>
          <w:lang w:eastAsia="en-GB"/>
        </w:rPr>
        <w:t>n</w:t>
      </w:r>
      <w:r w:rsidRPr="00167D1E">
        <w:rPr>
          <w:rFonts w:ascii="Calibri" w:eastAsia="Times New Roman" w:hAnsi="Calibri" w:cs="Calibri"/>
          <w:color w:val="201F1E"/>
          <w:sz w:val="24"/>
          <w:szCs w:val="24"/>
          <w:lang w:eastAsia="en-GB"/>
        </w:rPr>
        <w:t xml:space="preserve"> the current HSE guidance any extraction system that services more than one workshop and discharges the air into another room will fall foul of </w:t>
      </w:r>
      <w:r w:rsidR="001536B6">
        <w:rPr>
          <w:rFonts w:ascii="Calibri" w:eastAsia="Times New Roman" w:hAnsi="Calibri" w:cs="Calibri"/>
          <w:color w:val="201F1E"/>
          <w:sz w:val="24"/>
          <w:szCs w:val="24"/>
          <w:lang w:eastAsia="en-GB"/>
        </w:rPr>
        <w:t>the HSE’s guidance</w:t>
      </w:r>
      <w:r w:rsidRPr="00167D1E">
        <w:rPr>
          <w:rFonts w:ascii="Calibri" w:eastAsia="Times New Roman" w:hAnsi="Calibri" w:cs="Calibri"/>
          <w:color w:val="201F1E"/>
          <w:sz w:val="24"/>
          <w:szCs w:val="24"/>
          <w:lang w:eastAsia="en-GB"/>
        </w:rPr>
        <w:t xml:space="preserve">. </w:t>
      </w:r>
    </w:p>
    <w:p w14:paraId="130B0B75" w14:textId="4598069E" w:rsidR="006F3615" w:rsidRPr="00167D1E" w:rsidRDefault="006F3615" w:rsidP="00167D1E">
      <w:pPr>
        <w:spacing w:after="120" w:line="264" w:lineRule="auto"/>
        <w:rPr>
          <w:rFonts w:ascii="Calibri" w:eastAsia="Times New Roman" w:hAnsi="Calibri" w:cs="Calibri"/>
          <w:color w:val="201F1E"/>
          <w:sz w:val="24"/>
          <w:szCs w:val="24"/>
          <w:lang w:eastAsia="en-GB"/>
        </w:rPr>
      </w:pPr>
    </w:p>
    <w:p w14:paraId="14B22441" w14:textId="146CCFD7" w:rsidR="00413224" w:rsidRPr="00167D1E" w:rsidRDefault="00D87FB2" w:rsidP="00167D1E">
      <w:pPr>
        <w:spacing w:after="120" w:line="264" w:lineRule="auto"/>
        <w:rPr>
          <w:rFonts w:ascii="Calibri" w:eastAsia="Times New Roman" w:hAnsi="Calibri" w:cs="Calibri"/>
          <w:color w:val="201F1E"/>
          <w:sz w:val="24"/>
          <w:szCs w:val="24"/>
          <w:lang w:eastAsia="en-GB"/>
        </w:rPr>
      </w:pPr>
      <w:r w:rsidRPr="00167D1E">
        <w:rPr>
          <w:rFonts w:ascii="Calibri" w:eastAsia="Times New Roman" w:hAnsi="Calibri" w:cs="Calibri"/>
          <w:color w:val="201F1E"/>
          <w:sz w:val="24"/>
          <w:szCs w:val="24"/>
          <w:lang w:eastAsia="en-GB"/>
        </w:rPr>
        <w:t>In these circumstances</w:t>
      </w:r>
      <w:r w:rsidR="00455F89" w:rsidRPr="00167D1E">
        <w:rPr>
          <w:rFonts w:ascii="Calibri" w:eastAsia="Times New Roman" w:hAnsi="Calibri" w:cs="Calibri"/>
          <w:color w:val="201F1E"/>
          <w:sz w:val="24"/>
          <w:szCs w:val="24"/>
          <w:lang w:eastAsia="en-GB"/>
        </w:rPr>
        <w:t xml:space="preserve">, </w:t>
      </w:r>
      <w:r w:rsidR="001536B6">
        <w:rPr>
          <w:rFonts w:ascii="Calibri" w:eastAsia="Times New Roman" w:hAnsi="Calibri" w:cs="Calibri"/>
          <w:color w:val="201F1E"/>
          <w:sz w:val="24"/>
          <w:szCs w:val="24"/>
          <w:lang w:eastAsia="en-GB"/>
        </w:rPr>
        <w:t>SSERC’s</w:t>
      </w:r>
      <w:r w:rsidR="00413224" w:rsidRPr="00167D1E">
        <w:rPr>
          <w:rFonts w:ascii="Calibri" w:eastAsia="Times New Roman" w:hAnsi="Calibri" w:cs="Calibri"/>
          <w:color w:val="201F1E"/>
          <w:sz w:val="24"/>
          <w:szCs w:val="24"/>
          <w:lang w:eastAsia="en-GB"/>
        </w:rPr>
        <w:t xml:space="preserve"> advice </w:t>
      </w:r>
      <w:r w:rsidR="001536B6">
        <w:rPr>
          <w:rFonts w:ascii="Calibri" w:eastAsia="Times New Roman" w:hAnsi="Calibri" w:cs="Calibri"/>
          <w:color w:val="201F1E"/>
          <w:sz w:val="24"/>
          <w:szCs w:val="24"/>
          <w:lang w:eastAsia="en-GB"/>
        </w:rPr>
        <w:t>is</w:t>
      </w:r>
      <w:r w:rsidR="00413224" w:rsidRPr="00167D1E">
        <w:rPr>
          <w:rFonts w:ascii="Calibri" w:eastAsia="Times New Roman" w:hAnsi="Calibri" w:cs="Calibri"/>
          <w:color w:val="201F1E"/>
          <w:sz w:val="24"/>
          <w:szCs w:val="24"/>
          <w:lang w:eastAsia="en-GB"/>
        </w:rPr>
        <w:t>;</w:t>
      </w:r>
    </w:p>
    <w:p w14:paraId="73659D6F" w14:textId="4FDD95CE" w:rsidR="00D87FB2" w:rsidRPr="00167D1E" w:rsidRDefault="004D46D4" w:rsidP="00167D1E">
      <w:pPr>
        <w:pStyle w:val="ListParagraph"/>
        <w:numPr>
          <w:ilvl w:val="0"/>
          <w:numId w:val="3"/>
        </w:numPr>
        <w:spacing w:after="120" w:line="264" w:lineRule="auto"/>
        <w:contextualSpacing w:val="0"/>
        <w:rPr>
          <w:rFonts w:ascii="Calibri" w:eastAsia="Times New Roman" w:hAnsi="Calibri" w:cs="Calibri"/>
          <w:color w:val="201F1E"/>
          <w:sz w:val="24"/>
          <w:szCs w:val="24"/>
          <w:lang w:eastAsia="en-GB"/>
        </w:rPr>
      </w:pPr>
      <w:r w:rsidRPr="00167D1E">
        <w:rPr>
          <w:rFonts w:ascii="Calibri" w:eastAsia="Times New Roman" w:hAnsi="Calibri" w:cs="Calibri"/>
          <w:color w:val="201F1E"/>
          <w:sz w:val="24"/>
          <w:szCs w:val="24"/>
          <w:lang w:eastAsia="en-GB"/>
        </w:rPr>
        <w:t>A</w:t>
      </w:r>
      <w:r w:rsidR="00D87FB2" w:rsidRPr="00167D1E">
        <w:rPr>
          <w:rFonts w:ascii="Calibri" w:eastAsia="Times New Roman" w:hAnsi="Calibri" w:cs="Calibri"/>
          <w:color w:val="201F1E"/>
          <w:sz w:val="24"/>
          <w:szCs w:val="24"/>
          <w:lang w:eastAsia="en-GB"/>
        </w:rPr>
        <w:t>ny shared aspects of the extraction system should be turned off</w:t>
      </w:r>
      <w:r w:rsidRPr="00167D1E">
        <w:rPr>
          <w:rFonts w:ascii="Calibri" w:eastAsia="Times New Roman" w:hAnsi="Calibri" w:cs="Calibri"/>
          <w:color w:val="201F1E"/>
          <w:sz w:val="24"/>
          <w:szCs w:val="24"/>
          <w:lang w:eastAsia="en-GB"/>
        </w:rPr>
        <w:t>.</w:t>
      </w:r>
      <w:r w:rsidR="00D87FB2" w:rsidRPr="00167D1E">
        <w:rPr>
          <w:rFonts w:ascii="Calibri" w:eastAsia="Times New Roman" w:hAnsi="Calibri" w:cs="Calibri"/>
          <w:color w:val="201F1E"/>
          <w:sz w:val="24"/>
          <w:szCs w:val="24"/>
          <w:lang w:eastAsia="en-GB"/>
        </w:rPr>
        <w:t xml:space="preserve"> if extraction to multiple rooms can be turned off leaving one workshop functional, as long as the main extractor unit is located in that room</w:t>
      </w:r>
      <w:r w:rsidRPr="00167D1E">
        <w:rPr>
          <w:rFonts w:ascii="Calibri" w:eastAsia="Times New Roman" w:hAnsi="Calibri" w:cs="Calibri"/>
          <w:color w:val="201F1E"/>
          <w:sz w:val="24"/>
          <w:szCs w:val="24"/>
          <w:lang w:eastAsia="en-GB"/>
        </w:rPr>
        <w:t xml:space="preserve"> this would be acceptable. For example, a typical technicians preparation room.</w:t>
      </w:r>
    </w:p>
    <w:p w14:paraId="7E478E37" w14:textId="77777777" w:rsidR="00413224" w:rsidRPr="00167D1E" w:rsidRDefault="00D87FB2" w:rsidP="00167D1E">
      <w:pPr>
        <w:pStyle w:val="ListParagraph"/>
        <w:numPr>
          <w:ilvl w:val="0"/>
          <w:numId w:val="3"/>
        </w:numPr>
        <w:spacing w:after="120" w:line="264" w:lineRule="auto"/>
        <w:contextualSpacing w:val="0"/>
        <w:rPr>
          <w:rFonts w:ascii="Calibri" w:eastAsia="Times New Roman" w:hAnsi="Calibri" w:cs="Calibri"/>
          <w:color w:val="201F1E"/>
          <w:sz w:val="24"/>
          <w:szCs w:val="24"/>
          <w:lang w:eastAsia="en-GB"/>
        </w:rPr>
      </w:pPr>
      <w:r w:rsidRPr="00167D1E">
        <w:rPr>
          <w:rFonts w:ascii="Calibri" w:eastAsia="Times New Roman" w:hAnsi="Calibri" w:cs="Calibri"/>
          <w:color w:val="201F1E"/>
          <w:sz w:val="24"/>
          <w:szCs w:val="24"/>
          <w:lang w:eastAsia="en-GB"/>
        </w:rPr>
        <w:t xml:space="preserve">Independent standalone units attached to machines would be acceptable as long as </w:t>
      </w:r>
      <w:r w:rsidR="00455F89" w:rsidRPr="00167D1E">
        <w:rPr>
          <w:rFonts w:ascii="Calibri" w:eastAsia="Times New Roman" w:hAnsi="Calibri" w:cs="Calibri"/>
          <w:color w:val="201F1E"/>
          <w:sz w:val="24"/>
          <w:szCs w:val="24"/>
          <w:lang w:eastAsia="en-GB"/>
        </w:rPr>
        <w:t xml:space="preserve">the </w:t>
      </w:r>
      <w:r w:rsidRPr="00167D1E">
        <w:rPr>
          <w:rFonts w:ascii="Calibri" w:eastAsia="Times New Roman" w:hAnsi="Calibri" w:cs="Calibri"/>
          <w:color w:val="201F1E"/>
          <w:sz w:val="24"/>
          <w:szCs w:val="24"/>
          <w:lang w:eastAsia="en-GB"/>
        </w:rPr>
        <w:t>air was extracted outside via ducting that was appropriately positioned above the roof line</w:t>
      </w:r>
      <w:r w:rsidR="00FD3A16" w:rsidRPr="00167D1E">
        <w:rPr>
          <w:rFonts w:ascii="Calibri" w:eastAsia="Times New Roman" w:hAnsi="Calibri" w:cs="Calibri"/>
          <w:color w:val="201F1E"/>
          <w:sz w:val="24"/>
          <w:szCs w:val="24"/>
          <w:lang w:eastAsia="en-GB"/>
        </w:rPr>
        <w:t xml:space="preserve"> or only vented back into the same room after being filtered. </w:t>
      </w:r>
      <w:r w:rsidR="007E4B8A" w:rsidRPr="00167D1E">
        <w:rPr>
          <w:rFonts w:ascii="Calibri" w:eastAsia="Times New Roman" w:hAnsi="Calibri" w:cs="Calibri"/>
          <w:color w:val="201F1E"/>
          <w:sz w:val="24"/>
          <w:szCs w:val="24"/>
          <w:lang w:eastAsia="en-GB"/>
        </w:rPr>
        <w:t xml:space="preserve"> </w:t>
      </w:r>
    </w:p>
    <w:p w14:paraId="245EED69" w14:textId="50F91280" w:rsidR="00413224" w:rsidRPr="00167D1E" w:rsidRDefault="007E4B8A" w:rsidP="00167D1E">
      <w:pPr>
        <w:pStyle w:val="ListParagraph"/>
        <w:numPr>
          <w:ilvl w:val="0"/>
          <w:numId w:val="3"/>
        </w:numPr>
        <w:spacing w:after="120" w:line="264" w:lineRule="auto"/>
        <w:contextualSpacing w:val="0"/>
        <w:rPr>
          <w:rFonts w:eastAsia="Times New Roman" w:cstheme="minorHAnsi"/>
          <w:color w:val="201F1E"/>
          <w:sz w:val="24"/>
          <w:szCs w:val="24"/>
          <w:lang w:eastAsia="en-GB"/>
        </w:rPr>
      </w:pPr>
      <w:r w:rsidRPr="00167D1E">
        <w:rPr>
          <w:rFonts w:cstheme="minorHAnsi"/>
          <w:sz w:val="24"/>
          <w:szCs w:val="24"/>
          <w:lang w:val="en"/>
        </w:rPr>
        <w:t>High Efficiency Particulate Air filter</w:t>
      </w:r>
      <w:r w:rsidR="00074666" w:rsidRPr="00167D1E">
        <w:rPr>
          <w:rFonts w:cstheme="minorHAnsi"/>
          <w:sz w:val="24"/>
          <w:szCs w:val="24"/>
          <w:lang w:val="en"/>
        </w:rPr>
        <w:t>s</w:t>
      </w:r>
      <w:r w:rsidRPr="00167D1E">
        <w:rPr>
          <w:rFonts w:cstheme="minorHAnsi"/>
          <w:sz w:val="24"/>
          <w:szCs w:val="24"/>
          <w:lang w:val="en"/>
        </w:rPr>
        <w:t xml:space="preserve"> (</w:t>
      </w:r>
      <w:r w:rsidRPr="00167D1E">
        <w:rPr>
          <w:rFonts w:eastAsia="Times New Roman" w:cstheme="minorHAnsi"/>
          <w:color w:val="201F1E"/>
          <w:sz w:val="24"/>
          <w:szCs w:val="24"/>
          <w:lang w:eastAsia="en-GB"/>
        </w:rPr>
        <w:t xml:space="preserve">HEPA) can be fitted to most types of systems. </w:t>
      </w:r>
      <w:r w:rsidR="00074666" w:rsidRPr="00167D1E">
        <w:rPr>
          <w:rFonts w:eastAsia="Times New Roman" w:cstheme="minorHAnsi"/>
          <w:color w:val="201F1E"/>
          <w:sz w:val="24"/>
          <w:szCs w:val="24"/>
          <w:lang w:eastAsia="en-GB"/>
        </w:rPr>
        <w:t xml:space="preserve">However, these should be of a H13 classification which has the ability to filter from 0.12 to 0.25 microns. Covid-19 </w:t>
      </w:r>
      <w:r w:rsidR="00413224" w:rsidRPr="00167D1E">
        <w:rPr>
          <w:rFonts w:eastAsia="Times New Roman" w:cstheme="minorHAnsi"/>
          <w:color w:val="201F1E"/>
          <w:sz w:val="24"/>
          <w:szCs w:val="24"/>
          <w:lang w:eastAsia="en-GB"/>
        </w:rPr>
        <w:t>is estimated to between 0.12 and 0.16 microns, and due to the virus generally binding to other types of particles such as respiratory droplets, this would bring the particle size to larger than 5 microns, well within the filters capability.</w:t>
      </w:r>
    </w:p>
    <w:p w14:paraId="53252D7A" w14:textId="544E722B" w:rsidR="00FD3A16" w:rsidRPr="00167D1E" w:rsidRDefault="00FD3A16" w:rsidP="00167D1E">
      <w:pPr>
        <w:spacing w:after="120" w:line="264" w:lineRule="auto"/>
        <w:rPr>
          <w:rFonts w:ascii="Calibri" w:eastAsia="Times New Roman" w:hAnsi="Calibri" w:cs="Calibri"/>
          <w:color w:val="201F1E"/>
          <w:sz w:val="24"/>
          <w:szCs w:val="24"/>
          <w:lang w:eastAsia="en-GB"/>
        </w:rPr>
      </w:pPr>
    </w:p>
    <w:p w14:paraId="607EB515" w14:textId="2626DA9C" w:rsidR="00FD3A16" w:rsidRPr="00167D1E" w:rsidRDefault="00FD3A16" w:rsidP="00167D1E">
      <w:pPr>
        <w:spacing w:after="120" w:line="264" w:lineRule="auto"/>
        <w:rPr>
          <w:rFonts w:ascii="Calibri" w:eastAsia="Times New Roman" w:hAnsi="Calibri" w:cs="Calibri"/>
          <w:color w:val="201F1E"/>
          <w:sz w:val="24"/>
          <w:szCs w:val="24"/>
          <w:lang w:eastAsia="en-GB"/>
        </w:rPr>
      </w:pPr>
      <w:r w:rsidRPr="00167D1E">
        <w:rPr>
          <w:rFonts w:ascii="Calibri" w:eastAsia="Times New Roman" w:hAnsi="Calibri" w:cs="Calibri"/>
          <w:color w:val="201F1E"/>
          <w:sz w:val="24"/>
          <w:szCs w:val="24"/>
          <w:lang w:eastAsia="en-GB"/>
        </w:rPr>
        <w:t xml:space="preserve">If these circumstances cannot be effectively and practically </w:t>
      </w:r>
      <w:r w:rsidR="004D46D4" w:rsidRPr="00167D1E">
        <w:rPr>
          <w:rFonts w:ascii="Calibri" w:eastAsia="Times New Roman" w:hAnsi="Calibri" w:cs="Calibri"/>
          <w:color w:val="201F1E"/>
          <w:sz w:val="24"/>
          <w:szCs w:val="24"/>
          <w:lang w:eastAsia="en-GB"/>
        </w:rPr>
        <w:t>met,</w:t>
      </w:r>
      <w:r w:rsidRPr="00167D1E">
        <w:rPr>
          <w:rFonts w:ascii="Calibri" w:eastAsia="Times New Roman" w:hAnsi="Calibri" w:cs="Calibri"/>
          <w:color w:val="201F1E"/>
          <w:sz w:val="24"/>
          <w:szCs w:val="24"/>
          <w:lang w:eastAsia="en-GB"/>
        </w:rPr>
        <w:t xml:space="preserve"> then the</w:t>
      </w:r>
      <w:r w:rsidR="00413224" w:rsidRPr="00167D1E">
        <w:rPr>
          <w:rFonts w:ascii="Calibri" w:eastAsia="Times New Roman" w:hAnsi="Calibri" w:cs="Calibri"/>
          <w:color w:val="201F1E"/>
          <w:sz w:val="24"/>
          <w:szCs w:val="24"/>
          <w:lang w:eastAsia="en-GB"/>
        </w:rPr>
        <w:t>se</w:t>
      </w:r>
      <w:r w:rsidRPr="00167D1E">
        <w:rPr>
          <w:rFonts w:ascii="Calibri" w:eastAsia="Times New Roman" w:hAnsi="Calibri" w:cs="Calibri"/>
          <w:color w:val="201F1E"/>
          <w:sz w:val="24"/>
          <w:szCs w:val="24"/>
          <w:lang w:eastAsia="en-GB"/>
        </w:rPr>
        <w:t xml:space="preserve"> LEV systems should be turned off and any activities that have been risk assessed as requiring LEVs </w:t>
      </w:r>
      <w:r w:rsidR="007E4B8A" w:rsidRPr="00167D1E">
        <w:rPr>
          <w:rFonts w:ascii="Calibri" w:eastAsia="Times New Roman" w:hAnsi="Calibri" w:cs="Calibri"/>
          <w:color w:val="201F1E"/>
          <w:sz w:val="24"/>
          <w:szCs w:val="24"/>
          <w:lang w:eastAsia="en-GB"/>
        </w:rPr>
        <w:t>s</w:t>
      </w:r>
      <w:r w:rsidRPr="00167D1E">
        <w:rPr>
          <w:rFonts w:ascii="Calibri" w:eastAsia="Times New Roman" w:hAnsi="Calibri" w:cs="Calibri"/>
          <w:color w:val="201F1E"/>
          <w:sz w:val="24"/>
          <w:szCs w:val="24"/>
          <w:lang w:eastAsia="en-GB"/>
        </w:rPr>
        <w:t xml:space="preserve">hould not be performed.  </w:t>
      </w:r>
    </w:p>
    <w:p w14:paraId="6A7C306D" w14:textId="395AABF3" w:rsidR="00FD3A16" w:rsidRPr="00167D1E" w:rsidRDefault="00FD3A16" w:rsidP="00167D1E">
      <w:pPr>
        <w:spacing w:after="120" w:line="264" w:lineRule="auto"/>
        <w:rPr>
          <w:rFonts w:ascii="Calibri" w:eastAsia="Times New Roman" w:hAnsi="Calibri" w:cs="Calibri"/>
          <w:color w:val="201F1E"/>
          <w:sz w:val="24"/>
          <w:szCs w:val="24"/>
          <w:lang w:eastAsia="en-GB"/>
        </w:rPr>
      </w:pPr>
    </w:p>
    <w:p w14:paraId="782BAA42" w14:textId="6244B84A" w:rsidR="00FD3A16" w:rsidRPr="00167D1E" w:rsidRDefault="00413224" w:rsidP="00167D1E">
      <w:pPr>
        <w:spacing w:after="120" w:line="264" w:lineRule="auto"/>
        <w:rPr>
          <w:rFonts w:ascii="Calibri" w:eastAsia="Times New Roman" w:hAnsi="Calibri" w:cs="Calibri"/>
          <w:color w:val="201F1E"/>
          <w:sz w:val="24"/>
          <w:szCs w:val="24"/>
          <w:lang w:eastAsia="en-GB"/>
        </w:rPr>
      </w:pPr>
      <w:r w:rsidRPr="00167D1E">
        <w:rPr>
          <w:rFonts w:ascii="Calibri" w:eastAsia="Times New Roman" w:hAnsi="Calibri" w:cs="Calibri"/>
          <w:color w:val="201F1E"/>
          <w:sz w:val="24"/>
          <w:szCs w:val="24"/>
          <w:lang w:eastAsia="en-GB"/>
        </w:rPr>
        <w:t xml:space="preserve">If there is any doubt </w:t>
      </w:r>
      <w:r w:rsidR="0046053A" w:rsidRPr="00167D1E">
        <w:rPr>
          <w:rFonts w:ascii="Calibri" w:eastAsia="Times New Roman" w:hAnsi="Calibri" w:cs="Calibri"/>
          <w:color w:val="201F1E"/>
          <w:sz w:val="24"/>
          <w:szCs w:val="24"/>
          <w:lang w:eastAsia="en-GB"/>
        </w:rPr>
        <w:t xml:space="preserve">as </w:t>
      </w:r>
      <w:r w:rsidRPr="00167D1E">
        <w:rPr>
          <w:rFonts w:ascii="Calibri" w:eastAsia="Times New Roman" w:hAnsi="Calibri" w:cs="Calibri"/>
          <w:color w:val="201F1E"/>
          <w:sz w:val="24"/>
          <w:szCs w:val="24"/>
          <w:lang w:eastAsia="en-GB"/>
        </w:rPr>
        <w:t xml:space="preserve">to the type of </w:t>
      </w:r>
      <w:r w:rsidR="004D46D4" w:rsidRPr="00167D1E">
        <w:rPr>
          <w:rFonts w:ascii="Calibri" w:eastAsia="Times New Roman" w:hAnsi="Calibri" w:cs="Calibri"/>
          <w:color w:val="201F1E"/>
          <w:sz w:val="24"/>
          <w:szCs w:val="24"/>
          <w:lang w:eastAsia="en-GB"/>
        </w:rPr>
        <w:t xml:space="preserve">extractor </w:t>
      </w:r>
      <w:r w:rsidRPr="00167D1E">
        <w:rPr>
          <w:rFonts w:ascii="Calibri" w:eastAsia="Times New Roman" w:hAnsi="Calibri" w:cs="Calibri"/>
          <w:color w:val="201F1E"/>
          <w:sz w:val="24"/>
          <w:szCs w:val="24"/>
          <w:lang w:eastAsia="en-GB"/>
        </w:rPr>
        <w:t xml:space="preserve">system </w:t>
      </w:r>
      <w:r w:rsidR="004D46D4" w:rsidRPr="00167D1E">
        <w:rPr>
          <w:rFonts w:ascii="Calibri" w:eastAsia="Times New Roman" w:hAnsi="Calibri" w:cs="Calibri"/>
          <w:color w:val="201F1E"/>
          <w:sz w:val="24"/>
          <w:szCs w:val="24"/>
          <w:lang w:eastAsia="en-GB"/>
        </w:rPr>
        <w:t xml:space="preserve">and filters </w:t>
      </w:r>
      <w:r w:rsidR="0046053A" w:rsidRPr="00167D1E">
        <w:rPr>
          <w:rFonts w:ascii="Calibri" w:eastAsia="Times New Roman" w:hAnsi="Calibri" w:cs="Calibri"/>
          <w:color w:val="201F1E"/>
          <w:sz w:val="24"/>
          <w:szCs w:val="24"/>
          <w:lang w:eastAsia="en-GB"/>
        </w:rPr>
        <w:t xml:space="preserve">individual </w:t>
      </w:r>
      <w:r w:rsidRPr="00167D1E">
        <w:rPr>
          <w:rFonts w:ascii="Calibri" w:eastAsia="Times New Roman" w:hAnsi="Calibri" w:cs="Calibri"/>
          <w:color w:val="201F1E"/>
          <w:sz w:val="24"/>
          <w:szCs w:val="24"/>
          <w:lang w:eastAsia="en-GB"/>
        </w:rPr>
        <w:t xml:space="preserve">schools have </w:t>
      </w:r>
      <w:r w:rsidR="0046053A" w:rsidRPr="00167D1E">
        <w:rPr>
          <w:rFonts w:ascii="Calibri" w:eastAsia="Times New Roman" w:hAnsi="Calibri" w:cs="Calibri"/>
          <w:color w:val="201F1E"/>
          <w:sz w:val="24"/>
          <w:szCs w:val="24"/>
          <w:lang w:eastAsia="en-GB"/>
        </w:rPr>
        <w:t>installed,</w:t>
      </w:r>
      <w:r w:rsidRPr="00167D1E">
        <w:rPr>
          <w:rFonts w:ascii="Calibri" w:eastAsia="Times New Roman" w:hAnsi="Calibri" w:cs="Calibri"/>
          <w:color w:val="201F1E"/>
          <w:sz w:val="24"/>
          <w:szCs w:val="24"/>
          <w:lang w:eastAsia="en-GB"/>
        </w:rPr>
        <w:t xml:space="preserve"> they should consult the </w:t>
      </w:r>
      <w:r w:rsidR="00FD3A16" w:rsidRPr="00167D1E">
        <w:rPr>
          <w:rFonts w:ascii="Calibri" w:eastAsia="Times New Roman" w:hAnsi="Calibri" w:cs="Calibri"/>
          <w:color w:val="201F1E"/>
          <w:sz w:val="24"/>
          <w:szCs w:val="24"/>
          <w:lang w:eastAsia="en-GB"/>
        </w:rPr>
        <w:t>manufacturer, installer and or service company</w:t>
      </w:r>
      <w:r w:rsidR="004D46D4" w:rsidRPr="00167D1E">
        <w:rPr>
          <w:rFonts w:ascii="Calibri" w:eastAsia="Times New Roman" w:hAnsi="Calibri" w:cs="Calibri"/>
          <w:color w:val="201F1E"/>
          <w:sz w:val="24"/>
          <w:szCs w:val="24"/>
          <w:lang w:eastAsia="en-GB"/>
        </w:rPr>
        <w:t>.</w:t>
      </w:r>
      <w:r w:rsidR="007E4B8A" w:rsidRPr="00167D1E">
        <w:rPr>
          <w:rFonts w:ascii="Calibri" w:eastAsia="Times New Roman" w:hAnsi="Calibri" w:cs="Calibri"/>
          <w:color w:val="201F1E"/>
          <w:sz w:val="24"/>
          <w:szCs w:val="24"/>
          <w:lang w:eastAsia="en-GB"/>
        </w:rPr>
        <w:t xml:space="preserve"> </w:t>
      </w:r>
    </w:p>
    <w:sectPr w:rsidR="00FD3A16" w:rsidRPr="00167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3D9D"/>
    <w:multiLevelType w:val="multilevel"/>
    <w:tmpl w:val="D5E89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3D2A2F"/>
    <w:multiLevelType w:val="hybridMultilevel"/>
    <w:tmpl w:val="D4882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3B638B"/>
    <w:multiLevelType w:val="hybridMultilevel"/>
    <w:tmpl w:val="C64CF37A"/>
    <w:lvl w:ilvl="0" w:tplc="B07E7F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68"/>
    <w:rsid w:val="00074666"/>
    <w:rsid w:val="000901F9"/>
    <w:rsid w:val="001536B6"/>
    <w:rsid w:val="00167D1E"/>
    <w:rsid w:val="00187B66"/>
    <w:rsid w:val="00357881"/>
    <w:rsid w:val="003A2DBC"/>
    <w:rsid w:val="00413224"/>
    <w:rsid w:val="00455F89"/>
    <w:rsid w:val="0046053A"/>
    <w:rsid w:val="004D46D4"/>
    <w:rsid w:val="00604AD2"/>
    <w:rsid w:val="006F3615"/>
    <w:rsid w:val="007E4B8A"/>
    <w:rsid w:val="009D63A1"/>
    <w:rsid w:val="009E5EA7"/>
    <w:rsid w:val="00AC558C"/>
    <w:rsid w:val="00B64E90"/>
    <w:rsid w:val="00D87FB2"/>
    <w:rsid w:val="00DF6268"/>
    <w:rsid w:val="00FD3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CE29"/>
  <w15:chartTrackingRefBased/>
  <w15:docId w15:val="{95BE60FA-3309-4893-B5B2-B4D07735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3615"/>
    <w:rPr>
      <w:color w:val="0000FF"/>
      <w:u w:val="single"/>
    </w:rPr>
  </w:style>
  <w:style w:type="paragraph" w:styleId="NormalWeb">
    <w:name w:val="Normal (Web)"/>
    <w:basedOn w:val="Normal"/>
    <w:uiPriority w:val="99"/>
    <w:semiHidden/>
    <w:unhideWhenUsed/>
    <w:rsid w:val="006F36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A2DBC"/>
    <w:pPr>
      <w:ind w:left="720"/>
      <w:contextualSpacing/>
    </w:pPr>
  </w:style>
  <w:style w:type="character" w:styleId="Strong">
    <w:name w:val="Strong"/>
    <w:basedOn w:val="DefaultParagraphFont"/>
    <w:uiPriority w:val="22"/>
    <w:qFormat/>
    <w:rsid w:val="007E4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123531">
      <w:bodyDiv w:val="1"/>
      <w:marLeft w:val="0"/>
      <w:marRight w:val="0"/>
      <w:marTop w:val="0"/>
      <w:marBottom w:val="0"/>
      <w:divBdr>
        <w:top w:val="none" w:sz="0" w:space="0" w:color="auto"/>
        <w:left w:val="none" w:sz="0" w:space="0" w:color="auto"/>
        <w:bottom w:val="none" w:sz="0" w:space="0" w:color="auto"/>
        <w:right w:val="none" w:sz="0" w:space="0" w:color="auto"/>
      </w:divBdr>
      <w:divsChild>
        <w:div w:id="1676302828">
          <w:marLeft w:val="0"/>
          <w:marRight w:val="0"/>
          <w:marTop w:val="0"/>
          <w:marBottom w:val="0"/>
          <w:divBdr>
            <w:top w:val="none" w:sz="0" w:space="0" w:color="auto"/>
            <w:left w:val="none" w:sz="0" w:space="0" w:color="auto"/>
            <w:bottom w:val="none" w:sz="0" w:space="0" w:color="auto"/>
            <w:right w:val="none" w:sz="0" w:space="0" w:color="auto"/>
          </w:divBdr>
          <w:divsChild>
            <w:div w:id="1130434570">
              <w:marLeft w:val="0"/>
              <w:marRight w:val="0"/>
              <w:marTop w:val="0"/>
              <w:marBottom w:val="0"/>
              <w:divBdr>
                <w:top w:val="none" w:sz="0" w:space="0" w:color="auto"/>
                <w:left w:val="none" w:sz="0" w:space="0" w:color="auto"/>
                <w:bottom w:val="none" w:sz="0" w:space="0" w:color="auto"/>
                <w:right w:val="none" w:sz="0" w:space="0" w:color="auto"/>
              </w:divBdr>
              <w:divsChild>
                <w:div w:id="1492677575">
                  <w:marLeft w:val="0"/>
                  <w:marRight w:val="0"/>
                  <w:marTop w:val="0"/>
                  <w:marBottom w:val="0"/>
                  <w:divBdr>
                    <w:top w:val="none" w:sz="0" w:space="0" w:color="auto"/>
                    <w:left w:val="none" w:sz="0" w:space="0" w:color="auto"/>
                    <w:bottom w:val="none" w:sz="0" w:space="0" w:color="auto"/>
                    <w:right w:val="none" w:sz="0" w:space="0" w:color="auto"/>
                  </w:divBdr>
                  <w:divsChild>
                    <w:div w:id="86391974">
                      <w:marLeft w:val="0"/>
                      <w:marRight w:val="0"/>
                      <w:marTop w:val="0"/>
                      <w:marBottom w:val="0"/>
                      <w:divBdr>
                        <w:top w:val="none" w:sz="0" w:space="0" w:color="auto"/>
                        <w:left w:val="none" w:sz="0" w:space="0" w:color="auto"/>
                        <w:bottom w:val="none" w:sz="0" w:space="0" w:color="auto"/>
                        <w:right w:val="none" w:sz="0" w:space="0" w:color="auto"/>
                      </w:divBdr>
                      <w:divsChild>
                        <w:div w:id="1894534363">
                          <w:marLeft w:val="0"/>
                          <w:marRight w:val="0"/>
                          <w:marTop w:val="0"/>
                          <w:marBottom w:val="0"/>
                          <w:divBdr>
                            <w:top w:val="none" w:sz="0" w:space="0" w:color="auto"/>
                            <w:left w:val="none" w:sz="0" w:space="0" w:color="auto"/>
                            <w:bottom w:val="none" w:sz="0" w:space="0" w:color="auto"/>
                            <w:right w:val="none" w:sz="0" w:space="0" w:color="auto"/>
                          </w:divBdr>
                          <w:divsChild>
                            <w:div w:id="232662218">
                              <w:marLeft w:val="0"/>
                              <w:marRight w:val="0"/>
                              <w:marTop w:val="0"/>
                              <w:marBottom w:val="0"/>
                              <w:divBdr>
                                <w:top w:val="none" w:sz="0" w:space="0" w:color="auto"/>
                                <w:left w:val="none" w:sz="0" w:space="0" w:color="auto"/>
                                <w:bottom w:val="none" w:sz="0" w:space="0" w:color="auto"/>
                                <w:right w:val="none" w:sz="0" w:space="0" w:color="auto"/>
                              </w:divBdr>
                              <w:divsChild>
                                <w:div w:id="1143428903">
                                  <w:marLeft w:val="0"/>
                                  <w:marRight w:val="0"/>
                                  <w:marTop w:val="0"/>
                                  <w:marBottom w:val="0"/>
                                  <w:divBdr>
                                    <w:top w:val="none" w:sz="0" w:space="0" w:color="auto"/>
                                    <w:left w:val="none" w:sz="0" w:space="0" w:color="auto"/>
                                    <w:bottom w:val="none" w:sz="0" w:space="0" w:color="auto"/>
                                    <w:right w:val="none" w:sz="0" w:space="0" w:color="auto"/>
                                  </w:divBdr>
                                  <w:divsChild>
                                    <w:div w:id="1456367348">
                                      <w:marLeft w:val="0"/>
                                      <w:marRight w:val="0"/>
                                      <w:marTop w:val="0"/>
                                      <w:marBottom w:val="0"/>
                                      <w:divBdr>
                                        <w:top w:val="none" w:sz="0" w:space="0" w:color="auto"/>
                                        <w:left w:val="none" w:sz="0" w:space="0" w:color="auto"/>
                                        <w:bottom w:val="none" w:sz="0" w:space="0" w:color="auto"/>
                                        <w:right w:val="none" w:sz="0" w:space="0" w:color="auto"/>
                                      </w:divBdr>
                                      <w:divsChild>
                                        <w:div w:id="883174138">
                                          <w:marLeft w:val="0"/>
                                          <w:marRight w:val="0"/>
                                          <w:marTop w:val="0"/>
                                          <w:marBottom w:val="0"/>
                                          <w:divBdr>
                                            <w:top w:val="none" w:sz="0" w:space="0" w:color="auto"/>
                                            <w:left w:val="none" w:sz="0" w:space="0" w:color="auto"/>
                                            <w:bottom w:val="none" w:sz="0" w:space="0" w:color="auto"/>
                                            <w:right w:val="none" w:sz="0" w:space="0" w:color="auto"/>
                                          </w:divBdr>
                                          <w:divsChild>
                                            <w:div w:id="568733150">
                                              <w:marLeft w:val="0"/>
                                              <w:marRight w:val="0"/>
                                              <w:marTop w:val="0"/>
                                              <w:marBottom w:val="0"/>
                                              <w:divBdr>
                                                <w:top w:val="none" w:sz="0" w:space="0" w:color="auto"/>
                                                <w:left w:val="none" w:sz="0" w:space="0" w:color="auto"/>
                                                <w:bottom w:val="none" w:sz="0" w:space="0" w:color="auto"/>
                                                <w:right w:val="none" w:sz="0" w:space="0" w:color="auto"/>
                                              </w:divBdr>
                                              <w:divsChild>
                                                <w:div w:id="573710919">
                                                  <w:marLeft w:val="0"/>
                                                  <w:marRight w:val="0"/>
                                                  <w:marTop w:val="0"/>
                                                  <w:marBottom w:val="0"/>
                                                  <w:divBdr>
                                                    <w:top w:val="none" w:sz="0" w:space="0" w:color="auto"/>
                                                    <w:left w:val="none" w:sz="0" w:space="0" w:color="auto"/>
                                                    <w:bottom w:val="none" w:sz="0" w:space="0" w:color="auto"/>
                                                    <w:right w:val="none" w:sz="0" w:space="0" w:color="auto"/>
                                                  </w:divBdr>
                                                  <w:divsChild>
                                                    <w:div w:id="360783715">
                                                      <w:marLeft w:val="0"/>
                                                      <w:marRight w:val="0"/>
                                                      <w:marTop w:val="0"/>
                                                      <w:marBottom w:val="0"/>
                                                      <w:divBdr>
                                                        <w:top w:val="none" w:sz="0" w:space="0" w:color="auto"/>
                                                        <w:left w:val="none" w:sz="0" w:space="0" w:color="auto"/>
                                                        <w:bottom w:val="none" w:sz="0" w:space="0" w:color="auto"/>
                                                        <w:right w:val="none" w:sz="0" w:space="0" w:color="auto"/>
                                                      </w:divBdr>
                                                      <w:divsChild>
                                                        <w:div w:id="2047295543">
                                                          <w:marLeft w:val="0"/>
                                                          <w:marRight w:val="0"/>
                                                          <w:marTop w:val="0"/>
                                                          <w:marBottom w:val="0"/>
                                                          <w:divBdr>
                                                            <w:top w:val="none" w:sz="0" w:space="0" w:color="auto"/>
                                                            <w:left w:val="none" w:sz="0" w:space="0" w:color="auto"/>
                                                            <w:bottom w:val="none" w:sz="0" w:space="0" w:color="auto"/>
                                                            <w:right w:val="none" w:sz="0" w:space="0" w:color="auto"/>
                                                          </w:divBdr>
                                                          <w:divsChild>
                                                            <w:div w:id="986319636">
                                                              <w:marLeft w:val="0"/>
                                                              <w:marRight w:val="0"/>
                                                              <w:marTop w:val="0"/>
                                                              <w:marBottom w:val="0"/>
                                                              <w:divBdr>
                                                                <w:top w:val="none" w:sz="0" w:space="0" w:color="auto"/>
                                                                <w:left w:val="none" w:sz="0" w:space="0" w:color="auto"/>
                                                                <w:bottom w:val="none" w:sz="0" w:space="0" w:color="auto"/>
                                                                <w:right w:val="none" w:sz="0" w:space="0" w:color="auto"/>
                                                              </w:divBdr>
                                                              <w:divsChild>
                                                                <w:div w:id="1899432442">
                                                                  <w:marLeft w:val="0"/>
                                                                  <w:marRight w:val="0"/>
                                                                  <w:marTop w:val="0"/>
                                                                  <w:marBottom w:val="0"/>
                                                                  <w:divBdr>
                                                                    <w:top w:val="none" w:sz="0" w:space="0" w:color="auto"/>
                                                                    <w:left w:val="none" w:sz="0" w:space="0" w:color="auto"/>
                                                                    <w:bottom w:val="none" w:sz="0" w:space="0" w:color="auto"/>
                                                                    <w:right w:val="none" w:sz="0" w:space="0" w:color="auto"/>
                                                                  </w:divBdr>
                                                                  <w:divsChild>
                                                                    <w:div w:id="204103756">
                                                                      <w:marLeft w:val="0"/>
                                                                      <w:marRight w:val="0"/>
                                                                      <w:marTop w:val="0"/>
                                                                      <w:marBottom w:val="0"/>
                                                                      <w:divBdr>
                                                                        <w:top w:val="none" w:sz="0" w:space="0" w:color="auto"/>
                                                                        <w:left w:val="none" w:sz="0" w:space="0" w:color="auto"/>
                                                                        <w:bottom w:val="none" w:sz="0" w:space="0" w:color="auto"/>
                                                                        <w:right w:val="none" w:sz="0" w:space="0" w:color="auto"/>
                                                                      </w:divBdr>
                                                                      <w:divsChild>
                                                                        <w:div w:id="786313416">
                                                                          <w:marLeft w:val="0"/>
                                                                          <w:marRight w:val="0"/>
                                                                          <w:marTop w:val="0"/>
                                                                          <w:marBottom w:val="0"/>
                                                                          <w:divBdr>
                                                                            <w:top w:val="none" w:sz="0" w:space="0" w:color="auto"/>
                                                                            <w:left w:val="none" w:sz="0" w:space="0" w:color="auto"/>
                                                                            <w:bottom w:val="none" w:sz="0" w:space="0" w:color="auto"/>
                                                                            <w:right w:val="none" w:sz="0" w:space="0" w:color="auto"/>
                                                                          </w:divBdr>
                                                                          <w:divsChild>
                                                                            <w:div w:id="2049715024">
                                                                              <w:marLeft w:val="0"/>
                                                                              <w:marRight w:val="0"/>
                                                                              <w:marTop w:val="0"/>
                                                                              <w:marBottom w:val="0"/>
                                                                              <w:divBdr>
                                                                                <w:top w:val="none" w:sz="0" w:space="0" w:color="auto"/>
                                                                                <w:left w:val="none" w:sz="0" w:space="0" w:color="auto"/>
                                                                                <w:bottom w:val="none" w:sz="0" w:space="0" w:color="auto"/>
                                                                                <w:right w:val="none" w:sz="0" w:space="0" w:color="auto"/>
                                                                              </w:divBdr>
                                                                              <w:divsChild>
                                                                                <w:div w:id="2087877657">
                                                                                  <w:marLeft w:val="0"/>
                                                                                  <w:marRight w:val="0"/>
                                                                                  <w:marTop w:val="0"/>
                                                                                  <w:marBottom w:val="0"/>
                                                                                  <w:divBdr>
                                                                                    <w:top w:val="none" w:sz="0" w:space="0" w:color="auto"/>
                                                                                    <w:left w:val="none" w:sz="0" w:space="0" w:color="auto"/>
                                                                                    <w:bottom w:val="none" w:sz="0" w:space="0" w:color="auto"/>
                                                                                    <w:right w:val="none" w:sz="0" w:space="0" w:color="auto"/>
                                                                                  </w:divBdr>
                                                                                  <w:divsChild>
                                                                                    <w:div w:id="633412523">
                                                                                      <w:marLeft w:val="0"/>
                                                                                      <w:marRight w:val="0"/>
                                                                                      <w:marTop w:val="0"/>
                                                                                      <w:marBottom w:val="0"/>
                                                                                      <w:divBdr>
                                                                                        <w:top w:val="none" w:sz="0" w:space="0" w:color="auto"/>
                                                                                        <w:left w:val="none" w:sz="0" w:space="0" w:color="auto"/>
                                                                                        <w:bottom w:val="none" w:sz="0" w:space="0" w:color="auto"/>
                                                                                        <w:right w:val="none" w:sz="0" w:space="0" w:color="auto"/>
                                                                                      </w:divBdr>
                                                                                      <w:divsChild>
                                                                                        <w:div w:id="2078043625">
                                                                                          <w:marLeft w:val="0"/>
                                                                                          <w:marRight w:val="0"/>
                                                                                          <w:marTop w:val="0"/>
                                                                                          <w:marBottom w:val="0"/>
                                                                                          <w:divBdr>
                                                                                            <w:top w:val="none" w:sz="0" w:space="0" w:color="auto"/>
                                                                                            <w:left w:val="none" w:sz="0" w:space="0" w:color="auto"/>
                                                                                            <w:bottom w:val="none" w:sz="0" w:space="0" w:color="auto"/>
                                                                                            <w:right w:val="none" w:sz="0" w:space="0" w:color="auto"/>
                                                                                          </w:divBdr>
                                                                                          <w:divsChild>
                                                                                            <w:div w:id="1959486858">
                                                                                              <w:marLeft w:val="0"/>
                                                                                              <w:marRight w:val="0"/>
                                                                                              <w:marTop w:val="0"/>
                                                                                              <w:marBottom w:val="0"/>
                                                                                              <w:divBdr>
                                                                                                <w:top w:val="none" w:sz="0" w:space="0" w:color="auto"/>
                                                                                                <w:left w:val="none" w:sz="0" w:space="0" w:color="auto"/>
                                                                                                <w:bottom w:val="none" w:sz="0" w:space="0" w:color="auto"/>
                                                                                                <w:right w:val="none" w:sz="0" w:space="0" w:color="auto"/>
                                                                                              </w:divBdr>
                                                                                              <w:divsChild>
                                                                                                <w:div w:id="1891569985">
                                                                                                  <w:marLeft w:val="0"/>
                                                                                                  <w:marRight w:val="0"/>
                                                                                                  <w:marTop w:val="0"/>
                                                                                                  <w:marBottom w:val="0"/>
                                                                                                  <w:divBdr>
                                                                                                    <w:top w:val="none" w:sz="0" w:space="0" w:color="auto"/>
                                                                                                    <w:left w:val="none" w:sz="0" w:space="0" w:color="auto"/>
                                                                                                    <w:bottom w:val="none" w:sz="0" w:space="0" w:color="auto"/>
                                                                                                    <w:right w:val="none" w:sz="0" w:space="0" w:color="auto"/>
                                                                                                  </w:divBdr>
                                                                                                  <w:divsChild>
                                                                                                    <w:div w:id="48597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coronavirus/equipment-and-machinery/air-conditioning-and-ventilation.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Lamb</dc:creator>
  <cp:keywords/>
  <dc:description/>
  <cp:lastModifiedBy>Chris Lloyd</cp:lastModifiedBy>
  <cp:revision>2</cp:revision>
  <dcterms:created xsi:type="dcterms:W3CDTF">2020-11-12T11:23:00Z</dcterms:created>
  <dcterms:modified xsi:type="dcterms:W3CDTF">2020-12-11T10:49:00Z</dcterms:modified>
</cp:coreProperties>
</file>