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CCE61" w14:textId="77777777" w:rsidR="00AF383F" w:rsidRDefault="00AF383F" w:rsidP="00AF383F">
      <w:pPr>
        <w:pStyle w:val="Heading1"/>
        <w:rPr>
          <w:sz w:val="24"/>
        </w:rPr>
      </w:pPr>
      <w:r>
        <w:rPr>
          <w:i w:val="0"/>
          <w:noProof/>
          <w:sz w:val="24"/>
        </w:rPr>
        <mc:AlternateContent>
          <mc:Choice Requires="wps">
            <w:drawing>
              <wp:anchor distT="0" distB="0" distL="114300" distR="114300" simplePos="0" relativeHeight="251659264" behindDoc="0" locked="0" layoutInCell="1" allowOverlap="1" wp14:anchorId="5913B4D0" wp14:editId="640C6308">
                <wp:simplePos x="0" y="0"/>
                <wp:positionH relativeFrom="column">
                  <wp:posOffset>2724150</wp:posOffset>
                </wp:positionH>
                <wp:positionV relativeFrom="paragraph">
                  <wp:posOffset>123825</wp:posOffset>
                </wp:positionV>
                <wp:extent cx="6181725" cy="11525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152525"/>
                        </a:xfrm>
                        <a:prstGeom prst="rect">
                          <a:avLst/>
                        </a:prstGeom>
                        <a:noFill/>
                        <a:ln>
                          <a:noFill/>
                        </a:ln>
                        <a:extLst>
                          <a:ext uri="{909E8E84-426E-40DD-AFC4-6F175D3DCCD1}">
                            <a14:hiddenFill xmlns:a14="http://schemas.microsoft.com/office/drawing/2010/main">
                              <a:solidFill>
                                <a:srgbClr val="C0C0C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0" w:history="1">
                              <w:r w:rsidRPr="008C7693">
                                <w:rPr>
                                  <w:rStyle w:val="Hyperlink"/>
                                  <w:rFonts w:eastAsiaTheme="majorEastAsia"/>
                                  <w:sz w:val="18"/>
                                </w:rPr>
                                <w:t>enquiries@sserc.org.uk</w:t>
                              </w:r>
                            </w:hyperlink>
                            <w:r>
                              <w:rPr>
                                <w:sz w:val="18"/>
                              </w:rPr>
                              <w:tab/>
                            </w:r>
                            <w:r>
                              <w:rPr>
                                <w:sz w:val="18"/>
                              </w:rPr>
                              <w:tab/>
                              <w:t xml:space="preserve">web : </w:t>
                            </w:r>
                            <w:hyperlink r:id="rId11"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3B4D0" id="_x0000_t202" coordsize="21600,21600" o:spt="202" path="m,l,21600r21600,l21600,xe">
                <v:stroke joinstyle="miter"/>
                <v:path gradientshapeok="t" o:connecttype="rect"/>
              </v:shapetype>
              <v:shape id="Text Box 4" o:spid="_x0000_s1026" type="#_x0000_t202" style="position:absolute;margin-left:214.5pt;margin-top:9.75pt;width:486.7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" filled="f" fillcolor="silver" stroked="f">
                <v:textbox>
                  <w:txbxContent>
                    <w:p w14:paraId="59B5879F" w14:textId="77777777" w:rsidR="00332C26" w:rsidRDefault="00332C26" w:rsidP="00332C26">
                      <w:pPr>
                        <w:rPr>
                          <w:b/>
                          <w:bCs/>
                          <w:sz w:val="28"/>
                        </w:rPr>
                      </w:pPr>
                      <w:r>
                        <w:rPr>
                          <w:b/>
                          <w:bCs/>
                          <w:sz w:val="28"/>
                        </w:rPr>
                        <w:t xml:space="preserve">SSERC Risk Assessment </w:t>
                      </w:r>
                      <w:r>
                        <w:rPr>
                          <w:sz w:val="28"/>
                        </w:rPr>
                        <w:t>(revised version March 2018)</w:t>
                      </w:r>
                    </w:p>
                    <w:p w14:paraId="2420C378" w14:textId="77777777" w:rsidR="00332C26" w:rsidRDefault="00332C26" w:rsidP="00332C26">
                      <w:pPr>
                        <w:rPr>
                          <w:sz w:val="24"/>
                        </w:rPr>
                      </w:pPr>
                      <w:r>
                        <w:rPr>
                          <w:sz w:val="24"/>
                        </w:rPr>
                        <w:t>(based on HSE’s INDG 163 ‘</w:t>
                      </w:r>
                      <w:r w:rsidRPr="00BD0600">
                        <w:rPr>
                          <w:sz w:val="24"/>
                        </w:rPr>
                        <w:t>Risk assessment</w:t>
                      </w:r>
                      <w:r>
                        <w:rPr>
                          <w:sz w:val="24"/>
                        </w:rPr>
                        <w:t xml:space="preserve"> - </w:t>
                      </w:r>
                      <w:r w:rsidRPr="00BD0600">
                        <w:rPr>
                          <w:sz w:val="24"/>
                        </w:rPr>
                        <w:t>A brief guide to controlling risks in the workplace</w:t>
                      </w:r>
                      <w:r>
                        <w:rPr>
                          <w:sz w:val="24"/>
                        </w:rPr>
                        <w:t xml:space="preserve">’) </w:t>
                      </w:r>
                    </w:p>
                    <w:p w14:paraId="17F78ADE" w14:textId="77777777" w:rsidR="00332C26" w:rsidRDefault="00332C26" w:rsidP="00332C26">
                      <w:pPr>
                        <w:rPr>
                          <w:sz w:val="24"/>
                        </w:rPr>
                      </w:pPr>
                    </w:p>
                    <w:p w14:paraId="0E9729F0" w14:textId="77777777" w:rsidR="00332C26" w:rsidRPr="00BE48E3" w:rsidRDefault="00332C26" w:rsidP="00332C26">
                      <w:r w:rsidRPr="00BE48E3">
                        <w:t>2 Pitreavie Court, South Pitreavie Business Park, Dunfermline KY11 8U</w:t>
                      </w:r>
                      <w:r>
                        <w:t>U</w:t>
                      </w:r>
                    </w:p>
                    <w:p w14:paraId="58309402" w14:textId="77777777" w:rsidR="00332C26" w:rsidRDefault="00332C26" w:rsidP="00332C26">
                      <w:pPr>
                        <w:rPr>
                          <w:sz w:val="18"/>
                        </w:rPr>
                      </w:pPr>
                      <w:proofErr w:type="spellStart"/>
                      <w:r>
                        <w:rPr>
                          <w:sz w:val="18"/>
                        </w:rPr>
                        <w:t>tel</w:t>
                      </w:r>
                      <w:proofErr w:type="spellEnd"/>
                      <w:r>
                        <w:rPr>
                          <w:sz w:val="18"/>
                        </w:rPr>
                        <w:t xml:space="preserve"> : 01383 626070</w:t>
                      </w:r>
                      <w:r>
                        <w:rPr>
                          <w:sz w:val="18"/>
                        </w:rPr>
                        <w:tab/>
                        <w:t xml:space="preserve">e-mail : </w:t>
                      </w:r>
                      <w:hyperlink r:id="rId12" w:history="1">
                        <w:r w:rsidRPr="008C7693">
                          <w:rPr>
                            <w:rStyle w:val="Hyperlink"/>
                            <w:rFonts w:eastAsiaTheme="majorEastAsia"/>
                            <w:sz w:val="18"/>
                          </w:rPr>
                          <w:t>enquiries@sserc.org.uk</w:t>
                        </w:r>
                      </w:hyperlink>
                      <w:r>
                        <w:rPr>
                          <w:sz w:val="18"/>
                        </w:rPr>
                        <w:tab/>
                      </w:r>
                      <w:r>
                        <w:rPr>
                          <w:sz w:val="18"/>
                        </w:rPr>
                        <w:tab/>
                        <w:t xml:space="preserve">web : </w:t>
                      </w:r>
                      <w:hyperlink r:id="rId13" w:history="1">
                        <w:r>
                          <w:rPr>
                            <w:rStyle w:val="Hyperlink"/>
                            <w:rFonts w:eastAsiaTheme="majorEastAsia"/>
                            <w:sz w:val="18"/>
                          </w:rPr>
                          <w:t>www.sserc.org.uk</w:t>
                        </w:r>
                      </w:hyperlink>
                    </w:p>
                    <w:p w14:paraId="484493CD" w14:textId="77777777" w:rsidR="00AF383F" w:rsidRDefault="00AF383F" w:rsidP="00AF383F">
                      <w:pPr>
                        <w:jc w:val="right"/>
                        <w:rPr>
                          <w:sz w:val="18"/>
                        </w:rPr>
                      </w:pPr>
                    </w:p>
                    <w:p w14:paraId="09E70441" w14:textId="77777777" w:rsidR="00AF383F" w:rsidRDefault="00AF383F" w:rsidP="00AF383F">
                      <w:pPr>
                        <w:rPr>
                          <w:sz w:val="24"/>
                        </w:rPr>
                      </w:pPr>
                    </w:p>
                  </w:txbxContent>
                </v:textbox>
              </v:shape>
            </w:pict>
          </mc:Fallback>
        </mc:AlternateContent>
      </w:r>
      <w:r>
        <w:rPr>
          <w:noProof/>
          <w:sz w:val="24"/>
        </w:rPr>
        <w:drawing>
          <wp:inline distT="0" distB="0" distL="0" distR="0" wp14:anchorId="4A401115" wp14:editId="16DC310B">
            <wp:extent cx="2257425" cy="895350"/>
            <wp:effectExtent l="0" t="0" r="0" b="0"/>
            <wp:docPr id="3" name="Picture 3" descr="SSE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ERC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57425" cy="895350"/>
                    </a:xfrm>
                    <a:prstGeom prst="rect">
                      <a:avLst/>
                    </a:prstGeom>
                    <a:noFill/>
                    <a:ln>
                      <a:noFill/>
                    </a:ln>
                  </pic:spPr>
                </pic:pic>
              </a:graphicData>
            </a:graphic>
          </wp:inline>
        </w:drawing>
      </w:r>
    </w:p>
    <w:p w14:paraId="128619AF" w14:textId="77777777" w:rsidR="00AF383F" w:rsidRDefault="00AF383F" w:rsidP="00AF383F">
      <w:pPr>
        <w:pStyle w:val="Heading1"/>
        <w:rPr>
          <w:sz w:val="24"/>
        </w:rPr>
      </w:pPr>
    </w:p>
    <w:p w14:paraId="3D941C20" w14:textId="77777777" w:rsidR="00AF383F" w:rsidRDefault="00AF383F" w:rsidP="00AF383F">
      <w:pPr>
        <w:pStyle w:val="Heading1"/>
        <w:rPr>
          <w:sz w:val="24"/>
        </w:rPr>
      </w:pPr>
    </w:p>
    <w:p w14:paraId="7607D163" w14:textId="77777777" w:rsidR="00AF383F" w:rsidRDefault="00AF383F" w:rsidP="00AF383F">
      <w:pPr>
        <w:pStyle w:val="Heading1"/>
        <w:ind w:left="720" w:firstLine="90"/>
        <w:rPr>
          <w:sz w:val="20"/>
        </w:rPr>
      </w:pPr>
      <w:r>
        <w:rPr>
          <w:sz w:val="24"/>
        </w:rPr>
        <w:ta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5843"/>
      </w:tblGrid>
      <w:tr w:rsidR="00F4431D" w14:paraId="75C4DA97" w14:textId="77777777" w:rsidTr="00FA0129">
        <w:tc>
          <w:tcPr>
            <w:tcW w:w="3085" w:type="dxa"/>
          </w:tcPr>
          <w:p w14:paraId="24F8B409" w14:textId="77777777" w:rsidR="00F4431D" w:rsidRDefault="00F4431D" w:rsidP="00F4431D">
            <w:pPr>
              <w:pStyle w:val="Heading6"/>
            </w:pPr>
            <w:r>
              <w:t>Activity assessed</w:t>
            </w:r>
          </w:p>
        </w:tc>
        <w:tc>
          <w:tcPr>
            <w:tcW w:w="5843" w:type="dxa"/>
          </w:tcPr>
          <w:p w14:paraId="741F747D" w14:textId="66EEC9A1" w:rsidR="00F4431D" w:rsidRDefault="002269ED" w:rsidP="00F4431D">
            <w:r>
              <w:t>Vinegar Cheats</w:t>
            </w:r>
          </w:p>
        </w:tc>
      </w:tr>
      <w:tr w:rsidR="00F4431D" w14:paraId="3F2923F4" w14:textId="77777777" w:rsidTr="00FA0129">
        <w:tc>
          <w:tcPr>
            <w:tcW w:w="3085" w:type="dxa"/>
          </w:tcPr>
          <w:p w14:paraId="1C02C460" w14:textId="77777777" w:rsidR="00F4431D" w:rsidRDefault="00F4431D" w:rsidP="00F4431D">
            <w:pPr>
              <w:rPr>
                <w:i/>
                <w:iCs/>
              </w:rPr>
            </w:pPr>
            <w:r>
              <w:rPr>
                <w:i/>
                <w:iCs/>
              </w:rPr>
              <w:t>Date of assessment</w:t>
            </w:r>
          </w:p>
        </w:tc>
        <w:tc>
          <w:tcPr>
            <w:tcW w:w="5843" w:type="dxa"/>
          </w:tcPr>
          <w:p w14:paraId="3134518C" w14:textId="22D47B52" w:rsidR="00F4431D" w:rsidRDefault="00F4431D" w:rsidP="00F4431D">
            <w:r>
              <w:t>30</w:t>
            </w:r>
            <w:r w:rsidRPr="00D70363">
              <w:rPr>
                <w:vertAlign w:val="superscript"/>
              </w:rPr>
              <w:t>th</w:t>
            </w:r>
            <w:r>
              <w:t xml:space="preserve"> June 2020</w:t>
            </w:r>
          </w:p>
        </w:tc>
      </w:tr>
      <w:tr w:rsidR="00F4431D" w14:paraId="3A7FFB99" w14:textId="77777777" w:rsidTr="00FA0129">
        <w:tc>
          <w:tcPr>
            <w:tcW w:w="3085" w:type="dxa"/>
          </w:tcPr>
          <w:p w14:paraId="2855150B" w14:textId="77777777" w:rsidR="00F4431D" w:rsidRDefault="00F4431D" w:rsidP="00F4431D">
            <w:pPr>
              <w:rPr>
                <w:i/>
                <w:iCs/>
              </w:rPr>
            </w:pPr>
            <w:r>
              <w:rPr>
                <w:i/>
                <w:iCs/>
              </w:rPr>
              <w:t>Date of review (</w:t>
            </w:r>
            <w:r w:rsidRPr="00692100">
              <w:rPr>
                <w:b/>
                <w:i/>
                <w:iCs/>
              </w:rPr>
              <w:t>Step 5</w:t>
            </w:r>
            <w:r>
              <w:rPr>
                <w:i/>
                <w:iCs/>
              </w:rPr>
              <w:t>)</w:t>
            </w:r>
          </w:p>
        </w:tc>
        <w:tc>
          <w:tcPr>
            <w:tcW w:w="5843" w:type="dxa"/>
          </w:tcPr>
          <w:p w14:paraId="631512D2" w14:textId="77777777" w:rsidR="00F4431D" w:rsidRDefault="00F4431D" w:rsidP="00F4431D">
            <w:pPr>
              <w:pStyle w:val="Salutation"/>
            </w:pPr>
          </w:p>
        </w:tc>
      </w:tr>
      <w:tr w:rsidR="00F4431D" w14:paraId="430CE568" w14:textId="77777777" w:rsidTr="00FA0129">
        <w:tc>
          <w:tcPr>
            <w:tcW w:w="3085" w:type="dxa"/>
          </w:tcPr>
          <w:p w14:paraId="5AE3F958" w14:textId="77777777" w:rsidR="00F4431D" w:rsidRDefault="00F4431D" w:rsidP="00F4431D">
            <w:pPr>
              <w:rPr>
                <w:i/>
                <w:iCs/>
              </w:rPr>
            </w:pPr>
            <w:r>
              <w:rPr>
                <w:i/>
                <w:iCs/>
              </w:rPr>
              <w:t>School</w:t>
            </w:r>
          </w:p>
        </w:tc>
        <w:tc>
          <w:tcPr>
            <w:tcW w:w="5843" w:type="dxa"/>
          </w:tcPr>
          <w:p w14:paraId="76E179DC" w14:textId="77777777" w:rsidR="00F4431D" w:rsidRDefault="00F4431D" w:rsidP="00F4431D">
            <w:pPr>
              <w:pStyle w:val="Salutation"/>
            </w:pPr>
          </w:p>
        </w:tc>
      </w:tr>
      <w:tr w:rsidR="00F4431D" w14:paraId="5C5A9857" w14:textId="77777777" w:rsidTr="00FA0129">
        <w:tc>
          <w:tcPr>
            <w:tcW w:w="3085" w:type="dxa"/>
          </w:tcPr>
          <w:p w14:paraId="60C9A39E" w14:textId="77777777" w:rsidR="00F4431D" w:rsidRDefault="00F4431D" w:rsidP="00F4431D">
            <w:pPr>
              <w:rPr>
                <w:i/>
                <w:iCs/>
              </w:rPr>
            </w:pPr>
            <w:r>
              <w:rPr>
                <w:i/>
                <w:iCs/>
              </w:rPr>
              <w:t>Department</w:t>
            </w:r>
          </w:p>
        </w:tc>
        <w:tc>
          <w:tcPr>
            <w:tcW w:w="5843" w:type="dxa"/>
          </w:tcPr>
          <w:p w14:paraId="3296C043" w14:textId="77777777" w:rsidR="00F4431D" w:rsidRDefault="00F4431D" w:rsidP="00F4431D"/>
        </w:tc>
      </w:tr>
    </w:tbl>
    <w:p w14:paraId="1A931ED2"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681"/>
        <w:gridCol w:w="3118"/>
        <w:gridCol w:w="4649"/>
        <w:gridCol w:w="993"/>
        <w:gridCol w:w="141"/>
        <w:gridCol w:w="709"/>
        <w:gridCol w:w="284"/>
        <w:gridCol w:w="708"/>
      </w:tblGrid>
      <w:tr w:rsidR="00207672" w14:paraId="3BEABC81" w14:textId="77777777" w:rsidTr="00FA4581">
        <w:trPr>
          <w:tblHeader/>
        </w:trPr>
        <w:tc>
          <w:tcPr>
            <w:tcW w:w="3681" w:type="dxa"/>
            <w:shd w:val="clear" w:color="auto" w:fill="E36C0A" w:themeFill="accent6" w:themeFillShade="BF"/>
          </w:tcPr>
          <w:p w14:paraId="1B4F604B" w14:textId="77777777" w:rsidR="00207672" w:rsidRDefault="00207672" w:rsidP="005A2179">
            <w:pPr>
              <w:jc w:val="center"/>
              <w:rPr>
                <w:sz w:val="28"/>
              </w:rPr>
            </w:pPr>
            <w:r>
              <w:rPr>
                <w:sz w:val="28"/>
              </w:rPr>
              <w:t>Step 1</w:t>
            </w:r>
          </w:p>
        </w:tc>
        <w:tc>
          <w:tcPr>
            <w:tcW w:w="3118" w:type="dxa"/>
            <w:shd w:val="clear" w:color="auto" w:fill="E36C0A" w:themeFill="accent6" w:themeFillShade="BF"/>
          </w:tcPr>
          <w:p w14:paraId="4F2DD897" w14:textId="77777777" w:rsidR="00207672" w:rsidRDefault="00207672" w:rsidP="005A2179">
            <w:pPr>
              <w:jc w:val="center"/>
              <w:rPr>
                <w:sz w:val="28"/>
              </w:rPr>
            </w:pPr>
            <w:r>
              <w:rPr>
                <w:sz w:val="28"/>
              </w:rPr>
              <w:t>Step 2</w:t>
            </w:r>
          </w:p>
        </w:tc>
        <w:tc>
          <w:tcPr>
            <w:tcW w:w="4649" w:type="dxa"/>
            <w:shd w:val="clear" w:color="auto" w:fill="E36C0A" w:themeFill="accent6" w:themeFillShade="BF"/>
          </w:tcPr>
          <w:p w14:paraId="2CDAED4D" w14:textId="77777777" w:rsidR="00207672" w:rsidRDefault="00207672" w:rsidP="005A2179">
            <w:pPr>
              <w:jc w:val="center"/>
              <w:rPr>
                <w:sz w:val="28"/>
              </w:rPr>
            </w:pPr>
            <w:r>
              <w:rPr>
                <w:sz w:val="28"/>
              </w:rPr>
              <w:t>Step 3</w:t>
            </w:r>
          </w:p>
        </w:tc>
        <w:tc>
          <w:tcPr>
            <w:tcW w:w="2835" w:type="dxa"/>
            <w:gridSpan w:val="5"/>
            <w:shd w:val="clear" w:color="auto" w:fill="E36C0A" w:themeFill="accent6" w:themeFillShade="BF"/>
          </w:tcPr>
          <w:p w14:paraId="65CE71A5" w14:textId="77777777" w:rsidR="00207672" w:rsidRDefault="00207672" w:rsidP="005A2179">
            <w:pPr>
              <w:jc w:val="center"/>
              <w:rPr>
                <w:sz w:val="28"/>
              </w:rPr>
            </w:pPr>
            <w:r>
              <w:rPr>
                <w:sz w:val="28"/>
              </w:rPr>
              <w:t>Step 4</w:t>
            </w:r>
          </w:p>
        </w:tc>
      </w:tr>
      <w:tr w:rsidR="00207672" w14:paraId="7447D4CB" w14:textId="77777777" w:rsidTr="00FA4581">
        <w:trPr>
          <w:tblHeader/>
        </w:trPr>
        <w:tc>
          <w:tcPr>
            <w:tcW w:w="3681" w:type="dxa"/>
            <w:vMerge w:val="restart"/>
            <w:shd w:val="clear" w:color="auto" w:fill="FABF8F" w:themeFill="accent6" w:themeFillTint="99"/>
          </w:tcPr>
          <w:p w14:paraId="374E7A7A" w14:textId="77777777" w:rsidR="00207672" w:rsidRDefault="00207672" w:rsidP="005A2179">
            <w:pPr>
              <w:pStyle w:val="Salutation"/>
              <w:rPr>
                <w:sz w:val="28"/>
              </w:rPr>
            </w:pPr>
            <w:r>
              <w:rPr>
                <w:i/>
                <w:iCs/>
              </w:rPr>
              <w:t>List Significant hazards here:</w:t>
            </w:r>
          </w:p>
        </w:tc>
        <w:tc>
          <w:tcPr>
            <w:tcW w:w="3118" w:type="dxa"/>
            <w:vMerge w:val="restart"/>
            <w:shd w:val="clear" w:color="auto" w:fill="FABF8F" w:themeFill="accent6" w:themeFillTint="99"/>
          </w:tcPr>
          <w:p w14:paraId="58BD7D73" w14:textId="77777777" w:rsidR="00207672" w:rsidRDefault="00207672" w:rsidP="005A2179">
            <w:pPr>
              <w:rPr>
                <w:sz w:val="28"/>
              </w:rPr>
            </w:pPr>
            <w:r>
              <w:rPr>
                <w:i/>
                <w:iCs/>
              </w:rPr>
              <w:t>Who might be harmed and how?</w:t>
            </w:r>
          </w:p>
        </w:tc>
        <w:tc>
          <w:tcPr>
            <w:tcW w:w="4649" w:type="dxa"/>
            <w:vMerge w:val="restart"/>
            <w:shd w:val="clear" w:color="auto" w:fill="FABF8F" w:themeFill="accent6" w:themeFillTint="99"/>
          </w:tcPr>
          <w:p w14:paraId="78828A87" w14:textId="77777777" w:rsidR="00207672" w:rsidRDefault="00207672" w:rsidP="005A2179">
            <w:pPr>
              <w:rPr>
                <w:i/>
                <w:iCs/>
              </w:rPr>
            </w:pPr>
            <w:r>
              <w:rPr>
                <w:i/>
                <w:iCs/>
              </w:rPr>
              <w:t>What are you already doing?</w:t>
            </w:r>
          </w:p>
          <w:p w14:paraId="43095082" w14:textId="77777777" w:rsidR="00207672" w:rsidRPr="00B22648" w:rsidRDefault="00207672" w:rsidP="005A2179">
            <w:pPr>
              <w:rPr>
                <w:i/>
                <w:iCs/>
              </w:rPr>
            </w:pPr>
            <w:r>
              <w:rPr>
                <w:i/>
                <w:iCs/>
              </w:rPr>
              <w:t>What further action is needed?</w:t>
            </w:r>
          </w:p>
        </w:tc>
        <w:tc>
          <w:tcPr>
            <w:tcW w:w="2835" w:type="dxa"/>
            <w:gridSpan w:val="5"/>
            <w:shd w:val="clear" w:color="auto" w:fill="FABF8F" w:themeFill="accent6" w:themeFillTint="99"/>
          </w:tcPr>
          <w:p w14:paraId="5762619E" w14:textId="77777777" w:rsidR="00207672" w:rsidRPr="00B22648" w:rsidRDefault="00207672" w:rsidP="005A2179">
            <w:pPr>
              <w:jc w:val="center"/>
              <w:rPr>
                <w:i/>
                <w:iCs/>
              </w:rPr>
            </w:pPr>
            <w:r w:rsidRPr="00B22648">
              <w:rPr>
                <w:i/>
                <w:iCs/>
              </w:rPr>
              <w:t>Actions</w:t>
            </w:r>
          </w:p>
        </w:tc>
      </w:tr>
      <w:tr w:rsidR="00207672" w14:paraId="79A122C5" w14:textId="77777777" w:rsidTr="00FA4581">
        <w:trPr>
          <w:trHeight w:val="344"/>
        </w:trPr>
        <w:tc>
          <w:tcPr>
            <w:tcW w:w="3681" w:type="dxa"/>
            <w:vMerge/>
            <w:shd w:val="clear" w:color="auto" w:fill="FABF8F" w:themeFill="accent6" w:themeFillTint="99"/>
          </w:tcPr>
          <w:p w14:paraId="02BB6D41" w14:textId="77777777" w:rsidR="00207672" w:rsidRDefault="00207672" w:rsidP="005A2179">
            <w:pPr>
              <w:pStyle w:val="Salutation"/>
              <w:rPr>
                <w:i/>
                <w:iCs/>
              </w:rPr>
            </w:pPr>
          </w:p>
        </w:tc>
        <w:tc>
          <w:tcPr>
            <w:tcW w:w="3118" w:type="dxa"/>
            <w:vMerge/>
            <w:shd w:val="clear" w:color="auto" w:fill="FABF8F" w:themeFill="accent6" w:themeFillTint="99"/>
          </w:tcPr>
          <w:p w14:paraId="6B5B13AD" w14:textId="77777777" w:rsidR="00207672" w:rsidRDefault="00207672" w:rsidP="005A2179">
            <w:pPr>
              <w:rPr>
                <w:i/>
                <w:iCs/>
              </w:rPr>
            </w:pPr>
          </w:p>
        </w:tc>
        <w:tc>
          <w:tcPr>
            <w:tcW w:w="4649" w:type="dxa"/>
            <w:vMerge/>
            <w:shd w:val="clear" w:color="auto" w:fill="FABF8F" w:themeFill="accent6" w:themeFillTint="99"/>
          </w:tcPr>
          <w:p w14:paraId="200ED57A" w14:textId="77777777" w:rsidR="00207672" w:rsidRDefault="00207672" w:rsidP="005A2179">
            <w:pPr>
              <w:rPr>
                <w:i/>
                <w:iCs/>
              </w:rPr>
            </w:pPr>
          </w:p>
        </w:tc>
        <w:tc>
          <w:tcPr>
            <w:tcW w:w="1134" w:type="dxa"/>
            <w:gridSpan w:val="2"/>
            <w:shd w:val="clear" w:color="auto" w:fill="FABF8F" w:themeFill="accent6" w:themeFillTint="99"/>
          </w:tcPr>
          <w:p w14:paraId="74207D03" w14:textId="77777777" w:rsidR="00207672" w:rsidRDefault="00207672" w:rsidP="005A2179">
            <w:pPr>
              <w:rPr>
                <w:i/>
                <w:iCs/>
              </w:rPr>
            </w:pPr>
            <w:r>
              <w:rPr>
                <w:i/>
                <w:iCs/>
              </w:rPr>
              <w:t>by whom?</w:t>
            </w:r>
          </w:p>
        </w:tc>
        <w:tc>
          <w:tcPr>
            <w:tcW w:w="993" w:type="dxa"/>
            <w:gridSpan w:val="2"/>
            <w:shd w:val="clear" w:color="auto" w:fill="FABF8F" w:themeFill="accent6" w:themeFillTint="99"/>
          </w:tcPr>
          <w:p w14:paraId="1D68D82C" w14:textId="77777777" w:rsidR="00207672" w:rsidRDefault="00207672" w:rsidP="005A2179">
            <w:pPr>
              <w:rPr>
                <w:i/>
                <w:iCs/>
              </w:rPr>
            </w:pPr>
            <w:r>
              <w:rPr>
                <w:i/>
                <w:iCs/>
              </w:rPr>
              <w:t>Due date</w:t>
            </w:r>
          </w:p>
        </w:tc>
        <w:tc>
          <w:tcPr>
            <w:tcW w:w="708" w:type="dxa"/>
            <w:shd w:val="clear" w:color="auto" w:fill="FABF8F" w:themeFill="accent6" w:themeFillTint="99"/>
          </w:tcPr>
          <w:p w14:paraId="5A39E208" w14:textId="77777777" w:rsidR="00207672" w:rsidRDefault="00207672" w:rsidP="005A2179">
            <w:pPr>
              <w:rPr>
                <w:i/>
                <w:iCs/>
              </w:rPr>
            </w:pPr>
            <w:r>
              <w:rPr>
                <w:i/>
                <w:iCs/>
              </w:rPr>
              <w:t>Done</w:t>
            </w:r>
          </w:p>
        </w:tc>
      </w:tr>
      <w:tr w:rsidR="00A35472" w14:paraId="3A6BCC56" w14:textId="77777777" w:rsidTr="00CD4429">
        <w:tblPrEx>
          <w:tblCellMar>
            <w:left w:w="108" w:type="dxa"/>
            <w:right w:w="108" w:type="dxa"/>
          </w:tblCellMar>
        </w:tblPrEx>
        <w:trPr>
          <w:trHeight w:val="304"/>
        </w:trPr>
        <w:tc>
          <w:tcPr>
            <w:tcW w:w="3681" w:type="dxa"/>
          </w:tcPr>
          <w:p w14:paraId="2CC1B246" w14:textId="77777777" w:rsidR="00A35472" w:rsidRDefault="00A35472" w:rsidP="00A35472">
            <w:r>
              <w:t>Sodium hydroxide is corrosive.</w:t>
            </w:r>
            <w:r>
              <w:t xml:space="preserve"> </w:t>
            </w:r>
          </w:p>
          <w:p w14:paraId="5C36E305" w14:textId="77777777" w:rsidR="00A35472" w:rsidRDefault="00A35472" w:rsidP="00A35472"/>
          <w:p w14:paraId="41B1BE35" w14:textId="77777777" w:rsidR="00A35472" w:rsidRDefault="00A35472" w:rsidP="00A35472"/>
          <w:p w14:paraId="0BD72DA0" w14:textId="40B02CC1" w:rsidR="00A35472" w:rsidRPr="00DD67F6" w:rsidRDefault="00A35472" w:rsidP="00A35472">
            <w:pPr>
              <w:rPr>
                <w:b/>
                <w:bCs/>
              </w:rPr>
            </w:pPr>
            <w:r>
              <w:t>0.4 M Sodium hydroxide is irritant.</w:t>
            </w:r>
          </w:p>
        </w:tc>
        <w:tc>
          <w:tcPr>
            <w:tcW w:w="3118" w:type="dxa"/>
          </w:tcPr>
          <w:p w14:paraId="4E8F4ADC" w14:textId="77777777" w:rsidR="00A35472" w:rsidRDefault="00A35472" w:rsidP="00A35472">
            <w:r>
              <w:t>Technician and teacher by inhalation and splashes.</w:t>
            </w:r>
          </w:p>
          <w:p w14:paraId="70F963A2" w14:textId="77777777" w:rsidR="00A35472" w:rsidRDefault="00A35472" w:rsidP="00A35472"/>
          <w:p w14:paraId="58FE0ACC" w14:textId="35F41C95" w:rsidR="00A35472" w:rsidRDefault="00A35472" w:rsidP="00A35472">
            <w:r>
              <w:t xml:space="preserve">Technician, </w:t>
            </w:r>
            <w:proofErr w:type="gramStart"/>
            <w:r>
              <w:t>teacher</w:t>
            </w:r>
            <w:proofErr w:type="gramEnd"/>
            <w:r>
              <w:t xml:space="preserve"> and pupils by splashes.</w:t>
            </w:r>
          </w:p>
        </w:tc>
        <w:tc>
          <w:tcPr>
            <w:tcW w:w="4649" w:type="dxa"/>
          </w:tcPr>
          <w:p w14:paraId="01C8E060" w14:textId="1492C274" w:rsidR="00A35472" w:rsidRPr="00A615F4" w:rsidRDefault="00A35472" w:rsidP="00A35472">
            <w:r>
              <w:t>Avoid raising dust.</w:t>
            </w:r>
            <w:r>
              <w:t xml:space="preserve"> </w:t>
            </w:r>
            <w:r>
              <w:t xml:space="preserve">Wear </w:t>
            </w:r>
            <w:proofErr w:type="spellStart"/>
            <w:r>
              <w:t>pvc</w:t>
            </w:r>
            <w:proofErr w:type="spellEnd"/>
            <w:r>
              <w:t xml:space="preserve"> gloves and indirect vent goggles. (BS EN 1663)</w:t>
            </w:r>
          </w:p>
          <w:p w14:paraId="048FD71D" w14:textId="77777777" w:rsidR="00524940" w:rsidRDefault="00524940" w:rsidP="00524940"/>
          <w:p w14:paraId="57A8B97B" w14:textId="7EE07906" w:rsidR="00524940" w:rsidRDefault="00524940" w:rsidP="00524940">
            <w:r>
              <w:t>Wear eye protection. Is split on skin wash off with copious quantities of water.</w:t>
            </w:r>
          </w:p>
          <w:p w14:paraId="24F10C60" w14:textId="5DBBB3F1" w:rsidR="00A35472" w:rsidRDefault="00A35472" w:rsidP="00A35472"/>
        </w:tc>
        <w:tc>
          <w:tcPr>
            <w:tcW w:w="993" w:type="dxa"/>
          </w:tcPr>
          <w:p w14:paraId="4E7497AA" w14:textId="77777777" w:rsidR="00A35472" w:rsidRDefault="00A35472" w:rsidP="00A35472"/>
        </w:tc>
        <w:tc>
          <w:tcPr>
            <w:tcW w:w="850" w:type="dxa"/>
            <w:gridSpan w:val="2"/>
          </w:tcPr>
          <w:p w14:paraId="69EB37F6" w14:textId="77777777" w:rsidR="00A35472" w:rsidRDefault="00A35472" w:rsidP="00A35472"/>
        </w:tc>
        <w:tc>
          <w:tcPr>
            <w:tcW w:w="992" w:type="dxa"/>
            <w:gridSpan w:val="2"/>
          </w:tcPr>
          <w:p w14:paraId="7FCEC516" w14:textId="77777777" w:rsidR="00A35472" w:rsidRDefault="00A35472" w:rsidP="00A35472"/>
        </w:tc>
      </w:tr>
      <w:tr w:rsidR="00A35472" w14:paraId="66CCB0BB" w14:textId="77777777" w:rsidTr="00FA4581">
        <w:tblPrEx>
          <w:tblCellMar>
            <w:left w:w="108" w:type="dxa"/>
            <w:right w:w="108" w:type="dxa"/>
          </w:tblCellMar>
        </w:tblPrEx>
        <w:trPr>
          <w:trHeight w:val="709"/>
        </w:trPr>
        <w:tc>
          <w:tcPr>
            <w:tcW w:w="3681" w:type="dxa"/>
          </w:tcPr>
          <w:p w14:paraId="0ED82B55" w14:textId="77777777" w:rsidR="00524940" w:rsidRDefault="00524940" w:rsidP="00524940">
            <w:r>
              <w:t>Malt vinegar (ethanoic acid) has no significant hazard.</w:t>
            </w:r>
          </w:p>
          <w:p w14:paraId="51D36796" w14:textId="0CA4C6EC" w:rsidR="00A35472" w:rsidRPr="006854D3" w:rsidRDefault="00A35472" w:rsidP="00A35472"/>
        </w:tc>
        <w:tc>
          <w:tcPr>
            <w:tcW w:w="3118" w:type="dxa"/>
          </w:tcPr>
          <w:p w14:paraId="3639CDB8" w14:textId="6138B7B7" w:rsidR="00A35472" w:rsidRDefault="00A35472" w:rsidP="00A35472"/>
        </w:tc>
        <w:tc>
          <w:tcPr>
            <w:tcW w:w="4649" w:type="dxa"/>
          </w:tcPr>
          <w:p w14:paraId="6295D8B8" w14:textId="338C0117" w:rsidR="00A35472" w:rsidRPr="00630719" w:rsidRDefault="00A35472" w:rsidP="00524940">
            <w:pPr>
              <w:rPr>
                <w:rFonts w:cs="Tahoma"/>
              </w:rPr>
            </w:pPr>
          </w:p>
        </w:tc>
        <w:tc>
          <w:tcPr>
            <w:tcW w:w="993" w:type="dxa"/>
          </w:tcPr>
          <w:p w14:paraId="29A7F29F" w14:textId="77777777" w:rsidR="00A35472" w:rsidRDefault="00A35472" w:rsidP="00A35472"/>
        </w:tc>
        <w:tc>
          <w:tcPr>
            <w:tcW w:w="850" w:type="dxa"/>
            <w:gridSpan w:val="2"/>
          </w:tcPr>
          <w:p w14:paraId="2B138731" w14:textId="77777777" w:rsidR="00A35472" w:rsidRDefault="00A35472" w:rsidP="00A35472"/>
        </w:tc>
        <w:tc>
          <w:tcPr>
            <w:tcW w:w="992" w:type="dxa"/>
            <w:gridSpan w:val="2"/>
          </w:tcPr>
          <w:p w14:paraId="27363CF1" w14:textId="77777777" w:rsidR="00A35472" w:rsidRDefault="00A35472" w:rsidP="00A35472"/>
        </w:tc>
      </w:tr>
      <w:tr w:rsidR="00A35472" w14:paraId="3181CE56" w14:textId="77777777" w:rsidTr="006D7CFB">
        <w:tblPrEx>
          <w:tblCellMar>
            <w:left w:w="108" w:type="dxa"/>
            <w:right w:w="108" w:type="dxa"/>
          </w:tblCellMar>
        </w:tblPrEx>
        <w:trPr>
          <w:trHeight w:val="552"/>
        </w:trPr>
        <w:tc>
          <w:tcPr>
            <w:tcW w:w="3681" w:type="dxa"/>
          </w:tcPr>
          <w:p w14:paraId="2A0615D6" w14:textId="4FFDFFB3" w:rsidR="00A35472" w:rsidRDefault="00A35472" w:rsidP="00A35472">
            <w:r>
              <w:t>Indicators (phenolphthalein and thymol blue) are harmful</w:t>
            </w:r>
            <w:r w:rsidR="00524940">
              <w:t xml:space="preserve"> if inhaled</w:t>
            </w:r>
          </w:p>
          <w:p w14:paraId="68EADB93" w14:textId="5BD59793" w:rsidR="00A35472" w:rsidRPr="00782FC0" w:rsidRDefault="00A35472" w:rsidP="00A35472">
            <w:pPr>
              <w:rPr>
                <w:b/>
              </w:rPr>
            </w:pPr>
          </w:p>
        </w:tc>
        <w:tc>
          <w:tcPr>
            <w:tcW w:w="3118" w:type="dxa"/>
          </w:tcPr>
          <w:p w14:paraId="468069D0" w14:textId="1E821D9B" w:rsidR="00A35472" w:rsidRDefault="00A35472" w:rsidP="00A35472">
            <w:r>
              <w:t>Technician and teacher by inhalation</w:t>
            </w:r>
            <w:r w:rsidR="00524940">
              <w:t xml:space="preserve"> </w:t>
            </w:r>
            <w:r w:rsidR="00180745">
              <w:t>while preparing solution</w:t>
            </w:r>
            <w:r>
              <w:t>.</w:t>
            </w:r>
          </w:p>
          <w:p w14:paraId="50BAC3F9" w14:textId="284CE9E7" w:rsidR="00A35472" w:rsidRDefault="00A35472" w:rsidP="00A35472"/>
        </w:tc>
        <w:tc>
          <w:tcPr>
            <w:tcW w:w="4649" w:type="dxa"/>
          </w:tcPr>
          <w:p w14:paraId="47683DCF" w14:textId="77777777" w:rsidR="00A35472" w:rsidRDefault="00A35472" w:rsidP="00A35472">
            <w:r>
              <w:t>Avoid raising dust.</w:t>
            </w:r>
          </w:p>
          <w:p w14:paraId="27FD178D" w14:textId="16DE7D4D" w:rsidR="00A35472" w:rsidRDefault="00A35472" w:rsidP="00A35472"/>
        </w:tc>
        <w:tc>
          <w:tcPr>
            <w:tcW w:w="993" w:type="dxa"/>
          </w:tcPr>
          <w:p w14:paraId="337D4BDF" w14:textId="77777777" w:rsidR="00A35472" w:rsidRDefault="00A35472" w:rsidP="00A35472"/>
        </w:tc>
        <w:tc>
          <w:tcPr>
            <w:tcW w:w="850" w:type="dxa"/>
            <w:gridSpan w:val="2"/>
          </w:tcPr>
          <w:p w14:paraId="68D48712" w14:textId="77777777" w:rsidR="00A35472" w:rsidRDefault="00A35472" w:rsidP="00A35472"/>
        </w:tc>
        <w:tc>
          <w:tcPr>
            <w:tcW w:w="992" w:type="dxa"/>
            <w:gridSpan w:val="2"/>
          </w:tcPr>
          <w:p w14:paraId="3C4EAE4F" w14:textId="77777777" w:rsidR="00A35472" w:rsidRDefault="00A35472" w:rsidP="00A35472"/>
        </w:tc>
      </w:tr>
      <w:tr w:rsidR="00A35472" w:rsidRPr="00180745" w14:paraId="1B443BE8" w14:textId="77777777" w:rsidTr="00230CA2">
        <w:tblPrEx>
          <w:tblCellMar>
            <w:left w:w="108" w:type="dxa"/>
            <w:right w:w="108" w:type="dxa"/>
          </w:tblCellMar>
        </w:tblPrEx>
        <w:trPr>
          <w:trHeight w:val="304"/>
        </w:trPr>
        <w:tc>
          <w:tcPr>
            <w:tcW w:w="3681" w:type="dxa"/>
          </w:tcPr>
          <w:p w14:paraId="43AD8CCF" w14:textId="28B16EE3" w:rsidR="00A35472" w:rsidRPr="00180745" w:rsidRDefault="00180745" w:rsidP="00A35472">
            <w:r w:rsidRPr="00180745">
              <w:t>Phenolphthalein is flammable</w:t>
            </w:r>
          </w:p>
        </w:tc>
        <w:tc>
          <w:tcPr>
            <w:tcW w:w="3118" w:type="dxa"/>
          </w:tcPr>
          <w:p w14:paraId="73FFCB4B" w14:textId="72016F73" w:rsidR="00A35472" w:rsidRPr="00180745" w:rsidRDefault="00180745" w:rsidP="00A35472">
            <w:r>
              <w:t>Technicia</w:t>
            </w:r>
            <w:r w:rsidR="00295EFB">
              <w:t>n</w:t>
            </w:r>
            <w:r>
              <w:t xml:space="preserve">, </w:t>
            </w:r>
            <w:proofErr w:type="gramStart"/>
            <w:r>
              <w:t>teacher</w:t>
            </w:r>
            <w:proofErr w:type="gramEnd"/>
            <w:r>
              <w:t xml:space="preserve"> and pupil</w:t>
            </w:r>
            <w:r w:rsidR="00295EFB">
              <w:t xml:space="preserve"> by fire</w:t>
            </w:r>
          </w:p>
        </w:tc>
        <w:tc>
          <w:tcPr>
            <w:tcW w:w="4649" w:type="dxa"/>
          </w:tcPr>
          <w:p w14:paraId="3727043E" w14:textId="651B5C5C" w:rsidR="00A35472" w:rsidRPr="00180745" w:rsidRDefault="00295EFB" w:rsidP="00A35472">
            <w:r>
              <w:t>Avoid sources of ignition.</w:t>
            </w:r>
          </w:p>
        </w:tc>
        <w:tc>
          <w:tcPr>
            <w:tcW w:w="993" w:type="dxa"/>
          </w:tcPr>
          <w:p w14:paraId="6EDA8C12" w14:textId="77777777" w:rsidR="00A35472" w:rsidRPr="00180745" w:rsidRDefault="00A35472" w:rsidP="00A35472"/>
        </w:tc>
        <w:tc>
          <w:tcPr>
            <w:tcW w:w="850" w:type="dxa"/>
            <w:gridSpan w:val="2"/>
          </w:tcPr>
          <w:p w14:paraId="513C8EAA" w14:textId="77777777" w:rsidR="00A35472" w:rsidRPr="00180745" w:rsidRDefault="00A35472" w:rsidP="00A35472"/>
        </w:tc>
        <w:tc>
          <w:tcPr>
            <w:tcW w:w="992" w:type="dxa"/>
            <w:gridSpan w:val="2"/>
          </w:tcPr>
          <w:p w14:paraId="1B3A00FA" w14:textId="77777777" w:rsidR="00A35472" w:rsidRPr="00180745" w:rsidRDefault="00A35472" w:rsidP="00A35472"/>
        </w:tc>
      </w:tr>
      <w:tr w:rsidR="009D4BBD" w:rsidRPr="00180745" w14:paraId="79181828" w14:textId="77777777" w:rsidTr="00230CA2">
        <w:tblPrEx>
          <w:tblCellMar>
            <w:left w:w="108" w:type="dxa"/>
            <w:right w:w="108" w:type="dxa"/>
          </w:tblCellMar>
        </w:tblPrEx>
        <w:trPr>
          <w:trHeight w:val="304"/>
        </w:trPr>
        <w:tc>
          <w:tcPr>
            <w:tcW w:w="3681" w:type="dxa"/>
          </w:tcPr>
          <w:p w14:paraId="1A584CB2" w14:textId="2C63A979" w:rsidR="009D4BBD" w:rsidRPr="00180745" w:rsidRDefault="009D4BBD" w:rsidP="00A35472">
            <w:r>
              <w:t>Calcium carbonate has no significant hazard</w:t>
            </w:r>
          </w:p>
        </w:tc>
        <w:tc>
          <w:tcPr>
            <w:tcW w:w="3118" w:type="dxa"/>
          </w:tcPr>
          <w:p w14:paraId="4882F70B" w14:textId="77777777" w:rsidR="009D4BBD" w:rsidRDefault="009D4BBD" w:rsidP="00A35472"/>
        </w:tc>
        <w:tc>
          <w:tcPr>
            <w:tcW w:w="4649" w:type="dxa"/>
          </w:tcPr>
          <w:p w14:paraId="634C4B8B" w14:textId="77777777" w:rsidR="009D4BBD" w:rsidRDefault="009D4BBD" w:rsidP="00A35472"/>
        </w:tc>
        <w:tc>
          <w:tcPr>
            <w:tcW w:w="993" w:type="dxa"/>
          </w:tcPr>
          <w:p w14:paraId="00FAF894" w14:textId="77777777" w:rsidR="009D4BBD" w:rsidRPr="00180745" w:rsidRDefault="009D4BBD" w:rsidP="00A35472"/>
        </w:tc>
        <w:tc>
          <w:tcPr>
            <w:tcW w:w="850" w:type="dxa"/>
            <w:gridSpan w:val="2"/>
          </w:tcPr>
          <w:p w14:paraId="371EFA84" w14:textId="77777777" w:rsidR="009D4BBD" w:rsidRPr="00180745" w:rsidRDefault="009D4BBD" w:rsidP="00A35472"/>
        </w:tc>
        <w:tc>
          <w:tcPr>
            <w:tcW w:w="992" w:type="dxa"/>
            <w:gridSpan w:val="2"/>
          </w:tcPr>
          <w:p w14:paraId="3A7D6F00" w14:textId="77777777" w:rsidR="009D4BBD" w:rsidRPr="00180745" w:rsidRDefault="009D4BBD" w:rsidP="00A35472"/>
        </w:tc>
      </w:tr>
    </w:tbl>
    <w:p w14:paraId="30D0DDE6" w14:textId="77777777" w:rsidR="00AF383F" w:rsidRDefault="00AF383F" w:rsidP="00AF383F"/>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83"/>
      </w:tblGrid>
      <w:tr w:rsidR="00AF383F" w14:paraId="372004A7" w14:textId="77777777" w:rsidTr="00867B6A">
        <w:trPr>
          <w:trHeight w:val="1975"/>
        </w:trPr>
        <w:tc>
          <w:tcPr>
            <w:tcW w:w="14283" w:type="dxa"/>
          </w:tcPr>
          <w:p w14:paraId="57DD7B39" w14:textId="77777777" w:rsidR="00AF383F" w:rsidRDefault="00AF383F" w:rsidP="00FA0129">
            <w:pPr>
              <w:rPr>
                <w:b/>
                <w:bCs/>
                <w:sz w:val="28"/>
              </w:rPr>
            </w:pPr>
            <w:r>
              <w:rPr>
                <w:b/>
                <w:bCs/>
                <w:sz w:val="28"/>
              </w:rPr>
              <w:lastRenderedPageBreak/>
              <w:t>Description of activity:</w:t>
            </w:r>
          </w:p>
          <w:p w14:paraId="66CD1C29" w14:textId="77777777" w:rsidR="00AF383F" w:rsidRDefault="00AF383F" w:rsidP="00FA0129"/>
          <w:p w14:paraId="7729BA20" w14:textId="77777777" w:rsidR="00B74497" w:rsidRDefault="00B74497" w:rsidP="00B74497"/>
          <w:p w14:paraId="2C156CE7" w14:textId="77777777" w:rsidR="00FB4D8A" w:rsidRDefault="00FB4D8A" w:rsidP="00FB4D8A">
            <w:r w:rsidRPr="00C211D6">
              <w:rPr>
                <w:b/>
              </w:rPr>
              <w:t>Experiment 1</w:t>
            </w:r>
          </w:p>
          <w:p w14:paraId="4CFF9DCD" w14:textId="77777777" w:rsidR="00FB4D8A" w:rsidRDefault="00FB4D8A" w:rsidP="00FB4D8A"/>
          <w:p w14:paraId="0555B10B" w14:textId="77777777" w:rsidR="00FB4D8A" w:rsidRDefault="00FB4D8A" w:rsidP="00FB4D8A">
            <w:r>
              <w:t xml:space="preserve">Pupils are adding 0.4 M sodium hydroxide drop wise to a vinegar sample taken from a fast food </w:t>
            </w:r>
            <w:proofErr w:type="gramStart"/>
            <w:r>
              <w:t>outlets</w:t>
            </w:r>
            <w:proofErr w:type="gramEnd"/>
            <w:r>
              <w:t>. Titre until all the vinegar (acid) has been neutralized. The end point is identified by using an indicator (thymol blue, phenolphthalein or possibly one prepared from red cabbage). The samples of vinegar have been watered down (diluted) thus will need different quantities of sodium hydroxide to neutralise them.</w:t>
            </w:r>
          </w:p>
          <w:p w14:paraId="4375B83B" w14:textId="77777777" w:rsidR="00FB4D8A" w:rsidRDefault="00FB4D8A" w:rsidP="00FB4D8A"/>
          <w:p w14:paraId="162982FB" w14:textId="77777777" w:rsidR="00FB4D8A" w:rsidRDefault="00FB4D8A" w:rsidP="00FB4D8A">
            <w:r w:rsidRPr="00C211D6">
              <w:rPr>
                <w:b/>
              </w:rPr>
              <w:t>Experiment 2</w:t>
            </w:r>
          </w:p>
          <w:p w14:paraId="51929EF7" w14:textId="77777777" w:rsidR="00FB4D8A" w:rsidRDefault="00FB4D8A" w:rsidP="00FB4D8A"/>
          <w:p w14:paraId="6EF2A1E7" w14:textId="77777777" w:rsidR="005929C6" w:rsidRDefault="00FB4D8A" w:rsidP="00FB4D8A">
            <w:r>
              <w:t xml:space="preserve">Pupils are adding a known mass (2g) of powdered chalk (calcium carbonate) to a weighed beaker containing a known volume (10 </w:t>
            </w:r>
            <w:r w:rsidRPr="00A71B34">
              <w:t>cm</w:t>
            </w:r>
            <w:r w:rsidRPr="00A71B34">
              <w:rPr>
                <w:vertAlign w:val="superscript"/>
              </w:rPr>
              <w:t>3</w:t>
            </w:r>
            <w:r>
              <w:t xml:space="preserve">) of vinegar. The reactions </w:t>
            </w:r>
            <w:proofErr w:type="gramStart"/>
            <w:r>
              <w:t>are allowed to</w:t>
            </w:r>
            <w:proofErr w:type="gramEnd"/>
            <w:r>
              <w:t xml:space="preserve"> go to completion and the apparatus is re-weighed. The mass lost during the reaction can be found by subtraction of the two mass readings. The samples of vinegar are the same as used in experiment 1.</w:t>
            </w:r>
          </w:p>
          <w:p w14:paraId="4F5CD339" w14:textId="2036BCB8" w:rsidR="002244A5" w:rsidRDefault="002244A5" w:rsidP="00FB4D8A"/>
        </w:tc>
      </w:tr>
      <w:tr w:rsidR="00AF383F" w14:paraId="6B9CDADB" w14:textId="77777777" w:rsidTr="001A2646">
        <w:trPr>
          <w:trHeight w:val="1861"/>
        </w:trPr>
        <w:tc>
          <w:tcPr>
            <w:tcW w:w="14283" w:type="dxa"/>
          </w:tcPr>
          <w:p w14:paraId="625F576D" w14:textId="77777777" w:rsidR="00AF383F" w:rsidRPr="001B5C23" w:rsidRDefault="00AF383F" w:rsidP="00FA0129">
            <w:pPr>
              <w:rPr>
                <w:b/>
                <w:bCs/>
                <w:sz w:val="28"/>
              </w:rPr>
            </w:pPr>
            <w:r w:rsidRPr="001B5C23">
              <w:rPr>
                <w:b/>
                <w:bCs/>
                <w:sz w:val="28"/>
              </w:rPr>
              <w:t>Additional comments:</w:t>
            </w:r>
          </w:p>
          <w:p w14:paraId="3D0FA989" w14:textId="77777777" w:rsidR="005030EB" w:rsidRPr="001B5C23" w:rsidRDefault="005030EB" w:rsidP="005030EB">
            <w:pPr>
              <w:rPr>
                <w:b/>
                <w:bCs/>
                <w:sz w:val="28"/>
              </w:rPr>
            </w:pPr>
          </w:p>
          <w:p w14:paraId="6E048580" w14:textId="77777777" w:rsidR="002244A5" w:rsidRDefault="002244A5" w:rsidP="002244A5">
            <w:r>
              <w:t>The washings from the experiments can be disposed of down the drain with copious quantities of water.</w:t>
            </w:r>
          </w:p>
          <w:p w14:paraId="4EE96A39" w14:textId="2CD3C5EE" w:rsidR="003C586B" w:rsidRPr="00CE2308" w:rsidRDefault="003C586B" w:rsidP="003C586B"/>
        </w:tc>
      </w:tr>
    </w:tbl>
    <w:p w14:paraId="35C66601" w14:textId="77777777" w:rsidR="00185440" w:rsidRDefault="002244A5"/>
    <w:sectPr w:rsidR="00185440" w:rsidSect="00817893">
      <w:footerReference w:type="default" r:id="rId15"/>
      <w:pgSz w:w="15840" w:h="12240" w:orient="landscape" w:code="1"/>
      <w:pgMar w:top="720" w:right="720" w:bottom="720" w:left="720" w:header="709" w:footer="709"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728DE" w14:textId="77777777" w:rsidR="00A80C25" w:rsidRDefault="00A80C25">
      <w:r>
        <w:separator/>
      </w:r>
    </w:p>
  </w:endnote>
  <w:endnote w:type="continuationSeparator" w:id="0">
    <w:p w14:paraId="049799CB" w14:textId="77777777" w:rsidR="00A80C25" w:rsidRDefault="00A80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22161" w14:textId="3DD8790F" w:rsidR="00E8410A" w:rsidRDefault="00AF383F">
    <w:pPr>
      <w:pStyle w:val="Footer"/>
    </w:pP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387E1D" w14:textId="77777777" w:rsidR="00A80C25" w:rsidRDefault="00A80C25">
      <w:r>
        <w:separator/>
      </w:r>
    </w:p>
  </w:footnote>
  <w:footnote w:type="continuationSeparator" w:id="0">
    <w:p w14:paraId="7B2291DD" w14:textId="77777777" w:rsidR="00A80C25" w:rsidRDefault="00A80C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160876"/>
    <w:multiLevelType w:val="hybridMultilevel"/>
    <w:tmpl w:val="A45C0EB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8816BE4"/>
    <w:multiLevelType w:val="hybridMultilevel"/>
    <w:tmpl w:val="8A94CE5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901FCE"/>
    <w:multiLevelType w:val="hybridMultilevel"/>
    <w:tmpl w:val="943E98D4"/>
    <w:lvl w:ilvl="0" w:tplc="B0123D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83F"/>
    <w:rsid w:val="00011B4F"/>
    <w:rsid w:val="000147A5"/>
    <w:rsid w:val="00027D1F"/>
    <w:rsid w:val="0003290F"/>
    <w:rsid w:val="00040D6D"/>
    <w:rsid w:val="000442C5"/>
    <w:rsid w:val="00056BDB"/>
    <w:rsid w:val="00057E81"/>
    <w:rsid w:val="000627E0"/>
    <w:rsid w:val="00065E28"/>
    <w:rsid w:val="00071DE9"/>
    <w:rsid w:val="00074B30"/>
    <w:rsid w:val="00086106"/>
    <w:rsid w:val="000928ED"/>
    <w:rsid w:val="000A2D11"/>
    <w:rsid w:val="000A71FD"/>
    <w:rsid w:val="000B1935"/>
    <w:rsid w:val="000B6C3E"/>
    <w:rsid w:val="000E018D"/>
    <w:rsid w:val="00100AB8"/>
    <w:rsid w:val="00104E02"/>
    <w:rsid w:val="00112D78"/>
    <w:rsid w:val="00114E9E"/>
    <w:rsid w:val="00126876"/>
    <w:rsid w:val="00134365"/>
    <w:rsid w:val="0016135A"/>
    <w:rsid w:val="00180745"/>
    <w:rsid w:val="00187BC2"/>
    <w:rsid w:val="001908F1"/>
    <w:rsid w:val="00191634"/>
    <w:rsid w:val="001A2646"/>
    <w:rsid w:val="001B24AA"/>
    <w:rsid w:val="001B5C23"/>
    <w:rsid w:val="001C313A"/>
    <w:rsid w:val="001C313E"/>
    <w:rsid w:val="001D1C70"/>
    <w:rsid w:val="001D1F1B"/>
    <w:rsid w:val="00207672"/>
    <w:rsid w:val="00220B40"/>
    <w:rsid w:val="002242A5"/>
    <w:rsid w:val="002244A5"/>
    <w:rsid w:val="0022610F"/>
    <w:rsid w:val="002269ED"/>
    <w:rsid w:val="00231843"/>
    <w:rsid w:val="002425BC"/>
    <w:rsid w:val="00245F7D"/>
    <w:rsid w:val="00253901"/>
    <w:rsid w:val="00260194"/>
    <w:rsid w:val="002632FE"/>
    <w:rsid w:val="00273365"/>
    <w:rsid w:val="00280014"/>
    <w:rsid w:val="00283111"/>
    <w:rsid w:val="002849D0"/>
    <w:rsid w:val="00291E98"/>
    <w:rsid w:val="0029572F"/>
    <w:rsid w:val="00295EFB"/>
    <w:rsid w:val="0029725F"/>
    <w:rsid w:val="00297908"/>
    <w:rsid w:val="002A4BD9"/>
    <w:rsid w:val="002B1D78"/>
    <w:rsid w:val="002C3B8F"/>
    <w:rsid w:val="002C72AF"/>
    <w:rsid w:val="002C789C"/>
    <w:rsid w:val="002D5CE4"/>
    <w:rsid w:val="002E144F"/>
    <w:rsid w:val="002E272E"/>
    <w:rsid w:val="002F291A"/>
    <w:rsid w:val="00301328"/>
    <w:rsid w:val="00310020"/>
    <w:rsid w:val="00320F83"/>
    <w:rsid w:val="00321B0F"/>
    <w:rsid w:val="0032218E"/>
    <w:rsid w:val="00330627"/>
    <w:rsid w:val="00332C26"/>
    <w:rsid w:val="00334C10"/>
    <w:rsid w:val="0033647C"/>
    <w:rsid w:val="003424B3"/>
    <w:rsid w:val="00355377"/>
    <w:rsid w:val="003570D8"/>
    <w:rsid w:val="00362731"/>
    <w:rsid w:val="00373A40"/>
    <w:rsid w:val="0037562B"/>
    <w:rsid w:val="0038668D"/>
    <w:rsid w:val="00393E7C"/>
    <w:rsid w:val="00397813"/>
    <w:rsid w:val="003B2E9D"/>
    <w:rsid w:val="003C586B"/>
    <w:rsid w:val="003C7A40"/>
    <w:rsid w:val="003D06B7"/>
    <w:rsid w:val="003F3EA1"/>
    <w:rsid w:val="003F5DB0"/>
    <w:rsid w:val="00424815"/>
    <w:rsid w:val="00427F41"/>
    <w:rsid w:val="00434D11"/>
    <w:rsid w:val="00440FD3"/>
    <w:rsid w:val="00452CE5"/>
    <w:rsid w:val="00464525"/>
    <w:rsid w:val="00470192"/>
    <w:rsid w:val="00471C02"/>
    <w:rsid w:val="00480E95"/>
    <w:rsid w:val="004A19B7"/>
    <w:rsid w:val="004B117E"/>
    <w:rsid w:val="004B377E"/>
    <w:rsid w:val="004B3F05"/>
    <w:rsid w:val="004B4563"/>
    <w:rsid w:val="004C1C9D"/>
    <w:rsid w:val="004C2905"/>
    <w:rsid w:val="004C67F5"/>
    <w:rsid w:val="004C7B2C"/>
    <w:rsid w:val="004E077E"/>
    <w:rsid w:val="004E25D0"/>
    <w:rsid w:val="004F452F"/>
    <w:rsid w:val="005030EB"/>
    <w:rsid w:val="00504E8C"/>
    <w:rsid w:val="00506DAD"/>
    <w:rsid w:val="00514BAB"/>
    <w:rsid w:val="00515166"/>
    <w:rsid w:val="00515C2E"/>
    <w:rsid w:val="00524940"/>
    <w:rsid w:val="00525854"/>
    <w:rsid w:val="0053768A"/>
    <w:rsid w:val="00537B74"/>
    <w:rsid w:val="0055008E"/>
    <w:rsid w:val="00557EFB"/>
    <w:rsid w:val="005627B0"/>
    <w:rsid w:val="005718D0"/>
    <w:rsid w:val="00571D4B"/>
    <w:rsid w:val="00580A6F"/>
    <w:rsid w:val="005864EA"/>
    <w:rsid w:val="005929C6"/>
    <w:rsid w:val="005A3BB5"/>
    <w:rsid w:val="005A767D"/>
    <w:rsid w:val="005B08D0"/>
    <w:rsid w:val="005B51E7"/>
    <w:rsid w:val="005C3873"/>
    <w:rsid w:val="005C753E"/>
    <w:rsid w:val="005D1234"/>
    <w:rsid w:val="005D3F45"/>
    <w:rsid w:val="005E1A4C"/>
    <w:rsid w:val="005F1F31"/>
    <w:rsid w:val="005F63E0"/>
    <w:rsid w:val="005F6D07"/>
    <w:rsid w:val="00615F7E"/>
    <w:rsid w:val="00651C3F"/>
    <w:rsid w:val="00653692"/>
    <w:rsid w:val="00667E95"/>
    <w:rsid w:val="00681771"/>
    <w:rsid w:val="0068379C"/>
    <w:rsid w:val="00690606"/>
    <w:rsid w:val="006B055B"/>
    <w:rsid w:val="006C25FB"/>
    <w:rsid w:val="006C2DED"/>
    <w:rsid w:val="006E25DB"/>
    <w:rsid w:val="006E27A3"/>
    <w:rsid w:val="006F40B2"/>
    <w:rsid w:val="00706931"/>
    <w:rsid w:val="00707692"/>
    <w:rsid w:val="00717E4B"/>
    <w:rsid w:val="00726700"/>
    <w:rsid w:val="00726B26"/>
    <w:rsid w:val="0073596C"/>
    <w:rsid w:val="00741F4E"/>
    <w:rsid w:val="00747162"/>
    <w:rsid w:val="00753834"/>
    <w:rsid w:val="007547AB"/>
    <w:rsid w:val="0075732C"/>
    <w:rsid w:val="007718A2"/>
    <w:rsid w:val="00772EB9"/>
    <w:rsid w:val="007864BC"/>
    <w:rsid w:val="00792AC7"/>
    <w:rsid w:val="00794182"/>
    <w:rsid w:val="00797200"/>
    <w:rsid w:val="007A3579"/>
    <w:rsid w:val="007B5ECF"/>
    <w:rsid w:val="007C1A93"/>
    <w:rsid w:val="007C7560"/>
    <w:rsid w:val="007D40DA"/>
    <w:rsid w:val="007D4EB6"/>
    <w:rsid w:val="007D7BC2"/>
    <w:rsid w:val="007F6BAB"/>
    <w:rsid w:val="00804690"/>
    <w:rsid w:val="008078DE"/>
    <w:rsid w:val="00815143"/>
    <w:rsid w:val="008216BE"/>
    <w:rsid w:val="00827A11"/>
    <w:rsid w:val="00832DA7"/>
    <w:rsid w:val="0085247F"/>
    <w:rsid w:val="00860C5C"/>
    <w:rsid w:val="00867B6A"/>
    <w:rsid w:val="00877DBC"/>
    <w:rsid w:val="00880170"/>
    <w:rsid w:val="00895E28"/>
    <w:rsid w:val="008B19F1"/>
    <w:rsid w:val="008B65FC"/>
    <w:rsid w:val="008B679D"/>
    <w:rsid w:val="008E1332"/>
    <w:rsid w:val="008F1374"/>
    <w:rsid w:val="008F79CC"/>
    <w:rsid w:val="0091164D"/>
    <w:rsid w:val="00921FAF"/>
    <w:rsid w:val="009237D4"/>
    <w:rsid w:val="0092458B"/>
    <w:rsid w:val="00933209"/>
    <w:rsid w:val="00937CBC"/>
    <w:rsid w:val="009468D1"/>
    <w:rsid w:val="009601EF"/>
    <w:rsid w:val="009664E8"/>
    <w:rsid w:val="009722C4"/>
    <w:rsid w:val="0098248A"/>
    <w:rsid w:val="009921E9"/>
    <w:rsid w:val="009B3520"/>
    <w:rsid w:val="009C7752"/>
    <w:rsid w:val="009D4BBD"/>
    <w:rsid w:val="009D58D6"/>
    <w:rsid w:val="009D6DC6"/>
    <w:rsid w:val="009E1670"/>
    <w:rsid w:val="009E5CFF"/>
    <w:rsid w:val="009F3CCD"/>
    <w:rsid w:val="00A14DE4"/>
    <w:rsid w:val="00A20275"/>
    <w:rsid w:val="00A2517F"/>
    <w:rsid w:val="00A35472"/>
    <w:rsid w:val="00A53D82"/>
    <w:rsid w:val="00A556DC"/>
    <w:rsid w:val="00A66774"/>
    <w:rsid w:val="00A77EBB"/>
    <w:rsid w:val="00A80C25"/>
    <w:rsid w:val="00A939E6"/>
    <w:rsid w:val="00AA4BC1"/>
    <w:rsid w:val="00AC157A"/>
    <w:rsid w:val="00AC18DD"/>
    <w:rsid w:val="00AD0667"/>
    <w:rsid w:val="00AE54C2"/>
    <w:rsid w:val="00AE6B09"/>
    <w:rsid w:val="00AF383F"/>
    <w:rsid w:val="00B016A8"/>
    <w:rsid w:val="00B12913"/>
    <w:rsid w:val="00B12F05"/>
    <w:rsid w:val="00B13569"/>
    <w:rsid w:val="00B1485F"/>
    <w:rsid w:val="00B163C3"/>
    <w:rsid w:val="00B177E1"/>
    <w:rsid w:val="00B32CCC"/>
    <w:rsid w:val="00B538E8"/>
    <w:rsid w:val="00B54934"/>
    <w:rsid w:val="00B61204"/>
    <w:rsid w:val="00B7296B"/>
    <w:rsid w:val="00B73857"/>
    <w:rsid w:val="00B74497"/>
    <w:rsid w:val="00B758F6"/>
    <w:rsid w:val="00B97264"/>
    <w:rsid w:val="00BA3643"/>
    <w:rsid w:val="00BC42A0"/>
    <w:rsid w:val="00BD1D40"/>
    <w:rsid w:val="00BD2B84"/>
    <w:rsid w:val="00BE32A1"/>
    <w:rsid w:val="00C4187C"/>
    <w:rsid w:val="00C4551A"/>
    <w:rsid w:val="00C50CF7"/>
    <w:rsid w:val="00C51214"/>
    <w:rsid w:val="00C5187F"/>
    <w:rsid w:val="00C86433"/>
    <w:rsid w:val="00CA5A76"/>
    <w:rsid w:val="00CA7483"/>
    <w:rsid w:val="00CA7D8D"/>
    <w:rsid w:val="00CC2E4A"/>
    <w:rsid w:val="00CC5CDD"/>
    <w:rsid w:val="00CC7BD0"/>
    <w:rsid w:val="00CD4429"/>
    <w:rsid w:val="00CD64FF"/>
    <w:rsid w:val="00CE2308"/>
    <w:rsid w:val="00CF115E"/>
    <w:rsid w:val="00CF2FCA"/>
    <w:rsid w:val="00D02BFA"/>
    <w:rsid w:val="00D22D0B"/>
    <w:rsid w:val="00D24C31"/>
    <w:rsid w:val="00D34EAC"/>
    <w:rsid w:val="00D35F36"/>
    <w:rsid w:val="00D44875"/>
    <w:rsid w:val="00D4502D"/>
    <w:rsid w:val="00D572CE"/>
    <w:rsid w:val="00D6382A"/>
    <w:rsid w:val="00D70363"/>
    <w:rsid w:val="00D94A37"/>
    <w:rsid w:val="00DB0C27"/>
    <w:rsid w:val="00DB6C7D"/>
    <w:rsid w:val="00DB7540"/>
    <w:rsid w:val="00DC4C4A"/>
    <w:rsid w:val="00DD67F6"/>
    <w:rsid w:val="00DE64BA"/>
    <w:rsid w:val="00DF0EF7"/>
    <w:rsid w:val="00DF0F81"/>
    <w:rsid w:val="00E02801"/>
    <w:rsid w:val="00E0611B"/>
    <w:rsid w:val="00E13262"/>
    <w:rsid w:val="00E426F1"/>
    <w:rsid w:val="00E60471"/>
    <w:rsid w:val="00E701A6"/>
    <w:rsid w:val="00E81178"/>
    <w:rsid w:val="00E8193C"/>
    <w:rsid w:val="00E82E1C"/>
    <w:rsid w:val="00EB7C10"/>
    <w:rsid w:val="00EC52D5"/>
    <w:rsid w:val="00F0049E"/>
    <w:rsid w:val="00F052CB"/>
    <w:rsid w:val="00F14337"/>
    <w:rsid w:val="00F2050C"/>
    <w:rsid w:val="00F31A31"/>
    <w:rsid w:val="00F36ACB"/>
    <w:rsid w:val="00F4431D"/>
    <w:rsid w:val="00F50858"/>
    <w:rsid w:val="00F5440F"/>
    <w:rsid w:val="00F61A81"/>
    <w:rsid w:val="00F71958"/>
    <w:rsid w:val="00FA3EBD"/>
    <w:rsid w:val="00FA4581"/>
    <w:rsid w:val="00FB4D8A"/>
    <w:rsid w:val="00FB624D"/>
    <w:rsid w:val="00FD0EEF"/>
    <w:rsid w:val="00FD14D0"/>
    <w:rsid w:val="00FD4362"/>
    <w:rsid w:val="00FE002E"/>
    <w:rsid w:val="00FE1B02"/>
    <w:rsid w:val="00FF03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E0C22"/>
  <w15:chartTrackingRefBased/>
  <w15:docId w15:val="{7022678A-EA1A-40DE-98D1-D6F92446B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line="276" w:lineRule="auto"/>
        <w:ind w:left="1145" w:hanging="357"/>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8"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83F"/>
    <w:pPr>
      <w:spacing w:after="0" w:line="240" w:lineRule="auto"/>
      <w:ind w:left="0" w:firstLine="0"/>
    </w:pPr>
    <w:rPr>
      <w:rFonts w:ascii="Tahoma" w:eastAsia="Times New Roman" w:hAnsi="Tahoma" w:cs="Times New Roman"/>
      <w:sz w:val="20"/>
      <w:szCs w:val="20"/>
    </w:rPr>
  </w:style>
  <w:style w:type="paragraph" w:styleId="Heading1">
    <w:name w:val="heading 1"/>
    <w:basedOn w:val="Normal"/>
    <w:next w:val="Normal"/>
    <w:link w:val="Heading1Char"/>
    <w:qFormat/>
    <w:rsid w:val="00AF383F"/>
    <w:pPr>
      <w:keepNext/>
      <w:outlineLvl w:val="0"/>
    </w:pPr>
    <w:rPr>
      <w:rFonts w:ascii="Helvetica" w:hAnsi="Helvetica"/>
      <w:i/>
      <w:sz w:val="144"/>
    </w:rPr>
  </w:style>
  <w:style w:type="paragraph" w:styleId="Heading2">
    <w:name w:val="heading 2"/>
    <w:basedOn w:val="Normal"/>
    <w:next w:val="Normal"/>
    <w:link w:val="Heading2Char"/>
    <w:uiPriority w:val="8"/>
    <w:qFormat/>
    <w:rsid w:val="00393E7C"/>
    <w:pPr>
      <w:keepNext/>
      <w:keepLines/>
      <w:spacing w:after="120" w:line="252" w:lineRule="auto"/>
      <w:outlineLvl w:val="1"/>
    </w:pPr>
    <w:rPr>
      <w:rFonts w:ascii="Times New Roman" w:eastAsiaTheme="majorEastAsia" w:hAnsi="Times New Roman" w:cstheme="majorBidi"/>
      <w:b/>
      <w:bCs/>
      <w:sz w:val="32"/>
      <w:szCs w:val="26"/>
    </w:rPr>
  </w:style>
  <w:style w:type="paragraph" w:styleId="Heading3">
    <w:name w:val="heading 3"/>
    <w:basedOn w:val="Normal"/>
    <w:next w:val="Normal"/>
    <w:link w:val="Heading3Char"/>
    <w:uiPriority w:val="9"/>
    <w:qFormat/>
    <w:rsid w:val="00393E7C"/>
    <w:pPr>
      <w:keepNext/>
      <w:keepLines/>
      <w:spacing w:after="120" w:line="252" w:lineRule="auto"/>
      <w:outlineLvl w:val="2"/>
    </w:pPr>
    <w:rPr>
      <w:rFonts w:ascii="Times New Roman" w:eastAsiaTheme="majorEastAsia" w:hAnsi="Times New Roman"/>
      <w:b/>
      <w:bCs/>
      <w:color w:val="4F81BD" w:themeColor="accent1"/>
      <w:sz w:val="28"/>
      <w:szCs w:val="28"/>
    </w:rPr>
  </w:style>
  <w:style w:type="paragraph" w:styleId="Heading4">
    <w:name w:val="heading 4"/>
    <w:basedOn w:val="Normal"/>
    <w:next w:val="Normal"/>
    <w:link w:val="Heading4Char"/>
    <w:uiPriority w:val="9"/>
    <w:unhideWhenUsed/>
    <w:qFormat/>
    <w:rsid w:val="00393E7C"/>
    <w:pPr>
      <w:keepNext/>
      <w:keepLines/>
      <w:spacing w:before="40" w:line="252" w:lineRule="auto"/>
      <w:outlineLvl w:val="3"/>
    </w:pPr>
    <w:rPr>
      <w:rFonts w:ascii="Times New Roman" w:eastAsiaTheme="majorEastAsia" w:hAnsi="Times New Roman"/>
      <w:b/>
      <w:i/>
      <w:iCs/>
      <w:color w:val="365F91" w:themeColor="accent1" w:themeShade="BF"/>
      <w:sz w:val="24"/>
      <w:szCs w:val="24"/>
    </w:rPr>
  </w:style>
  <w:style w:type="paragraph" w:styleId="Heading5">
    <w:name w:val="heading 5"/>
    <w:basedOn w:val="Normal"/>
    <w:next w:val="Normal"/>
    <w:link w:val="Heading5Char"/>
    <w:uiPriority w:val="9"/>
    <w:unhideWhenUsed/>
    <w:qFormat/>
    <w:rsid w:val="00393E7C"/>
    <w:pPr>
      <w:keepNext/>
      <w:keepLines/>
      <w:spacing w:before="40" w:line="252" w:lineRule="auto"/>
      <w:outlineLvl w:val="4"/>
    </w:pPr>
    <w:rPr>
      <w:rFonts w:asciiTheme="majorHAnsi" w:eastAsiaTheme="majorEastAsia" w:hAnsiTheme="majorHAnsi" w:cstheme="majorBidi"/>
      <w:color w:val="365F91" w:themeColor="accent1" w:themeShade="BF"/>
      <w:sz w:val="24"/>
      <w:szCs w:val="24"/>
    </w:rPr>
  </w:style>
  <w:style w:type="paragraph" w:styleId="Heading6">
    <w:name w:val="heading 6"/>
    <w:basedOn w:val="Normal"/>
    <w:next w:val="Normal"/>
    <w:link w:val="Heading6Char"/>
    <w:qFormat/>
    <w:rsid w:val="00AF383F"/>
    <w:pPr>
      <w:keepNext/>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8"/>
    <w:rsid w:val="00393E7C"/>
    <w:rPr>
      <w:rFonts w:ascii="Times New Roman" w:eastAsiaTheme="majorEastAsia" w:hAnsi="Times New Roman" w:cstheme="majorBidi"/>
      <w:b/>
      <w:bCs/>
      <w:sz w:val="32"/>
      <w:szCs w:val="26"/>
    </w:rPr>
  </w:style>
  <w:style w:type="character" w:customStyle="1" w:styleId="Heading3Char">
    <w:name w:val="Heading 3 Char"/>
    <w:basedOn w:val="DefaultParagraphFont"/>
    <w:link w:val="Heading3"/>
    <w:uiPriority w:val="9"/>
    <w:rsid w:val="00393E7C"/>
    <w:rPr>
      <w:rFonts w:ascii="Times New Roman" w:eastAsiaTheme="majorEastAsia" w:hAnsi="Times New Roman" w:cs="Times New Roman"/>
      <w:b/>
      <w:bCs/>
      <w:color w:val="4F81BD" w:themeColor="accent1"/>
      <w:sz w:val="28"/>
      <w:szCs w:val="28"/>
    </w:rPr>
  </w:style>
  <w:style w:type="character" w:customStyle="1" w:styleId="Heading4Char">
    <w:name w:val="Heading 4 Char"/>
    <w:basedOn w:val="DefaultParagraphFont"/>
    <w:link w:val="Heading4"/>
    <w:uiPriority w:val="9"/>
    <w:rsid w:val="00393E7C"/>
    <w:rPr>
      <w:rFonts w:ascii="Times New Roman" w:eastAsiaTheme="majorEastAsia" w:hAnsi="Times New Roman" w:cs="Times New Roman"/>
      <w:b/>
      <w:i/>
      <w:iCs/>
      <w:color w:val="365F91" w:themeColor="accent1" w:themeShade="BF"/>
    </w:rPr>
  </w:style>
  <w:style w:type="character" w:customStyle="1" w:styleId="Heading5Char">
    <w:name w:val="Heading 5 Char"/>
    <w:basedOn w:val="DefaultParagraphFont"/>
    <w:link w:val="Heading5"/>
    <w:uiPriority w:val="9"/>
    <w:rsid w:val="00393E7C"/>
    <w:rPr>
      <w:rFonts w:asciiTheme="majorHAnsi" w:eastAsiaTheme="majorEastAsia" w:hAnsiTheme="majorHAnsi" w:cstheme="majorBidi"/>
      <w:color w:val="365F91" w:themeColor="accent1" w:themeShade="BF"/>
    </w:rPr>
  </w:style>
  <w:style w:type="paragraph" w:styleId="Title">
    <w:name w:val="Title"/>
    <w:basedOn w:val="Normal"/>
    <w:next w:val="Normal"/>
    <w:link w:val="TitleChar"/>
    <w:uiPriority w:val="10"/>
    <w:qFormat/>
    <w:rsid w:val="00393E7C"/>
    <w:pPr>
      <w:pBdr>
        <w:bottom w:val="single" w:sz="8" w:space="4" w:color="4F81BD" w:themeColor="accent1"/>
      </w:pBdr>
      <w:spacing w:before="120" w:after="240" w:line="252" w:lineRule="auto"/>
      <w:contextualSpacing/>
    </w:pPr>
    <w:rPr>
      <w:rFonts w:ascii="Times New Roman" w:eastAsiaTheme="majorEastAsia" w:hAnsi="Times New Roman"/>
      <w:color w:val="17365D" w:themeColor="text2" w:themeShade="BF"/>
      <w:spacing w:val="5"/>
      <w:kern w:val="28"/>
      <w:sz w:val="52"/>
      <w:szCs w:val="52"/>
    </w:rPr>
  </w:style>
  <w:style w:type="character" w:customStyle="1" w:styleId="TitleChar">
    <w:name w:val="Title Char"/>
    <w:basedOn w:val="DefaultParagraphFont"/>
    <w:link w:val="Title"/>
    <w:uiPriority w:val="10"/>
    <w:rsid w:val="00393E7C"/>
    <w:rPr>
      <w:rFonts w:ascii="Times New Roman" w:eastAsiaTheme="majorEastAsia" w:hAnsi="Times New Roman" w:cs="Times New Roman"/>
      <w:color w:val="17365D" w:themeColor="text2" w:themeShade="BF"/>
      <w:spacing w:val="5"/>
      <w:kern w:val="28"/>
      <w:sz w:val="52"/>
      <w:szCs w:val="52"/>
    </w:rPr>
  </w:style>
  <w:style w:type="paragraph" w:styleId="Subtitle">
    <w:name w:val="Subtitle"/>
    <w:aliases w:val="Indent"/>
    <w:basedOn w:val="Normal"/>
    <w:next w:val="Normal"/>
    <w:link w:val="SubtitleChar"/>
    <w:uiPriority w:val="11"/>
    <w:qFormat/>
    <w:rsid w:val="00393E7C"/>
    <w:pPr>
      <w:spacing w:after="120" w:line="264" w:lineRule="auto"/>
      <w:ind w:left="720"/>
    </w:pPr>
    <w:rPr>
      <w:rFonts w:ascii="Times New Roman" w:hAnsi="Times New Roman" w:cstheme="minorBidi"/>
      <w:i/>
      <w:color w:val="333333"/>
      <w:sz w:val="24"/>
      <w:szCs w:val="24"/>
      <w:lang w:eastAsia="en-GB"/>
    </w:rPr>
  </w:style>
  <w:style w:type="character" w:customStyle="1" w:styleId="SubtitleChar">
    <w:name w:val="Subtitle Char"/>
    <w:aliases w:val="Indent Char"/>
    <w:basedOn w:val="DefaultParagraphFont"/>
    <w:link w:val="Subtitle"/>
    <w:uiPriority w:val="11"/>
    <w:rsid w:val="00393E7C"/>
    <w:rPr>
      <w:rFonts w:ascii="Times New Roman" w:eastAsia="Times New Roman" w:hAnsi="Times New Roman"/>
      <w:i/>
      <w:color w:val="333333"/>
      <w:lang w:eastAsia="en-GB"/>
    </w:rPr>
  </w:style>
  <w:style w:type="paragraph" w:styleId="NoSpacing">
    <w:name w:val="No Spacing"/>
    <w:basedOn w:val="Normal"/>
    <w:link w:val="NoSpacingChar"/>
    <w:uiPriority w:val="2"/>
    <w:qFormat/>
    <w:rsid w:val="00393E7C"/>
    <w:pPr>
      <w:spacing w:after="120" w:line="252" w:lineRule="auto"/>
      <w:ind w:left="567"/>
    </w:pPr>
    <w:rPr>
      <w:rFonts w:ascii="Times New Roman" w:eastAsiaTheme="minorHAnsi" w:hAnsi="Times New Roman" w:cstheme="minorBidi"/>
      <w:i/>
      <w:sz w:val="24"/>
      <w:szCs w:val="24"/>
    </w:rPr>
  </w:style>
  <w:style w:type="character" w:customStyle="1" w:styleId="NoSpacingChar">
    <w:name w:val="No Spacing Char"/>
    <w:basedOn w:val="DefaultParagraphFont"/>
    <w:link w:val="NoSpacing"/>
    <w:uiPriority w:val="2"/>
    <w:rsid w:val="00393E7C"/>
    <w:rPr>
      <w:rFonts w:ascii="Times New Roman" w:hAnsi="Times New Roman"/>
      <w:i/>
    </w:rPr>
  </w:style>
  <w:style w:type="paragraph" w:styleId="ListParagraph">
    <w:name w:val="List Paragraph"/>
    <w:basedOn w:val="Normal"/>
    <w:uiPriority w:val="34"/>
    <w:qFormat/>
    <w:rsid w:val="00393E7C"/>
    <w:pPr>
      <w:spacing w:after="120" w:line="252" w:lineRule="auto"/>
      <w:ind w:left="720"/>
      <w:contextualSpacing/>
    </w:pPr>
    <w:rPr>
      <w:rFonts w:ascii="Times New Roman" w:eastAsiaTheme="minorHAnsi" w:hAnsi="Times New Roman" w:cstheme="minorBidi"/>
      <w:sz w:val="24"/>
      <w:szCs w:val="24"/>
    </w:rPr>
  </w:style>
  <w:style w:type="character" w:customStyle="1" w:styleId="Heading1Char">
    <w:name w:val="Heading 1 Char"/>
    <w:basedOn w:val="DefaultParagraphFont"/>
    <w:link w:val="Heading1"/>
    <w:rsid w:val="00AF383F"/>
    <w:rPr>
      <w:rFonts w:ascii="Helvetica" w:eastAsia="Times New Roman" w:hAnsi="Helvetica" w:cs="Times New Roman"/>
      <w:i/>
      <w:sz w:val="144"/>
      <w:szCs w:val="20"/>
      <w:lang w:val="en-US"/>
    </w:rPr>
  </w:style>
  <w:style w:type="character" w:customStyle="1" w:styleId="Heading6Char">
    <w:name w:val="Heading 6 Char"/>
    <w:basedOn w:val="DefaultParagraphFont"/>
    <w:link w:val="Heading6"/>
    <w:rsid w:val="00AF383F"/>
    <w:rPr>
      <w:rFonts w:ascii="Tahoma" w:eastAsia="Times New Roman" w:hAnsi="Tahoma" w:cs="Times New Roman"/>
      <w:i/>
      <w:iCs/>
      <w:sz w:val="20"/>
      <w:szCs w:val="20"/>
      <w:lang w:val="en-US"/>
    </w:rPr>
  </w:style>
  <w:style w:type="character" w:styleId="Hyperlink">
    <w:name w:val="Hyperlink"/>
    <w:basedOn w:val="DefaultParagraphFont"/>
    <w:semiHidden/>
    <w:rsid w:val="00AF383F"/>
    <w:rPr>
      <w:color w:val="0000FF"/>
      <w:u w:val="single"/>
    </w:rPr>
  </w:style>
  <w:style w:type="paragraph" w:styleId="Salutation">
    <w:name w:val="Salutation"/>
    <w:basedOn w:val="Normal"/>
    <w:next w:val="Normal"/>
    <w:link w:val="SalutationChar"/>
    <w:semiHidden/>
    <w:rsid w:val="00AF383F"/>
  </w:style>
  <w:style w:type="character" w:customStyle="1" w:styleId="SalutationChar">
    <w:name w:val="Salutation Char"/>
    <w:basedOn w:val="DefaultParagraphFont"/>
    <w:link w:val="Salutation"/>
    <w:semiHidden/>
    <w:rsid w:val="00AF383F"/>
    <w:rPr>
      <w:rFonts w:ascii="Tahoma" w:eastAsia="Times New Roman" w:hAnsi="Tahoma" w:cs="Times New Roman"/>
      <w:sz w:val="20"/>
      <w:szCs w:val="20"/>
      <w:lang w:val="en-US"/>
    </w:rPr>
  </w:style>
  <w:style w:type="paragraph" w:styleId="Footer">
    <w:name w:val="footer"/>
    <w:basedOn w:val="Normal"/>
    <w:link w:val="FooterChar"/>
    <w:semiHidden/>
    <w:rsid w:val="00AF383F"/>
    <w:pPr>
      <w:tabs>
        <w:tab w:val="center" w:pos="4153"/>
        <w:tab w:val="right" w:pos="8306"/>
      </w:tabs>
    </w:pPr>
  </w:style>
  <w:style w:type="character" w:customStyle="1" w:styleId="FooterChar">
    <w:name w:val="Footer Char"/>
    <w:basedOn w:val="DefaultParagraphFont"/>
    <w:link w:val="Footer"/>
    <w:semiHidden/>
    <w:rsid w:val="00AF383F"/>
    <w:rPr>
      <w:rFonts w:ascii="Tahoma" w:eastAsia="Times New Roman" w:hAnsi="Tahoma" w:cs="Times New Roman"/>
      <w:sz w:val="20"/>
      <w:szCs w:val="20"/>
      <w:lang w:val="en-US"/>
    </w:rPr>
  </w:style>
  <w:style w:type="character" w:styleId="PageNumber">
    <w:name w:val="page number"/>
    <w:basedOn w:val="DefaultParagraphFont"/>
    <w:semiHidden/>
    <w:rsid w:val="00AF383F"/>
  </w:style>
  <w:style w:type="paragraph" w:styleId="Header">
    <w:name w:val="header"/>
    <w:basedOn w:val="Normal"/>
    <w:link w:val="HeaderChar"/>
    <w:uiPriority w:val="99"/>
    <w:unhideWhenUsed/>
    <w:rsid w:val="007C7560"/>
    <w:pPr>
      <w:tabs>
        <w:tab w:val="center" w:pos="4513"/>
        <w:tab w:val="right" w:pos="9026"/>
      </w:tabs>
    </w:pPr>
  </w:style>
  <w:style w:type="character" w:customStyle="1" w:styleId="HeaderChar">
    <w:name w:val="Header Char"/>
    <w:basedOn w:val="DefaultParagraphFont"/>
    <w:link w:val="Header"/>
    <w:uiPriority w:val="99"/>
    <w:rsid w:val="007C7560"/>
    <w:rPr>
      <w:rFonts w:ascii="Tahoma" w:eastAsia="Times New Roman" w:hAnsi="Tahoma" w:cs="Times New Roman"/>
      <w:sz w:val="20"/>
      <w:szCs w:val="20"/>
    </w:rPr>
  </w:style>
  <w:style w:type="paragraph" w:styleId="BodyText">
    <w:name w:val="Body Text"/>
    <w:basedOn w:val="Normal"/>
    <w:link w:val="BodyTextChar"/>
    <w:semiHidden/>
    <w:rsid w:val="005929C6"/>
    <w:pPr>
      <w:spacing w:after="120"/>
    </w:pPr>
    <w:rPr>
      <w:lang w:val="en-US"/>
    </w:rPr>
  </w:style>
  <w:style w:type="character" w:customStyle="1" w:styleId="BodyTextChar">
    <w:name w:val="Body Text Char"/>
    <w:basedOn w:val="DefaultParagraphFont"/>
    <w:link w:val="BodyText"/>
    <w:semiHidden/>
    <w:rsid w:val="005929C6"/>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8367116">
      <w:bodyDiv w:val="1"/>
      <w:marLeft w:val="0"/>
      <w:marRight w:val="0"/>
      <w:marTop w:val="0"/>
      <w:marBottom w:val="0"/>
      <w:divBdr>
        <w:top w:val="none" w:sz="0" w:space="0" w:color="auto"/>
        <w:left w:val="none" w:sz="0" w:space="0" w:color="auto"/>
        <w:bottom w:val="none" w:sz="0" w:space="0" w:color="auto"/>
        <w:right w:val="none" w:sz="0" w:space="0" w:color="auto"/>
      </w:divBdr>
    </w:div>
    <w:div w:id="280887700">
      <w:bodyDiv w:val="1"/>
      <w:marLeft w:val="0"/>
      <w:marRight w:val="0"/>
      <w:marTop w:val="0"/>
      <w:marBottom w:val="0"/>
      <w:divBdr>
        <w:top w:val="none" w:sz="0" w:space="0" w:color="auto"/>
        <w:left w:val="none" w:sz="0" w:space="0" w:color="auto"/>
        <w:bottom w:val="none" w:sz="0" w:space="0" w:color="auto"/>
        <w:right w:val="none" w:sz="0" w:space="0" w:color="auto"/>
      </w:divBdr>
    </w:div>
    <w:div w:id="328562819">
      <w:bodyDiv w:val="1"/>
      <w:marLeft w:val="0"/>
      <w:marRight w:val="0"/>
      <w:marTop w:val="0"/>
      <w:marBottom w:val="0"/>
      <w:divBdr>
        <w:top w:val="none" w:sz="0" w:space="0" w:color="auto"/>
        <w:left w:val="none" w:sz="0" w:space="0" w:color="auto"/>
        <w:bottom w:val="none" w:sz="0" w:space="0" w:color="auto"/>
        <w:right w:val="none" w:sz="0" w:space="0" w:color="auto"/>
      </w:divBdr>
    </w:div>
    <w:div w:id="420685438">
      <w:bodyDiv w:val="1"/>
      <w:marLeft w:val="0"/>
      <w:marRight w:val="0"/>
      <w:marTop w:val="0"/>
      <w:marBottom w:val="0"/>
      <w:divBdr>
        <w:top w:val="none" w:sz="0" w:space="0" w:color="auto"/>
        <w:left w:val="none" w:sz="0" w:space="0" w:color="auto"/>
        <w:bottom w:val="none" w:sz="0" w:space="0" w:color="auto"/>
        <w:right w:val="none" w:sz="0" w:space="0" w:color="auto"/>
      </w:divBdr>
    </w:div>
    <w:div w:id="426390288">
      <w:bodyDiv w:val="1"/>
      <w:marLeft w:val="0"/>
      <w:marRight w:val="0"/>
      <w:marTop w:val="0"/>
      <w:marBottom w:val="0"/>
      <w:divBdr>
        <w:top w:val="none" w:sz="0" w:space="0" w:color="auto"/>
        <w:left w:val="none" w:sz="0" w:space="0" w:color="auto"/>
        <w:bottom w:val="none" w:sz="0" w:space="0" w:color="auto"/>
        <w:right w:val="none" w:sz="0" w:space="0" w:color="auto"/>
      </w:divBdr>
    </w:div>
    <w:div w:id="473763313">
      <w:bodyDiv w:val="1"/>
      <w:marLeft w:val="0"/>
      <w:marRight w:val="0"/>
      <w:marTop w:val="0"/>
      <w:marBottom w:val="0"/>
      <w:divBdr>
        <w:top w:val="none" w:sz="0" w:space="0" w:color="auto"/>
        <w:left w:val="none" w:sz="0" w:space="0" w:color="auto"/>
        <w:bottom w:val="none" w:sz="0" w:space="0" w:color="auto"/>
        <w:right w:val="none" w:sz="0" w:space="0" w:color="auto"/>
      </w:divBdr>
    </w:div>
    <w:div w:id="826436726">
      <w:bodyDiv w:val="1"/>
      <w:marLeft w:val="0"/>
      <w:marRight w:val="0"/>
      <w:marTop w:val="0"/>
      <w:marBottom w:val="0"/>
      <w:divBdr>
        <w:top w:val="none" w:sz="0" w:space="0" w:color="auto"/>
        <w:left w:val="none" w:sz="0" w:space="0" w:color="auto"/>
        <w:bottom w:val="none" w:sz="0" w:space="0" w:color="auto"/>
        <w:right w:val="none" w:sz="0" w:space="0" w:color="auto"/>
      </w:divBdr>
    </w:div>
    <w:div w:id="951135153">
      <w:bodyDiv w:val="1"/>
      <w:marLeft w:val="0"/>
      <w:marRight w:val="0"/>
      <w:marTop w:val="0"/>
      <w:marBottom w:val="0"/>
      <w:divBdr>
        <w:top w:val="none" w:sz="0" w:space="0" w:color="auto"/>
        <w:left w:val="none" w:sz="0" w:space="0" w:color="auto"/>
        <w:bottom w:val="none" w:sz="0" w:space="0" w:color="auto"/>
        <w:right w:val="none" w:sz="0" w:space="0" w:color="auto"/>
      </w:divBdr>
    </w:div>
    <w:div w:id="953754285">
      <w:bodyDiv w:val="1"/>
      <w:marLeft w:val="0"/>
      <w:marRight w:val="0"/>
      <w:marTop w:val="0"/>
      <w:marBottom w:val="0"/>
      <w:divBdr>
        <w:top w:val="none" w:sz="0" w:space="0" w:color="auto"/>
        <w:left w:val="none" w:sz="0" w:space="0" w:color="auto"/>
        <w:bottom w:val="none" w:sz="0" w:space="0" w:color="auto"/>
        <w:right w:val="none" w:sz="0" w:space="0" w:color="auto"/>
      </w:divBdr>
    </w:div>
    <w:div w:id="1234467690">
      <w:bodyDiv w:val="1"/>
      <w:marLeft w:val="0"/>
      <w:marRight w:val="0"/>
      <w:marTop w:val="0"/>
      <w:marBottom w:val="0"/>
      <w:divBdr>
        <w:top w:val="none" w:sz="0" w:space="0" w:color="auto"/>
        <w:left w:val="none" w:sz="0" w:space="0" w:color="auto"/>
        <w:bottom w:val="none" w:sz="0" w:space="0" w:color="auto"/>
        <w:right w:val="none" w:sz="0" w:space="0" w:color="auto"/>
      </w:divBdr>
    </w:div>
    <w:div w:id="1539006668">
      <w:bodyDiv w:val="1"/>
      <w:marLeft w:val="0"/>
      <w:marRight w:val="0"/>
      <w:marTop w:val="0"/>
      <w:marBottom w:val="0"/>
      <w:divBdr>
        <w:top w:val="none" w:sz="0" w:space="0" w:color="auto"/>
        <w:left w:val="none" w:sz="0" w:space="0" w:color="auto"/>
        <w:bottom w:val="none" w:sz="0" w:space="0" w:color="auto"/>
        <w:right w:val="none" w:sz="0" w:space="0" w:color="auto"/>
      </w:divBdr>
    </w:div>
    <w:div w:id="1715694188">
      <w:bodyDiv w:val="1"/>
      <w:marLeft w:val="0"/>
      <w:marRight w:val="0"/>
      <w:marTop w:val="0"/>
      <w:marBottom w:val="0"/>
      <w:divBdr>
        <w:top w:val="none" w:sz="0" w:space="0" w:color="auto"/>
        <w:left w:val="none" w:sz="0" w:space="0" w:color="auto"/>
        <w:bottom w:val="none" w:sz="0" w:space="0" w:color="auto"/>
        <w:right w:val="none" w:sz="0" w:space="0" w:color="auto"/>
      </w:divBdr>
    </w:div>
    <w:div w:id="212946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serc.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nquiries@sser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serc.org.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enquiries@sser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A7BFF7405B0D438D6AE5F4697AA321" ma:contentTypeVersion="33" ma:contentTypeDescription="Create a new document." ma:contentTypeScope="" ma:versionID="bf5e0a74f1b3f24593935fa6e23c7ab8">
  <xsd:schema xmlns:xsd="http://www.w3.org/2001/XMLSchema" xmlns:xs="http://www.w3.org/2001/XMLSchema" xmlns:p="http://schemas.microsoft.com/office/2006/metadata/properties" xmlns:ns1="http://schemas.microsoft.com/sharepoint/v3" xmlns:ns3="636fe242-164e-4f1e-a95b-8eae9b9c3aff" xmlns:ns4="14c3d975-da9d-4531-8ac6-588f317dca61" targetNamespace="http://schemas.microsoft.com/office/2006/metadata/properties" ma:root="true" ma:fieldsID="5facacb3212f74a919b3bdc8b92e547d" ns1:_="" ns3:_="" ns4:_="">
    <xsd:import namespace="http://schemas.microsoft.com/sharepoint/v3"/>
    <xsd:import namespace="636fe242-164e-4f1e-a95b-8eae9b9c3aff"/>
    <xsd:import namespace="14c3d975-da9d-4531-8ac6-588f317dca6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Location" minOccurs="0"/>
                <xsd:element ref="ns3:MediaServiceOCR" minOccurs="0"/>
                <xsd:element ref="ns3:MediaServiceEventHashCode" minOccurs="0"/>
                <xsd:element ref="ns3:MediaServiceGenerationTime"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39" nillable="true" ma:displayName="Unified Compliance Policy Properties" ma:hidden="true" ma:internalName="_ip_UnifiedCompliancePolicyProperties">
      <xsd:simpleType>
        <xsd:restriction base="dms:Note"/>
      </xsd:simpleType>
    </xsd:element>
    <xsd:element name="_ip_UnifiedCompliancePolicyUIAction" ma:index="4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6fe242-164e-4f1e-a95b-8eae9b9c3a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4c3d975-da9d-4531-8ac6-588f317dca6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_Collaboration_Space_Locked xmlns="636fe242-164e-4f1e-a95b-8eae9b9c3aff" xsi:nil="true"/>
    <LMS_Mappings xmlns="636fe242-164e-4f1e-a95b-8eae9b9c3aff" xsi:nil="true"/>
    <_ip_UnifiedCompliancePolicyUIAction xmlns="http://schemas.microsoft.com/sharepoint/v3" xsi:nil="true"/>
    <Owner xmlns="636fe242-164e-4f1e-a95b-8eae9b9c3aff">
      <UserInfo>
        <DisplayName/>
        <AccountId xsi:nil="true"/>
        <AccountType/>
      </UserInfo>
    </Owner>
    <Students xmlns="636fe242-164e-4f1e-a95b-8eae9b9c3aff">
      <UserInfo>
        <DisplayName/>
        <AccountId xsi:nil="true"/>
        <AccountType/>
      </UserInfo>
    </Students>
    <Has_Teacher_Only_SectionGroup xmlns="636fe242-164e-4f1e-a95b-8eae9b9c3aff" xsi:nil="true"/>
    <AppVersion xmlns="636fe242-164e-4f1e-a95b-8eae9b9c3aff" xsi:nil="true"/>
    <Invited_Students xmlns="636fe242-164e-4f1e-a95b-8eae9b9c3aff" xsi:nil="true"/>
    <FolderType xmlns="636fe242-164e-4f1e-a95b-8eae9b9c3aff" xsi:nil="true"/>
    <CultureName xmlns="636fe242-164e-4f1e-a95b-8eae9b9c3aff" xsi:nil="true"/>
    <_ip_UnifiedCompliancePolicyProperties xmlns="http://schemas.microsoft.com/sharepoint/v3" xsi:nil="true"/>
    <Math_Settings xmlns="636fe242-164e-4f1e-a95b-8eae9b9c3aff" xsi:nil="true"/>
    <Templates xmlns="636fe242-164e-4f1e-a95b-8eae9b9c3aff" xsi:nil="true"/>
    <Distribution_Groups xmlns="636fe242-164e-4f1e-a95b-8eae9b9c3aff" xsi:nil="true"/>
    <Self_Registration_Enabled xmlns="636fe242-164e-4f1e-a95b-8eae9b9c3aff" xsi:nil="true"/>
    <DefaultSectionNames xmlns="636fe242-164e-4f1e-a95b-8eae9b9c3aff" xsi:nil="true"/>
    <TeamsChannelId xmlns="636fe242-164e-4f1e-a95b-8eae9b9c3aff" xsi:nil="true"/>
    <Invited_Teachers xmlns="636fe242-164e-4f1e-a95b-8eae9b9c3aff" xsi:nil="true"/>
    <IsNotebookLocked xmlns="636fe242-164e-4f1e-a95b-8eae9b9c3aff" xsi:nil="true"/>
    <NotebookType xmlns="636fe242-164e-4f1e-a95b-8eae9b9c3aff" xsi:nil="true"/>
    <Teachers xmlns="636fe242-164e-4f1e-a95b-8eae9b9c3aff">
      <UserInfo>
        <DisplayName/>
        <AccountId xsi:nil="true"/>
        <AccountType/>
      </UserInfo>
    </Teachers>
    <Student_Groups xmlns="636fe242-164e-4f1e-a95b-8eae9b9c3aff">
      <UserInfo>
        <DisplayName/>
        <AccountId xsi:nil="true"/>
        <AccountType/>
      </UserInfo>
    </Student_Groups>
  </documentManagement>
</p:properties>
</file>

<file path=customXml/itemProps1.xml><?xml version="1.0" encoding="utf-8"?>
<ds:datastoreItem xmlns:ds="http://schemas.openxmlformats.org/officeDocument/2006/customXml" ds:itemID="{D1311D93-9C59-4F65-839E-287877719C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6fe242-164e-4f1e-a95b-8eae9b9c3aff"/>
    <ds:schemaRef ds:uri="14c3d975-da9d-4531-8ac6-588f317dca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83C0B0-F5A6-42CF-AB92-54DE97521BD1}">
  <ds:schemaRefs>
    <ds:schemaRef ds:uri="http://schemas.microsoft.com/sharepoint/v3/contenttype/forms"/>
  </ds:schemaRefs>
</ds:datastoreItem>
</file>

<file path=customXml/itemProps3.xml><?xml version="1.0" encoding="utf-8"?>
<ds:datastoreItem xmlns:ds="http://schemas.openxmlformats.org/officeDocument/2006/customXml" ds:itemID="{F95EA17E-C2FE-41F7-889D-DF2E45D2F7BF}">
  <ds:schemaRefs>
    <ds:schemaRef ds:uri="http://schemas.microsoft.com/office/2006/metadata/properties"/>
    <ds:schemaRef ds:uri="http://schemas.microsoft.com/office/infopath/2007/PartnerControls"/>
    <ds:schemaRef ds:uri="636fe242-164e-4f1e-a95b-8eae9b9c3af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Lloyd</dc:creator>
  <cp:keywords/>
  <dc:description/>
  <cp:lastModifiedBy>Chris Lloyd</cp:lastModifiedBy>
  <cp:revision>284</cp:revision>
  <dcterms:created xsi:type="dcterms:W3CDTF">2019-11-07T14:42:00Z</dcterms:created>
  <dcterms:modified xsi:type="dcterms:W3CDTF">2020-07-01T16:52:00Z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0x010100AAA7BFF7405B0D438D6AE5F4697AA321</vt:lpwstr>
  </property>
</Properties>
</file>