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CBA" w:rsidRDefault="001C1CBA" w:rsidP="00577AC1">
      <w:pPr>
        <w:pStyle w:val="Title"/>
      </w:pPr>
      <w:r>
        <w:t>“</w:t>
      </w:r>
      <w:proofErr w:type="spellStart"/>
      <w:r w:rsidRPr="001C1CBA">
        <w:t>Quickfit</w:t>
      </w:r>
      <w:proofErr w:type="spellEnd"/>
      <w:r>
        <w:t>”</w:t>
      </w:r>
      <w:r w:rsidRPr="001C1CBA">
        <w:t xml:space="preserve"> apparatus</w:t>
      </w:r>
    </w:p>
    <w:p w:rsidR="002D4E17" w:rsidRDefault="008E6264" w:rsidP="002D4E17">
      <w:pPr>
        <w:ind w:left="426" w:firstLine="0"/>
      </w:pPr>
      <w:r>
        <w:t>Much organic chemistry work involves the need to connect various pieces of apparatus together, a flask and a condenser for distillation for instance. This can be done simply by using corks and bungs but the best way is to use a set of glassware</w:t>
      </w:r>
      <w:r w:rsidR="00F63C77">
        <w:t xml:space="preserve"> with ground glass joints. </w:t>
      </w:r>
    </w:p>
    <w:p w:rsidR="002D4E17" w:rsidRDefault="002D4E17" w:rsidP="002D4E17">
      <w:pPr>
        <w:ind w:left="426" w:firstLine="0"/>
      </w:pPr>
      <w:r>
        <w:rPr>
          <w:noProof/>
          <w:lang w:val="en-GB" w:eastAsia="en-GB" w:bidi="ar-SA"/>
        </w:rPr>
        <w:drawing>
          <wp:inline distT="0" distB="0" distL="0" distR="0">
            <wp:extent cx="5097145" cy="948055"/>
            <wp:effectExtent l="19050" t="0" r="8255" b="0"/>
            <wp:docPr id="15" name="Picture 15" descr="https://upload.wikimedia.org/wikipedia/commons/d/d4/Conical_Ground_Glass_Joi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d/d4/Conical_Ground_Glass_Joints.PNG"/>
                    <pic:cNvPicPr>
                      <a:picLocks noChangeAspect="1" noChangeArrowheads="1"/>
                    </pic:cNvPicPr>
                  </pic:nvPicPr>
                  <pic:blipFill>
                    <a:blip r:embed="rId5"/>
                    <a:srcRect/>
                    <a:stretch>
                      <a:fillRect/>
                    </a:stretch>
                  </pic:blipFill>
                  <pic:spPr bwMode="auto">
                    <a:xfrm>
                      <a:off x="0" y="0"/>
                      <a:ext cx="5095029" cy="948267"/>
                    </a:xfrm>
                    <a:prstGeom prst="rect">
                      <a:avLst/>
                    </a:prstGeom>
                    <a:noFill/>
                    <a:ln w="9525">
                      <a:noFill/>
                      <a:miter lim="800000"/>
                      <a:headEnd/>
                      <a:tailEnd/>
                    </a:ln>
                  </pic:spPr>
                </pic:pic>
              </a:graphicData>
            </a:graphic>
          </wp:inline>
        </w:drawing>
      </w:r>
    </w:p>
    <w:p w:rsidR="00BE4065" w:rsidRPr="00BE4065" w:rsidRDefault="00BE4065" w:rsidP="00BE4065">
      <w:pPr>
        <w:ind w:left="426" w:firstLine="0"/>
        <w:jc w:val="center"/>
        <w:rPr>
          <w:i/>
          <w:sz w:val="16"/>
          <w:szCs w:val="16"/>
        </w:rPr>
      </w:pPr>
      <w:r>
        <w:rPr>
          <w:i/>
          <w:sz w:val="16"/>
          <w:szCs w:val="16"/>
        </w:rPr>
        <w:t>(</w:t>
      </w:r>
      <w:r w:rsidRPr="00BE4065">
        <w:rPr>
          <w:i/>
          <w:sz w:val="16"/>
          <w:szCs w:val="16"/>
        </w:rPr>
        <w:t>Image CC BY-SA 3.0, https://commons.wikimedia.org/w/index.php?curid=667208</w:t>
      </w:r>
      <w:r>
        <w:rPr>
          <w:i/>
          <w:sz w:val="16"/>
          <w:szCs w:val="16"/>
        </w:rPr>
        <w:t>)</w:t>
      </w:r>
    </w:p>
    <w:p w:rsidR="008E6264" w:rsidRDefault="00F63C77" w:rsidP="002D4E17">
      <w:pPr>
        <w:ind w:left="426" w:firstLine="0"/>
      </w:pPr>
      <w:r>
        <w:t xml:space="preserve">This is generally known as </w:t>
      </w:r>
      <w:proofErr w:type="spellStart"/>
      <w:r>
        <w:t>Quickfit</w:t>
      </w:r>
      <w:proofErr w:type="spellEnd"/>
      <w:r>
        <w:t xml:space="preserve"> glassware, although </w:t>
      </w:r>
      <w:proofErr w:type="spellStart"/>
      <w:r>
        <w:t>Quickfit</w:t>
      </w:r>
      <w:proofErr w:type="spellEnd"/>
      <w:r>
        <w:t xml:space="preserve"> is simply a brand name for the first, and best known, brand (a bit like Hoover becoming synonymous with vacuum cleaners).</w:t>
      </w:r>
    </w:p>
    <w:p w:rsidR="009E1907" w:rsidRDefault="001C1CBA" w:rsidP="002D4E17">
      <w:pPr>
        <w:ind w:left="426" w:firstLine="0"/>
      </w:pPr>
      <w:proofErr w:type="spellStart"/>
      <w:r w:rsidRPr="001C1CBA">
        <w:t>Quickfit</w:t>
      </w:r>
      <w:proofErr w:type="spellEnd"/>
      <w:r w:rsidRPr="001C1CBA">
        <w:t xml:space="preserve"> </w:t>
      </w:r>
      <w:r w:rsidR="00F63C77">
        <w:t>apparatus is made from</w:t>
      </w:r>
      <w:r w:rsidRPr="001C1CBA">
        <w:t xml:space="preserve"> borosilicate glass which has a high resistance to thermal shock</w:t>
      </w:r>
      <w:r w:rsidR="00F63C77">
        <w:t xml:space="preserve"> and is thus suitable for various heating processes.</w:t>
      </w:r>
      <w:r w:rsidRPr="001C1CBA">
        <w:t xml:space="preserve"> The</w:t>
      </w:r>
      <w:r w:rsidR="00F63C77">
        <w:t>re are several</w:t>
      </w:r>
      <w:r w:rsidRPr="001C1CBA">
        <w:t xml:space="preserve"> advantages of using </w:t>
      </w:r>
      <w:proofErr w:type="spellStart"/>
      <w:r w:rsidRPr="001C1CBA">
        <w:t>Quickfit</w:t>
      </w:r>
      <w:proofErr w:type="spellEnd"/>
      <w:r w:rsidRPr="001C1CBA">
        <w:t xml:space="preserve"> </w:t>
      </w:r>
      <w:r w:rsidR="00F63C77">
        <w:t>apparatus:</w:t>
      </w:r>
    </w:p>
    <w:p w:rsidR="009E1907" w:rsidRDefault="00F63C77" w:rsidP="001726FC">
      <w:pPr>
        <w:pStyle w:val="ListParagraph"/>
        <w:numPr>
          <w:ilvl w:val="0"/>
          <w:numId w:val="1"/>
        </w:numPr>
        <w:ind w:left="714" w:hanging="357"/>
        <w:contextualSpacing w:val="0"/>
      </w:pPr>
      <w:r>
        <w:t>It is quicker to put together. You simply push the ground glass joints together with a slight twist and they are held quite firmly.</w:t>
      </w:r>
    </w:p>
    <w:p w:rsidR="009E1907" w:rsidRDefault="001C1CBA" w:rsidP="001726FC">
      <w:pPr>
        <w:pStyle w:val="ListParagraph"/>
        <w:numPr>
          <w:ilvl w:val="0"/>
          <w:numId w:val="1"/>
        </w:numPr>
        <w:ind w:left="714" w:hanging="357"/>
        <w:contextualSpacing w:val="0"/>
      </w:pPr>
      <w:r w:rsidRPr="001C1CBA">
        <w:t>There is  no contamination of the chemicals by contact</w:t>
      </w:r>
      <w:r w:rsidR="001726FC">
        <w:t xml:space="preserve"> of liquids or </w:t>
      </w:r>
      <w:proofErr w:type="spellStart"/>
      <w:r w:rsidR="001726FC">
        <w:t>vapours</w:t>
      </w:r>
      <w:proofErr w:type="spellEnd"/>
      <w:r w:rsidRPr="001C1CBA">
        <w:t xml:space="preserve"> </w:t>
      </w:r>
      <w:r w:rsidR="001726FC">
        <w:t>with cork</w:t>
      </w:r>
      <w:r w:rsidRPr="001C1CBA">
        <w:t xml:space="preserve"> or rubber</w:t>
      </w:r>
      <w:r w:rsidR="00F63C77">
        <w:t xml:space="preserve"> </w:t>
      </w:r>
      <w:r w:rsidRPr="001C1CBA">
        <w:t>stoppers.</w:t>
      </w:r>
    </w:p>
    <w:p w:rsidR="009E1907" w:rsidRDefault="0023589C" w:rsidP="001726FC">
      <w:pPr>
        <w:pStyle w:val="ListParagraph"/>
        <w:numPr>
          <w:ilvl w:val="0"/>
          <w:numId w:val="1"/>
        </w:numPr>
        <w:ind w:left="714" w:hanging="357"/>
        <w:contextualSpacing w:val="0"/>
      </w:pPr>
      <w:r>
        <w:rPr>
          <w:noProof/>
          <w:lang w:val="en-GB" w:eastAsia="en-GB" w:bidi="ar-SA"/>
        </w:rPr>
        <w:drawing>
          <wp:anchor distT="0" distB="0" distL="114300" distR="114300" simplePos="0" relativeHeight="251658240" behindDoc="0" locked="0" layoutInCell="1" allowOverlap="1">
            <wp:simplePos x="0" y="0"/>
            <wp:positionH relativeFrom="column">
              <wp:posOffset>4794250</wp:posOffset>
            </wp:positionH>
            <wp:positionV relativeFrom="paragraph">
              <wp:posOffset>661035</wp:posOffset>
            </wp:positionV>
            <wp:extent cx="1242060" cy="1235710"/>
            <wp:effectExtent l="1905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srcRect/>
                    <a:stretch>
                      <a:fillRect/>
                    </a:stretch>
                  </pic:blipFill>
                  <pic:spPr bwMode="auto">
                    <a:xfrm>
                      <a:off x="0" y="0"/>
                      <a:ext cx="1242060" cy="1235710"/>
                    </a:xfrm>
                    <a:prstGeom prst="rect">
                      <a:avLst/>
                    </a:prstGeom>
                    <a:noFill/>
                    <a:ln w="9525">
                      <a:noFill/>
                      <a:miter lim="800000"/>
                      <a:headEnd/>
                      <a:tailEnd/>
                    </a:ln>
                  </pic:spPr>
                </pic:pic>
              </a:graphicData>
            </a:graphic>
          </wp:anchor>
        </w:drawing>
      </w:r>
      <w:r w:rsidR="001726FC">
        <w:t>A variety</w:t>
      </w:r>
      <w:r w:rsidR="001C1CBA" w:rsidRPr="001C1CBA">
        <w:t xml:space="preserve"> of</w:t>
      </w:r>
      <w:r w:rsidR="001726FC">
        <w:t xml:space="preserve"> different</w:t>
      </w:r>
      <w:r w:rsidR="001C1CBA" w:rsidRPr="001C1CBA">
        <w:t xml:space="preserve"> </w:t>
      </w:r>
      <w:r w:rsidR="001726FC">
        <w:t>procedures</w:t>
      </w:r>
      <w:r w:rsidR="001C1CBA" w:rsidRPr="001C1CBA">
        <w:t xml:space="preserve"> can be carried out with just a few pieces of</w:t>
      </w:r>
      <w:r w:rsidR="009E1907">
        <w:t xml:space="preserve"> </w:t>
      </w:r>
      <w:r w:rsidR="001C1CBA" w:rsidRPr="001C1CBA">
        <w:t xml:space="preserve">apparatus, </w:t>
      </w:r>
      <w:r w:rsidR="001726FC">
        <w:t xml:space="preserve">joined together in different ways if need be, </w:t>
      </w:r>
      <w:r w:rsidR="001C1CBA" w:rsidRPr="001C1CBA">
        <w:t>leading to efficient use of equipment.</w:t>
      </w:r>
    </w:p>
    <w:p w:rsidR="009E1907" w:rsidRDefault="001726FC" w:rsidP="001726FC">
      <w:pPr>
        <w:pStyle w:val="ListParagraph"/>
        <w:numPr>
          <w:ilvl w:val="0"/>
          <w:numId w:val="1"/>
        </w:numPr>
        <w:ind w:left="714" w:hanging="357"/>
        <w:contextualSpacing w:val="0"/>
      </w:pPr>
      <w:r>
        <w:t>The w</w:t>
      </w:r>
      <w:r w:rsidR="001C1CBA" w:rsidRPr="001C1CBA">
        <w:t>ider glass tubing</w:t>
      </w:r>
      <w:r>
        <w:t xml:space="preserve"> used for the connections between the apparatus</w:t>
      </w:r>
      <w:r w:rsidR="001C1CBA" w:rsidRPr="001C1CBA">
        <w:t xml:space="preserve"> means that risks from suck-back and blockages are reduced.</w:t>
      </w:r>
    </w:p>
    <w:p w:rsidR="0023589C" w:rsidRDefault="0023589C" w:rsidP="001726FC">
      <w:pPr>
        <w:pStyle w:val="ListParagraph"/>
        <w:numPr>
          <w:ilvl w:val="0"/>
          <w:numId w:val="1"/>
        </w:numPr>
        <w:ind w:left="714" w:hanging="357"/>
        <w:contextualSpacing w:val="0"/>
      </w:pPr>
      <w:r>
        <w:t>It is possible to get clips that fit over the joints (see right) which help hold them together and prevent the apparatus coming apart.</w:t>
      </w:r>
    </w:p>
    <w:p w:rsidR="009E1907" w:rsidRDefault="002D4E17" w:rsidP="002D4E17">
      <w:pPr>
        <w:ind w:left="426" w:firstLine="0"/>
      </w:pPr>
      <w:r>
        <w:t xml:space="preserve">The main drawback of </w:t>
      </w:r>
      <w:proofErr w:type="spellStart"/>
      <w:r>
        <w:t>Quickfit</w:t>
      </w:r>
      <w:proofErr w:type="spellEnd"/>
      <w:r>
        <w:t xml:space="preserve"> glassware, however is the cost. It</w:t>
      </w:r>
      <w:r w:rsidR="001C1CBA" w:rsidRPr="001C1CBA">
        <w:t xml:space="preserve"> is expensive and </w:t>
      </w:r>
      <w:r>
        <w:t>so needs careful</w:t>
      </w:r>
      <w:r w:rsidR="001C1CBA" w:rsidRPr="001C1CBA">
        <w:t xml:space="preserve"> looking after.</w:t>
      </w:r>
    </w:p>
    <w:p w:rsidR="008B1271" w:rsidRDefault="008B1271" w:rsidP="002D4E17">
      <w:pPr>
        <w:ind w:left="426" w:firstLine="0"/>
        <w:rPr>
          <w:b/>
        </w:rPr>
      </w:pPr>
    </w:p>
    <w:p w:rsidR="008B1271" w:rsidRDefault="008B1271" w:rsidP="002D4E17">
      <w:pPr>
        <w:ind w:left="426" w:firstLine="0"/>
        <w:rPr>
          <w:b/>
        </w:rPr>
      </w:pPr>
    </w:p>
    <w:p w:rsidR="008B1271" w:rsidRDefault="008B1271" w:rsidP="002D4E17">
      <w:pPr>
        <w:ind w:left="426" w:firstLine="0"/>
        <w:rPr>
          <w:b/>
        </w:rPr>
      </w:pPr>
    </w:p>
    <w:p w:rsidR="008B1271" w:rsidRDefault="008B1271" w:rsidP="002D4E17">
      <w:pPr>
        <w:ind w:left="426" w:firstLine="0"/>
        <w:rPr>
          <w:b/>
        </w:rPr>
      </w:pPr>
    </w:p>
    <w:p w:rsidR="008B1271" w:rsidRDefault="008B1271" w:rsidP="002D4E17">
      <w:pPr>
        <w:ind w:left="426" w:firstLine="0"/>
        <w:rPr>
          <w:b/>
        </w:rPr>
      </w:pPr>
    </w:p>
    <w:p w:rsidR="0023589C" w:rsidRDefault="002C13C3" w:rsidP="002D4E17">
      <w:pPr>
        <w:ind w:left="426" w:firstLine="0"/>
        <w:rPr>
          <w:b/>
        </w:rPr>
      </w:pPr>
      <w:r>
        <w:rPr>
          <w:b/>
          <w:noProof/>
          <w:lang w:val="en-GB" w:eastAsia="en-GB" w:bidi="ar-SA"/>
        </w:rPr>
        <w:lastRenderedPageBreak/>
        <w:drawing>
          <wp:anchor distT="0" distB="0" distL="114300" distR="114300" simplePos="0" relativeHeight="251659264" behindDoc="0" locked="0" layoutInCell="1" allowOverlap="1">
            <wp:simplePos x="0" y="0"/>
            <wp:positionH relativeFrom="column">
              <wp:posOffset>2956560</wp:posOffset>
            </wp:positionH>
            <wp:positionV relativeFrom="paragraph">
              <wp:posOffset>440055</wp:posOffset>
            </wp:positionV>
            <wp:extent cx="3164205" cy="2759710"/>
            <wp:effectExtent l="19050" t="0" r="0" b="0"/>
            <wp:wrapSquare wrapText="bothSides"/>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3164205" cy="2759710"/>
                    </a:xfrm>
                    <a:prstGeom prst="rect">
                      <a:avLst/>
                    </a:prstGeom>
                    <a:noFill/>
                    <a:ln w="9525">
                      <a:noFill/>
                      <a:miter lim="800000"/>
                      <a:headEnd/>
                      <a:tailEnd/>
                    </a:ln>
                  </pic:spPr>
                </pic:pic>
              </a:graphicData>
            </a:graphic>
          </wp:anchor>
        </w:drawing>
      </w:r>
      <w:r w:rsidR="00350EEA" w:rsidRPr="00350EEA">
        <w:rPr>
          <w:b/>
        </w:rPr>
        <w:t xml:space="preserve">How to assemble your </w:t>
      </w:r>
      <w:proofErr w:type="spellStart"/>
      <w:r w:rsidR="00350EEA" w:rsidRPr="00350EEA">
        <w:rPr>
          <w:b/>
        </w:rPr>
        <w:t>quickfit</w:t>
      </w:r>
      <w:proofErr w:type="spellEnd"/>
      <w:r w:rsidR="00350EEA" w:rsidRPr="00350EEA">
        <w:rPr>
          <w:b/>
        </w:rPr>
        <w:t xml:space="preserve"> apparatus</w:t>
      </w:r>
    </w:p>
    <w:p w:rsidR="00350EEA" w:rsidRDefault="00350EEA" w:rsidP="002C13C3">
      <w:pPr>
        <w:pStyle w:val="ListParagraph"/>
        <w:numPr>
          <w:ilvl w:val="0"/>
          <w:numId w:val="3"/>
        </w:numPr>
        <w:ind w:left="426"/>
      </w:pPr>
      <w:r>
        <w:t xml:space="preserve">Make sure you have all the pieces you need, and that the joints are the right size. </w:t>
      </w:r>
    </w:p>
    <w:p w:rsidR="00350EEA" w:rsidRPr="00F9219A" w:rsidRDefault="00350EEA" w:rsidP="002C13C3">
      <w:pPr>
        <w:ind w:left="426" w:firstLine="0"/>
        <w:rPr>
          <w:i/>
        </w:rPr>
      </w:pPr>
      <w:r w:rsidRPr="00F9219A">
        <w:rPr>
          <w:i/>
        </w:rPr>
        <w:t>There are several different size joints so this might be a problem. If you find some of them are incompatible sizes and you can’t get ones that do fi</w:t>
      </w:r>
      <w:r w:rsidR="002C13C3">
        <w:rPr>
          <w:i/>
        </w:rPr>
        <w:t>t</w:t>
      </w:r>
      <w:r w:rsidRPr="00F9219A">
        <w:rPr>
          <w:i/>
        </w:rPr>
        <w:t>, you will need to use step up/down adaptors.</w:t>
      </w:r>
    </w:p>
    <w:p w:rsidR="00F9219A" w:rsidRDefault="00F9219A" w:rsidP="002D4E17">
      <w:pPr>
        <w:ind w:left="426" w:firstLine="0"/>
      </w:pPr>
      <w:r>
        <w:t>As an example, we’ll describe setting up the distillation apparatus shown in the diagram to the right..</w:t>
      </w:r>
    </w:p>
    <w:p w:rsidR="00F9219A" w:rsidRDefault="006C0988" w:rsidP="002C13C3">
      <w:pPr>
        <w:pStyle w:val="ListParagraph"/>
        <w:numPr>
          <w:ilvl w:val="0"/>
          <w:numId w:val="3"/>
        </w:numPr>
        <w:ind w:left="426"/>
      </w:pPr>
      <w:r>
        <w:t xml:space="preserve">Decide on your heat source (Bunsen burner, heating mantle etc), put it in place and place your clamp in position in/over it. </w:t>
      </w:r>
    </w:p>
    <w:p w:rsidR="00350EEA" w:rsidRDefault="006C0988" w:rsidP="002C13C3">
      <w:pPr>
        <w:ind w:left="426" w:firstLine="0"/>
        <w:rPr>
          <w:i/>
        </w:rPr>
      </w:pPr>
      <w:r w:rsidRPr="00F9219A">
        <w:rPr>
          <w:i/>
        </w:rPr>
        <w:t>Use a clamp, fixed round the neck of the flask, to hold the flask in the right place.</w:t>
      </w:r>
    </w:p>
    <w:p w:rsidR="002C13C3" w:rsidRPr="002C13C3" w:rsidRDefault="002C13C3" w:rsidP="002C13C3">
      <w:pPr>
        <w:ind w:left="426" w:firstLine="0"/>
        <w:rPr>
          <w:b/>
          <w:i/>
          <w:color w:val="FF0000"/>
        </w:rPr>
      </w:pPr>
      <w:r w:rsidRPr="002C13C3">
        <w:rPr>
          <w:b/>
          <w:i/>
          <w:color w:val="FF0000"/>
        </w:rPr>
        <w:t>NB you must use clamps to support your apparatus. The myth that giving your glassware a ¼ turn will hold it firm is just that – a myth. An unsupported flask can fall off and spill potentially hazardous contents.</w:t>
      </w:r>
    </w:p>
    <w:p w:rsidR="006C0988" w:rsidRDefault="006C0988" w:rsidP="002C13C3">
      <w:pPr>
        <w:pStyle w:val="ListParagraph"/>
        <w:numPr>
          <w:ilvl w:val="0"/>
          <w:numId w:val="3"/>
        </w:numPr>
        <w:ind w:left="426"/>
      </w:pPr>
      <w:r>
        <w:t xml:space="preserve">Connect the next piece of apparatus. </w:t>
      </w:r>
      <w:r w:rsidR="00F9219A">
        <w:t>In this case</w:t>
      </w:r>
      <w:r>
        <w:t xml:space="preserve"> a </w:t>
      </w:r>
      <w:proofErr w:type="spellStart"/>
      <w:r>
        <w:t>stillhead</w:t>
      </w:r>
      <w:proofErr w:type="spellEnd"/>
      <w:r>
        <w:t xml:space="preserve">. </w:t>
      </w:r>
    </w:p>
    <w:p w:rsidR="007260F0" w:rsidRDefault="00F9219A" w:rsidP="002C13C3">
      <w:pPr>
        <w:pStyle w:val="ListParagraph"/>
        <w:numPr>
          <w:ilvl w:val="0"/>
          <w:numId w:val="3"/>
        </w:numPr>
        <w:ind w:left="426"/>
      </w:pPr>
      <w:r>
        <w:t>Next connect the condenser –</w:t>
      </w:r>
    </w:p>
    <w:p w:rsidR="00F9219A" w:rsidRPr="007260F0" w:rsidRDefault="007260F0" w:rsidP="002C13C3">
      <w:pPr>
        <w:ind w:left="426" w:firstLine="0"/>
        <w:rPr>
          <w:i/>
        </w:rPr>
      </w:pPr>
      <w:r w:rsidRPr="007260F0">
        <w:rPr>
          <w:i/>
        </w:rPr>
        <w:t>T</w:t>
      </w:r>
      <w:r w:rsidR="00F9219A" w:rsidRPr="007260F0">
        <w:rPr>
          <w:i/>
        </w:rPr>
        <w:t xml:space="preserve">he </w:t>
      </w:r>
      <w:proofErr w:type="spellStart"/>
      <w:r w:rsidR="00F9219A" w:rsidRPr="007260F0">
        <w:rPr>
          <w:i/>
        </w:rPr>
        <w:t>stillhead</w:t>
      </w:r>
      <w:proofErr w:type="spellEnd"/>
      <w:r w:rsidR="00F9219A" w:rsidRPr="007260F0">
        <w:rPr>
          <w:i/>
        </w:rPr>
        <w:t xml:space="preserve"> is light enough to not need any support but the heavier condenser should be supported by a second clamp </w:t>
      </w:r>
      <w:r w:rsidRPr="007260F0">
        <w:rPr>
          <w:i/>
        </w:rPr>
        <w:t>fixed round the middle of the tube.</w:t>
      </w:r>
    </w:p>
    <w:p w:rsidR="007260F0" w:rsidRDefault="007260F0" w:rsidP="002C13C3">
      <w:pPr>
        <w:pStyle w:val="ListParagraph"/>
        <w:numPr>
          <w:ilvl w:val="0"/>
          <w:numId w:val="3"/>
        </w:numPr>
        <w:ind w:left="426"/>
      </w:pPr>
      <w:r>
        <w:t>Attach the delivery tube to the end of the condenser – if you are using it. (They are useful but not essential)</w:t>
      </w:r>
    </w:p>
    <w:p w:rsidR="007260F0" w:rsidRDefault="007260F0" w:rsidP="002C13C3">
      <w:pPr>
        <w:pStyle w:val="ListParagraph"/>
        <w:numPr>
          <w:ilvl w:val="0"/>
          <w:numId w:val="3"/>
        </w:numPr>
        <w:ind w:left="426"/>
      </w:pPr>
      <w:r>
        <w:t>Attach the collecting flask to the bottom of the delivery tube – again, if this is being used. In any case, make sure the collecting flask/beaker is positioned at the right height and held in the right fashion (in an ice bath perhaps)</w:t>
      </w:r>
    </w:p>
    <w:p w:rsidR="007260F0" w:rsidRDefault="007260F0" w:rsidP="002C13C3">
      <w:pPr>
        <w:pStyle w:val="ListParagraph"/>
        <w:numPr>
          <w:ilvl w:val="0"/>
          <w:numId w:val="3"/>
        </w:numPr>
        <w:ind w:left="426"/>
      </w:pPr>
      <w:r>
        <w:t xml:space="preserve">Take a thermometer adaptor and carefully insert the thermometer through the valve. Attach the thermometer connector to the top of the </w:t>
      </w:r>
      <w:proofErr w:type="spellStart"/>
      <w:r>
        <w:t>stillhead</w:t>
      </w:r>
      <w:proofErr w:type="spellEnd"/>
      <w:r>
        <w:t xml:space="preserve"> and make sure the bulb is level with the mouth of the condenser. If it is not, take it off and adjust the position. Do not try pushing the thermometer through the connector while it is attached to the apparatus.</w:t>
      </w:r>
    </w:p>
    <w:p w:rsidR="008B1271" w:rsidRDefault="008B1271" w:rsidP="002C13C3">
      <w:pPr>
        <w:pStyle w:val="ListParagraph"/>
        <w:numPr>
          <w:ilvl w:val="0"/>
          <w:numId w:val="3"/>
        </w:numPr>
        <w:ind w:left="426"/>
      </w:pPr>
      <w:r>
        <w:t xml:space="preserve">Once you are satisfied your apparatus is properly connected together, connect the condenser to the water supply and turn it on, pour the reagents into the flask and plug in the heater. </w:t>
      </w:r>
    </w:p>
    <w:p w:rsidR="008B1271" w:rsidRDefault="008B1271" w:rsidP="002C13C3">
      <w:pPr>
        <w:pStyle w:val="ListParagraph"/>
        <w:numPr>
          <w:ilvl w:val="0"/>
          <w:numId w:val="3"/>
        </w:numPr>
        <w:ind w:left="426"/>
      </w:pPr>
      <w:r>
        <w:t>If you have clips, place them over the joints to hold them firm – the wider part of the clip goes over the lower part of the joint.</w:t>
      </w:r>
    </w:p>
    <w:p w:rsidR="008B1271" w:rsidRDefault="008B1271" w:rsidP="002C13C3">
      <w:pPr>
        <w:pStyle w:val="ListParagraph"/>
        <w:numPr>
          <w:ilvl w:val="0"/>
          <w:numId w:val="3"/>
        </w:numPr>
        <w:ind w:left="426"/>
      </w:pPr>
      <w:r>
        <w:t>Start your reaction.</w:t>
      </w:r>
    </w:p>
    <w:p w:rsidR="008B1271" w:rsidRDefault="008B1271" w:rsidP="002C13C3">
      <w:pPr>
        <w:pStyle w:val="ListParagraph"/>
        <w:numPr>
          <w:ilvl w:val="0"/>
          <w:numId w:val="3"/>
        </w:numPr>
        <w:ind w:left="426"/>
      </w:pPr>
      <w:r>
        <w:t>When it is over, allow to cool for a few minutes and remove your product. As soon as the rest of the apparatus is cool enough to handle, disassemble all the joints to make sure they don’t stick.</w:t>
      </w:r>
    </w:p>
    <w:p w:rsidR="009E1907" w:rsidRPr="00BE4065" w:rsidRDefault="00BE4065" w:rsidP="005A0D10">
      <w:pPr>
        <w:ind w:left="0" w:firstLine="0"/>
        <w:rPr>
          <w:b/>
        </w:rPr>
      </w:pPr>
      <w:r w:rsidRPr="00BE4065">
        <w:rPr>
          <w:b/>
        </w:rPr>
        <w:lastRenderedPageBreak/>
        <w:t>Maintenance</w:t>
      </w:r>
    </w:p>
    <w:p w:rsidR="00BE4065" w:rsidRDefault="00BE4065" w:rsidP="005A0D10">
      <w:pPr>
        <w:ind w:left="0" w:firstLine="0"/>
      </w:pPr>
      <w:r>
        <w:t>The ground glass</w:t>
      </w:r>
      <w:r w:rsidR="001C1CBA" w:rsidRPr="001C1CBA">
        <w:t xml:space="preserve"> joints are precision made and</w:t>
      </w:r>
      <w:r>
        <w:t>, if looked after, will provide a tight fit for years.</w:t>
      </w:r>
    </w:p>
    <w:p w:rsidR="00BE4065" w:rsidRDefault="00BE4065" w:rsidP="005A0D10">
      <w:pPr>
        <w:ind w:left="0" w:firstLine="0"/>
      </w:pPr>
      <w:r>
        <w:t xml:space="preserve">They must, however be kept clean and </w:t>
      </w:r>
      <w:r w:rsidR="001C1CBA" w:rsidRPr="001C1CBA">
        <w:t xml:space="preserve">free of dust, grit and </w:t>
      </w:r>
      <w:r>
        <w:t xml:space="preserve">other solids (residue left by the evaporation of solutions for instance). </w:t>
      </w:r>
      <w:r w:rsidR="001C1CBA" w:rsidRPr="001C1CBA">
        <w:t xml:space="preserve"> </w:t>
      </w:r>
    </w:p>
    <w:p w:rsidR="009E1907" w:rsidRDefault="00BE4065" w:rsidP="005A0D10">
      <w:pPr>
        <w:ind w:left="0" w:firstLine="0"/>
      </w:pPr>
      <w:r>
        <w:t xml:space="preserve">Generally speaking, there is no need to apply any grease to the joints, though that might be needed for vacuum distillation or other procedures at reduced pressure. Likewise, if it is anticipated that </w:t>
      </w:r>
      <w:r w:rsidR="001C1CBA" w:rsidRPr="001C1CBA">
        <w:t xml:space="preserve">salt solutions or alkalis </w:t>
      </w:r>
      <w:r>
        <w:t>might</w:t>
      </w:r>
      <w:r w:rsidR="001C1CBA" w:rsidRPr="001C1CBA">
        <w:t xml:space="preserve"> come</w:t>
      </w:r>
      <w:r w:rsidR="009E1907">
        <w:t xml:space="preserve"> </w:t>
      </w:r>
      <w:r w:rsidR="001C1CBA" w:rsidRPr="001C1CBA">
        <w:t>into contact with the</w:t>
      </w:r>
      <w:r w:rsidR="009E1907">
        <w:t xml:space="preserve"> joints, t</w:t>
      </w:r>
      <w:r w:rsidR="001C1CBA" w:rsidRPr="001C1CBA">
        <w:t>hen a very</w:t>
      </w:r>
      <w:r w:rsidR="009E1907">
        <w:t xml:space="preserve"> </w:t>
      </w:r>
      <w:r w:rsidR="001C1CBA" w:rsidRPr="001C1CBA">
        <w:t>thin smear of grease may be applied</w:t>
      </w:r>
      <w:r>
        <w:t>.</w:t>
      </w:r>
      <w:r w:rsidR="00E35E00">
        <w:t xml:space="preserve"> (This should be done by technicians rather than left to pupils as they have a tendency to apply too much which can be difficult to clean off).</w:t>
      </w:r>
    </w:p>
    <w:p w:rsidR="0090028E" w:rsidRPr="00335A29" w:rsidRDefault="0090028E" w:rsidP="005A0D10">
      <w:pPr>
        <w:ind w:left="0" w:firstLine="0"/>
        <w:rPr>
          <w:i/>
        </w:rPr>
      </w:pPr>
      <w:r w:rsidRPr="00335A29">
        <w:rPr>
          <w:i/>
        </w:rPr>
        <w:t xml:space="preserve">(Use </w:t>
      </w:r>
      <w:proofErr w:type="spellStart"/>
      <w:r w:rsidRPr="00335A29">
        <w:rPr>
          <w:i/>
        </w:rPr>
        <w:t>Apiezon</w:t>
      </w:r>
      <w:proofErr w:type="spellEnd"/>
      <w:r w:rsidRPr="00335A29">
        <w:rPr>
          <w:i/>
        </w:rPr>
        <w:t xml:space="preserve"> grease, L, M or N or silicone vacuum grease</w:t>
      </w:r>
      <w:r w:rsidR="00335A29" w:rsidRPr="00335A29">
        <w:rPr>
          <w:i/>
        </w:rPr>
        <w:t>. Not anything else)</w:t>
      </w:r>
      <w:r w:rsidRPr="00335A29">
        <w:rPr>
          <w:i/>
        </w:rPr>
        <w:t>.</w:t>
      </w:r>
    </w:p>
    <w:p w:rsidR="0090028E" w:rsidRDefault="0090028E" w:rsidP="00BE4065">
      <w:pPr>
        <w:ind w:left="426" w:firstLine="0"/>
      </w:pPr>
    </w:p>
    <w:p w:rsidR="009E1907" w:rsidRPr="00E35E00" w:rsidRDefault="00E35E00" w:rsidP="005A0D10">
      <w:pPr>
        <w:ind w:left="0" w:firstLine="0"/>
        <w:rPr>
          <w:b/>
        </w:rPr>
      </w:pPr>
      <w:r w:rsidRPr="00E35E00">
        <w:rPr>
          <w:b/>
        </w:rPr>
        <w:t>Seized</w:t>
      </w:r>
      <w:r w:rsidR="001C1CBA" w:rsidRPr="00E35E00">
        <w:rPr>
          <w:b/>
        </w:rPr>
        <w:t xml:space="preserve"> joints</w:t>
      </w:r>
      <w:r w:rsidR="009E1907" w:rsidRPr="00E35E00">
        <w:rPr>
          <w:b/>
        </w:rPr>
        <w:t xml:space="preserve"> </w:t>
      </w:r>
    </w:p>
    <w:p w:rsidR="00E35E00" w:rsidRDefault="00E35E00" w:rsidP="005A0D10">
      <w:pPr>
        <w:ind w:left="0" w:firstLine="0"/>
      </w:pPr>
      <w:r>
        <w:t>Sometimes you find that two pieces of apparatus are stuck together and it seems impossible to separate them.</w:t>
      </w:r>
    </w:p>
    <w:p w:rsidR="00E35E00" w:rsidRDefault="00E35E00" w:rsidP="005A0D10">
      <w:pPr>
        <w:ind w:left="0" w:firstLine="0"/>
      </w:pPr>
      <w:r>
        <w:t xml:space="preserve">The first thing to point out is that ‘prevention is better than cure’. </w:t>
      </w:r>
    </w:p>
    <w:p w:rsidR="00E35E00" w:rsidRDefault="00E35E00" w:rsidP="005A0D10">
      <w:pPr>
        <w:ind w:left="0" w:firstLine="0"/>
      </w:pPr>
      <w:r>
        <w:t xml:space="preserve">Always separate your pieces of </w:t>
      </w:r>
      <w:proofErr w:type="spellStart"/>
      <w:r>
        <w:t>quickfit</w:t>
      </w:r>
      <w:proofErr w:type="spellEnd"/>
      <w:r>
        <w:t xml:space="preserve"> apparatus </w:t>
      </w:r>
      <w:r w:rsidR="001C1CBA" w:rsidRPr="001C1CBA">
        <w:t xml:space="preserve">immediately after </w:t>
      </w:r>
      <w:r>
        <w:t>carrying out the</w:t>
      </w:r>
      <w:r w:rsidR="001C1CBA" w:rsidRPr="001C1CBA">
        <w:t xml:space="preserve"> reaction</w:t>
      </w:r>
      <w:r>
        <w:t xml:space="preserve"> – as soon as it is cool enough to handle. </w:t>
      </w:r>
    </w:p>
    <w:p w:rsidR="00BB651B" w:rsidRDefault="00E35E00" w:rsidP="0090028E">
      <w:pPr>
        <w:pStyle w:val="ListParagraph"/>
        <w:numPr>
          <w:ilvl w:val="0"/>
          <w:numId w:val="2"/>
        </w:numPr>
      </w:pPr>
      <w:r>
        <w:t>If you failed to do this then there are a few things that you can try.</w:t>
      </w:r>
      <w:r w:rsidR="001C1CBA" w:rsidRPr="001C1CBA">
        <w:t>.</w:t>
      </w:r>
    </w:p>
    <w:p w:rsidR="0090028E" w:rsidRDefault="0023589C" w:rsidP="0090028E">
      <w:pPr>
        <w:pStyle w:val="ListParagraph"/>
        <w:numPr>
          <w:ilvl w:val="0"/>
          <w:numId w:val="2"/>
        </w:numPr>
      </w:pPr>
      <w:r>
        <w:t>Soak the jo</w:t>
      </w:r>
      <w:r w:rsidR="0090028E">
        <w:t>i</w:t>
      </w:r>
      <w:r>
        <w:t xml:space="preserve">nt in hot water, or run it under a very hot tap, </w:t>
      </w:r>
      <w:r w:rsidR="0090028E">
        <w:t>and then try to twist gently. If twisting does nothing, tap gently with a piece of wood – or tap it gently on the bench. (You can use a hairdryer to heat instead of you prefer).</w:t>
      </w:r>
    </w:p>
    <w:p w:rsidR="00BB651B" w:rsidRDefault="001C1CBA" w:rsidP="0090028E">
      <w:pPr>
        <w:pStyle w:val="ListParagraph"/>
        <w:numPr>
          <w:ilvl w:val="0"/>
          <w:numId w:val="2"/>
        </w:numPr>
      </w:pPr>
      <w:r w:rsidRPr="001C1CBA">
        <w:t>Set the joint upright and place some glycerol at the junction to penetrate into</w:t>
      </w:r>
      <w:r w:rsidR="00BB651B">
        <w:t xml:space="preserve"> </w:t>
      </w:r>
      <w:r w:rsidRPr="001C1CBA">
        <w:t>the joint.</w:t>
      </w:r>
    </w:p>
    <w:p w:rsidR="00BB651B" w:rsidRDefault="00BB651B" w:rsidP="0090028E">
      <w:pPr>
        <w:ind w:left="1071"/>
      </w:pPr>
    </w:p>
    <w:p w:rsidR="00A40700" w:rsidRDefault="00A40700">
      <w:pPr>
        <w:spacing w:after="200"/>
        <w:rPr>
          <w:b/>
        </w:rPr>
      </w:pPr>
      <w:r>
        <w:rPr>
          <w:b/>
        </w:rPr>
        <w:br w:type="page"/>
      </w:r>
    </w:p>
    <w:p w:rsidR="00BB651B" w:rsidRPr="00BB651B" w:rsidRDefault="00577AC1" w:rsidP="008B1271">
      <w:pPr>
        <w:ind w:left="0" w:firstLine="0"/>
        <w:rPr>
          <w:b/>
        </w:rPr>
      </w:pPr>
      <w:r>
        <w:rPr>
          <w:b/>
        </w:rPr>
        <w:lastRenderedPageBreak/>
        <w:t>What you need</w:t>
      </w:r>
    </w:p>
    <w:p w:rsidR="00BB651B" w:rsidRDefault="00577AC1" w:rsidP="008B1271">
      <w:pPr>
        <w:ind w:left="0" w:firstLine="0"/>
      </w:pPr>
      <w:r>
        <w:t xml:space="preserve">A basic set of </w:t>
      </w:r>
      <w:proofErr w:type="spellStart"/>
      <w:r>
        <w:t>quickfit</w:t>
      </w:r>
      <w:proofErr w:type="spellEnd"/>
      <w:r>
        <w:t xml:space="preserve"> glassware should contain</w:t>
      </w:r>
      <w:r w:rsidR="001C1CBA" w:rsidRPr="001C1CBA">
        <w:t>:</w:t>
      </w:r>
    </w:p>
    <w:tbl>
      <w:tblPr>
        <w:tblStyle w:val="TableGrid"/>
        <w:tblW w:w="0" w:type="auto"/>
        <w:tblLook w:val="04A0"/>
      </w:tblPr>
      <w:tblGrid>
        <w:gridCol w:w="3558"/>
        <w:gridCol w:w="5684"/>
      </w:tblGrid>
      <w:tr w:rsidR="00A40700" w:rsidTr="00577AC1">
        <w:trPr>
          <w:trHeight w:val="2371"/>
        </w:trPr>
        <w:tc>
          <w:tcPr>
            <w:tcW w:w="4786" w:type="dxa"/>
          </w:tcPr>
          <w:p w:rsidR="00A40700" w:rsidRDefault="00A40700" w:rsidP="00A40700">
            <w:r>
              <w:t xml:space="preserve">a 50 ml pear-shaped flask with </w:t>
            </w:r>
            <w:r w:rsidRPr="001C1CBA">
              <w:t>a ground gla</w:t>
            </w:r>
            <w:r w:rsidR="00577AC1">
              <w:t>ss stopper</w:t>
            </w:r>
          </w:p>
          <w:p w:rsidR="00A40700" w:rsidRDefault="00A40700"/>
        </w:tc>
        <w:tc>
          <w:tcPr>
            <w:tcW w:w="4456" w:type="dxa"/>
          </w:tcPr>
          <w:p w:rsidR="00A40700" w:rsidRDefault="00A40700" w:rsidP="00237DB5">
            <w:pPr>
              <w:jc w:val="center"/>
            </w:pPr>
            <w:r>
              <w:rPr>
                <w:noProof/>
                <w:lang w:val="en-GB" w:eastAsia="en-GB" w:bidi="ar-SA"/>
              </w:rPr>
              <w:drawing>
                <wp:inline distT="0" distB="0" distL="0" distR="0">
                  <wp:extent cx="1458948" cy="591537"/>
                  <wp:effectExtent l="0" t="438150" r="0" b="418113"/>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rot="16200000">
                            <a:off x="0" y="0"/>
                            <a:ext cx="1459396" cy="591719"/>
                          </a:xfrm>
                          <a:prstGeom prst="rect">
                            <a:avLst/>
                          </a:prstGeom>
                          <a:noFill/>
                          <a:ln w="9525">
                            <a:noFill/>
                            <a:miter lim="800000"/>
                            <a:headEnd/>
                            <a:tailEnd/>
                          </a:ln>
                        </pic:spPr>
                      </pic:pic>
                    </a:graphicData>
                  </a:graphic>
                </wp:inline>
              </w:drawing>
            </w:r>
          </w:p>
        </w:tc>
      </w:tr>
      <w:tr w:rsidR="00A40700" w:rsidTr="00577AC1">
        <w:trPr>
          <w:trHeight w:val="1667"/>
        </w:trPr>
        <w:tc>
          <w:tcPr>
            <w:tcW w:w="4786" w:type="dxa"/>
          </w:tcPr>
          <w:p w:rsidR="00A40700" w:rsidRDefault="00577AC1" w:rsidP="00A40700">
            <w:r>
              <w:t xml:space="preserve">a </w:t>
            </w:r>
            <w:proofErr w:type="spellStart"/>
            <w:r>
              <w:t>stillhead</w:t>
            </w:r>
            <w:proofErr w:type="spellEnd"/>
          </w:p>
          <w:p w:rsidR="00A40700" w:rsidRDefault="00A40700"/>
        </w:tc>
        <w:tc>
          <w:tcPr>
            <w:tcW w:w="4456" w:type="dxa"/>
          </w:tcPr>
          <w:p w:rsidR="00A40700" w:rsidRDefault="00A40700" w:rsidP="00237DB5">
            <w:pPr>
              <w:jc w:val="center"/>
            </w:pPr>
            <w:r>
              <w:rPr>
                <w:noProof/>
                <w:lang w:val="en-GB" w:eastAsia="en-GB" w:bidi="ar-SA"/>
              </w:rPr>
              <w:drawing>
                <wp:inline distT="0" distB="0" distL="0" distR="0">
                  <wp:extent cx="642408" cy="914670"/>
                  <wp:effectExtent l="19050" t="0" r="5292"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42408" cy="914670"/>
                          </a:xfrm>
                          <a:prstGeom prst="rect">
                            <a:avLst/>
                          </a:prstGeom>
                          <a:noFill/>
                          <a:ln w="9525">
                            <a:noFill/>
                            <a:miter lim="800000"/>
                            <a:headEnd/>
                            <a:tailEnd/>
                          </a:ln>
                        </pic:spPr>
                      </pic:pic>
                    </a:graphicData>
                  </a:graphic>
                </wp:inline>
              </w:drawing>
            </w:r>
          </w:p>
        </w:tc>
      </w:tr>
      <w:tr w:rsidR="00A40700" w:rsidTr="00577AC1">
        <w:trPr>
          <w:trHeight w:val="2372"/>
        </w:trPr>
        <w:tc>
          <w:tcPr>
            <w:tcW w:w="4786" w:type="dxa"/>
          </w:tcPr>
          <w:p w:rsidR="00A40700" w:rsidRDefault="00A40700" w:rsidP="00A40700">
            <w:r w:rsidRPr="001C1CBA">
              <w:t>a condenser</w:t>
            </w:r>
          </w:p>
          <w:p w:rsidR="00A40700" w:rsidRDefault="00A40700"/>
        </w:tc>
        <w:tc>
          <w:tcPr>
            <w:tcW w:w="4456" w:type="dxa"/>
          </w:tcPr>
          <w:p w:rsidR="00A40700" w:rsidRDefault="00A40700">
            <w:r>
              <w:rPr>
                <w:noProof/>
                <w:lang w:val="en-GB" w:eastAsia="en-GB" w:bidi="ar-SA"/>
              </w:rPr>
              <w:drawing>
                <wp:inline distT="0" distB="0" distL="0" distR="0">
                  <wp:extent cx="2867025" cy="704215"/>
                  <wp:effectExtent l="57150" t="419100" r="47625" b="400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rot="11874763">
                            <a:off x="0" y="0"/>
                            <a:ext cx="2867025" cy="704215"/>
                          </a:xfrm>
                          <a:prstGeom prst="rect">
                            <a:avLst/>
                          </a:prstGeom>
                          <a:noFill/>
                          <a:ln w="9525">
                            <a:noFill/>
                            <a:miter lim="800000"/>
                            <a:headEnd/>
                            <a:tailEnd/>
                          </a:ln>
                        </pic:spPr>
                      </pic:pic>
                    </a:graphicData>
                  </a:graphic>
                </wp:inline>
              </w:drawing>
            </w:r>
          </w:p>
        </w:tc>
      </w:tr>
      <w:tr w:rsidR="00A40700" w:rsidTr="00A40700">
        <w:tc>
          <w:tcPr>
            <w:tcW w:w="4786" w:type="dxa"/>
          </w:tcPr>
          <w:p w:rsidR="00A40700" w:rsidRDefault="00237DB5">
            <w:r w:rsidRPr="001C1CBA">
              <w:t>a receiver adaptor</w:t>
            </w:r>
          </w:p>
        </w:tc>
        <w:tc>
          <w:tcPr>
            <w:tcW w:w="4456" w:type="dxa"/>
          </w:tcPr>
          <w:p w:rsidR="00A40700" w:rsidRDefault="00237DB5" w:rsidP="00577AC1">
            <w:pPr>
              <w:jc w:val="center"/>
            </w:pPr>
            <w:r>
              <w:rPr>
                <w:noProof/>
                <w:lang w:val="en-GB" w:eastAsia="en-GB" w:bidi="ar-SA"/>
              </w:rPr>
              <w:drawing>
                <wp:inline distT="0" distB="0" distL="0" distR="0">
                  <wp:extent cx="1739510" cy="516466"/>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741144" cy="516951"/>
                          </a:xfrm>
                          <a:prstGeom prst="rect">
                            <a:avLst/>
                          </a:prstGeom>
                          <a:noFill/>
                          <a:ln w="9525">
                            <a:noFill/>
                            <a:miter lim="800000"/>
                            <a:headEnd/>
                            <a:tailEnd/>
                          </a:ln>
                        </pic:spPr>
                      </pic:pic>
                    </a:graphicData>
                  </a:graphic>
                </wp:inline>
              </w:drawing>
            </w:r>
          </w:p>
        </w:tc>
      </w:tr>
      <w:tr w:rsidR="00A40700" w:rsidTr="00A40700">
        <w:tc>
          <w:tcPr>
            <w:tcW w:w="4786" w:type="dxa"/>
          </w:tcPr>
          <w:p w:rsidR="00A40700" w:rsidRDefault="00237DB5">
            <w:r>
              <w:t xml:space="preserve">a </w:t>
            </w:r>
            <w:r w:rsidRPr="001C1CBA">
              <w:t>separating funnel fitted with a ground socket and a 14/23 cone below the</w:t>
            </w:r>
            <w:r>
              <w:t xml:space="preserve"> </w:t>
            </w:r>
            <w:r w:rsidRPr="001C1CBA">
              <w:t>stopcock</w:t>
            </w:r>
          </w:p>
        </w:tc>
        <w:tc>
          <w:tcPr>
            <w:tcW w:w="4456" w:type="dxa"/>
          </w:tcPr>
          <w:p w:rsidR="00A40700" w:rsidRDefault="00237DB5" w:rsidP="00577AC1">
            <w:pPr>
              <w:jc w:val="center"/>
            </w:pPr>
            <w:r>
              <w:rPr>
                <w:noProof/>
                <w:lang w:val="en-GB" w:eastAsia="en-GB" w:bidi="ar-SA"/>
              </w:rPr>
              <w:drawing>
                <wp:inline distT="0" distB="0" distL="0" distR="0">
                  <wp:extent cx="1971973" cy="637121"/>
                  <wp:effectExtent l="0" t="666750" r="0" b="639229"/>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rot="16200000">
                            <a:off x="0" y="0"/>
                            <a:ext cx="1979518" cy="639559"/>
                          </a:xfrm>
                          <a:prstGeom prst="rect">
                            <a:avLst/>
                          </a:prstGeom>
                          <a:noFill/>
                          <a:ln w="9525">
                            <a:noFill/>
                            <a:miter lim="800000"/>
                            <a:headEnd/>
                            <a:tailEnd/>
                          </a:ln>
                        </pic:spPr>
                      </pic:pic>
                    </a:graphicData>
                  </a:graphic>
                </wp:inline>
              </w:drawing>
            </w:r>
          </w:p>
        </w:tc>
      </w:tr>
      <w:tr w:rsidR="00237DB5" w:rsidTr="00A40700">
        <w:tc>
          <w:tcPr>
            <w:tcW w:w="4786" w:type="dxa"/>
          </w:tcPr>
          <w:p w:rsidR="00237DB5" w:rsidRDefault="00237DB5" w:rsidP="00237DB5">
            <w:r w:rsidRPr="001C1CBA">
              <w:t>a screw-c</w:t>
            </w:r>
            <w:r>
              <w:t>apped adaptor for a thermometer</w:t>
            </w:r>
          </w:p>
          <w:p w:rsidR="00237DB5" w:rsidRDefault="00237DB5"/>
        </w:tc>
        <w:tc>
          <w:tcPr>
            <w:tcW w:w="4456" w:type="dxa"/>
          </w:tcPr>
          <w:p w:rsidR="00237DB5" w:rsidRDefault="00237DB5" w:rsidP="00237DB5">
            <w:pPr>
              <w:jc w:val="center"/>
              <w:rPr>
                <w:noProof/>
                <w:lang w:val="en-GB" w:eastAsia="en-GB" w:bidi="ar-SA"/>
              </w:rPr>
            </w:pPr>
            <w:r>
              <w:rPr>
                <w:noProof/>
                <w:lang w:val="en-GB" w:eastAsia="en-GB" w:bidi="ar-SA"/>
              </w:rPr>
              <w:drawing>
                <wp:inline distT="0" distB="0" distL="0" distR="0">
                  <wp:extent cx="804545" cy="355600"/>
                  <wp:effectExtent l="0" t="228600" r="0" b="196850"/>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rot="5400000">
                            <a:off x="0" y="0"/>
                            <a:ext cx="804545" cy="355600"/>
                          </a:xfrm>
                          <a:prstGeom prst="rect">
                            <a:avLst/>
                          </a:prstGeom>
                          <a:noFill/>
                          <a:ln w="9525">
                            <a:noFill/>
                            <a:miter lim="800000"/>
                            <a:headEnd/>
                            <a:tailEnd/>
                          </a:ln>
                        </pic:spPr>
                      </pic:pic>
                    </a:graphicData>
                  </a:graphic>
                </wp:inline>
              </w:drawing>
            </w:r>
          </w:p>
        </w:tc>
      </w:tr>
    </w:tbl>
    <w:p w:rsidR="00BB651B" w:rsidRDefault="005A0D10" w:rsidP="005A0D10">
      <w:pPr>
        <w:ind w:left="0" w:firstLine="0"/>
      </w:pPr>
      <w:r w:rsidRPr="005A0D10">
        <w:rPr>
          <w:b/>
        </w:rPr>
        <w:t>Additions</w:t>
      </w:r>
      <w:r>
        <w:t xml:space="preserve"> – the more pieces of glassware you have, the greater the variety of processes you can carry out but each school will need to decide what its priorities are and thus what pieces of glassware they need to buy next.</w:t>
      </w:r>
    </w:p>
    <w:p w:rsidR="0090028E" w:rsidRDefault="0090028E">
      <w:pPr>
        <w:rPr>
          <w:b/>
        </w:rPr>
      </w:pPr>
    </w:p>
    <w:p w:rsidR="00BB651B" w:rsidRDefault="00BB651B" w:rsidP="00B0086A">
      <w:pPr>
        <w:ind w:left="0" w:firstLine="0"/>
      </w:pPr>
    </w:p>
    <w:sectPr w:rsidR="00BB651B" w:rsidSect="005A0D10">
      <w:pgSz w:w="11906" w:h="16838"/>
      <w:pgMar w:top="1276" w:right="1440"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A4474"/>
    <w:multiLevelType w:val="hybridMultilevel"/>
    <w:tmpl w:val="B8AE7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556B26"/>
    <w:multiLevelType w:val="hybridMultilevel"/>
    <w:tmpl w:val="DF3A5D7C"/>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nsid w:val="42FE4AF5"/>
    <w:multiLevelType w:val="hybridMultilevel"/>
    <w:tmpl w:val="AE30E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1C1CBA"/>
    <w:rsid w:val="000004EE"/>
    <w:rsid w:val="00002ACF"/>
    <w:rsid w:val="00002F77"/>
    <w:rsid w:val="000055DD"/>
    <w:rsid w:val="000121A8"/>
    <w:rsid w:val="0002151D"/>
    <w:rsid w:val="00024A45"/>
    <w:rsid w:val="000320CA"/>
    <w:rsid w:val="00037A82"/>
    <w:rsid w:val="0004318D"/>
    <w:rsid w:val="00044532"/>
    <w:rsid w:val="00045F5E"/>
    <w:rsid w:val="000615BB"/>
    <w:rsid w:val="00070E01"/>
    <w:rsid w:val="00074737"/>
    <w:rsid w:val="0008202D"/>
    <w:rsid w:val="0008423B"/>
    <w:rsid w:val="00085DF8"/>
    <w:rsid w:val="00086ADE"/>
    <w:rsid w:val="00093113"/>
    <w:rsid w:val="00094192"/>
    <w:rsid w:val="000965BB"/>
    <w:rsid w:val="000A266F"/>
    <w:rsid w:val="000A4B89"/>
    <w:rsid w:val="000A5A59"/>
    <w:rsid w:val="000A5C5D"/>
    <w:rsid w:val="000A714B"/>
    <w:rsid w:val="000B4244"/>
    <w:rsid w:val="000C05F0"/>
    <w:rsid w:val="000D0EFE"/>
    <w:rsid w:val="000D4493"/>
    <w:rsid w:val="000E1FA3"/>
    <w:rsid w:val="000E231B"/>
    <w:rsid w:val="000E2667"/>
    <w:rsid w:val="000E40C5"/>
    <w:rsid w:val="000E439B"/>
    <w:rsid w:val="000E4D00"/>
    <w:rsid w:val="000F074C"/>
    <w:rsid w:val="001008D3"/>
    <w:rsid w:val="00101CD7"/>
    <w:rsid w:val="0010362F"/>
    <w:rsid w:val="001118C7"/>
    <w:rsid w:val="00115477"/>
    <w:rsid w:val="00120B4D"/>
    <w:rsid w:val="001300E4"/>
    <w:rsid w:val="001303C9"/>
    <w:rsid w:val="00132EF8"/>
    <w:rsid w:val="00133F88"/>
    <w:rsid w:val="001351D8"/>
    <w:rsid w:val="00135F5D"/>
    <w:rsid w:val="00136ECD"/>
    <w:rsid w:val="00140AA6"/>
    <w:rsid w:val="00141B1B"/>
    <w:rsid w:val="00142790"/>
    <w:rsid w:val="00142B39"/>
    <w:rsid w:val="001532C9"/>
    <w:rsid w:val="001538C0"/>
    <w:rsid w:val="00155775"/>
    <w:rsid w:val="0016518E"/>
    <w:rsid w:val="00166182"/>
    <w:rsid w:val="001726FC"/>
    <w:rsid w:val="0018368A"/>
    <w:rsid w:val="00184627"/>
    <w:rsid w:val="001846DC"/>
    <w:rsid w:val="001850BD"/>
    <w:rsid w:val="00193B19"/>
    <w:rsid w:val="001A0943"/>
    <w:rsid w:val="001A467C"/>
    <w:rsid w:val="001A6B46"/>
    <w:rsid w:val="001A6EC7"/>
    <w:rsid w:val="001A7618"/>
    <w:rsid w:val="001A787B"/>
    <w:rsid w:val="001C036E"/>
    <w:rsid w:val="001C09A6"/>
    <w:rsid w:val="001C0FD0"/>
    <w:rsid w:val="001C1CBA"/>
    <w:rsid w:val="001C231F"/>
    <w:rsid w:val="001C248F"/>
    <w:rsid w:val="001C3BEA"/>
    <w:rsid w:val="001C53DF"/>
    <w:rsid w:val="001C5872"/>
    <w:rsid w:val="001D0004"/>
    <w:rsid w:val="001D1DEB"/>
    <w:rsid w:val="001D2E0F"/>
    <w:rsid w:val="001D3679"/>
    <w:rsid w:val="001D38B6"/>
    <w:rsid w:val="001D5734"/>
    <w:rsid w:val="001D715D"/>
    <w:rsid w:val="001D7598"/>
    <w:rsid w:val="001E2094"/>
    <w:rsid w:val="001E3AA8"/>
    <w:rsid w:val="001F4EEF"/>
    <w:rsid w:val="001F6170"/>
    <w:rsid w:val="001F61AD"/>
    <w:rsid w:val="001F63D5"/>
    <w:rsid w:val="001F7F31"/>
    <w:rsid w:val="00202E8A"/>
    <w:rsid w:val="00202F75"/>
    <w:rsid w:val="0020536C"/>
    <w:rsid w:val="002054AE"/>
    <w:rsid w:val="00205E8F"/>
    <w:rsid w:val="00206193"/>
    <w:rsid w:val="002104AA"/>
    <w:rsid w:val="002132C6"/>
    <w:rsid w:val="00214598"/>
    <w:rsid w:val="002152D2"/>
    <w:rsid w:val="002274E6"/>
    <w:rsid w:val="00230686"/>
    <w:rsid w:val="00230956"/>
    <w:rsid w:val="00232277"/>
    <w:rsid w:val="00232BA1"/>
    <w:rsid w:val="00232E8B"/>
    <w:rsid w:val="00234C93"/>
    <w:rsid w:val="0023589C"/>
    <w:rsid w:val="00235DD2"/>
    <w:rsid w:val="0023758B"/>
    <w:rsid w:val="00237B66"/>
    <w:rsid w:val="00237DB5"/>
    <w:rsid w:val="00240354"/>
    <w:rsid w:val="0024283C"/>
    <w:rsid w:val="00252B5E"/>
    <w:rsid w:val="00253C61"/>
    <w:rsid w:val="002616CA"/>
    <w:rsid w:val="00261937"/>
    <w:rsid w:val="00261D82"/>
    <w:rsid w:val="00263FF4"/>
    <w:rsid w:val="00264780"/>
    <w:rsid w:val="002658D2"/>
    <w:rsid w:val="00266484"/>
    <w:rsid w:val="0027049D"/>
    <w:rsid w:val="0027054D"/>
    <w:rsid w:val="002706DB"/>
    <w:rsid w:val="00274844"/>
    <w:rsid w:val="00275598"/>
    <w:rsid w:val="00277C1B"/>
    <w:rsid w:val="002830DA"/>
    <w:rsid w:val="00287D80"/>
    <w:rsid w:val="002915E6"/>
    <w:rsid w:val="00293A70"/>
    <w:rsid w:val="00294F01"/>
    <w:rsid w:val="00295663"/>
    <w:rsid w:val="002A0092"/>
    <w:rsid w:val="002A0B66"/>
    <w:rsid w:val="002A3C6B"/>
    <w:rsid w:val="002A58D5"/>
    <w:rsid w:val="002A60D4"/>
    <w:rsid w:val="002B0952"/>
    <w:rsid w:val="002B2292"/>
    <w:rsid w:val="002B4CEC"/>
    <w:rsid w:val="002B5D02"/>
    <w:rsid w:val="002C13C3"/>
    <w:rsid w:val="002C3EDC"/>
    <w:rsid w:val="002C40BB"/>
    <w:rsid w:val="002C6568"/>
    <w:rsid w:val="002D4E17"/>
    <w:rsid w:val="002D4FB6"/>
    <w:rsid w:val="002D58E7"/>
    <w:rsid w:val="002E52EC"/>
    <w:rsid w:val="002E6FE4"/>
    <w:rsid w:val="002E7B35"/>
    <w:rsid w:val="002F1664"/>
    <w:rsid w:val="00300740"/>
    <w:rsid w:val="00301749"/>
    <w:rsid w:val="00301BEE"/>
    <w:rsid w:val="003104E6"/>
    <w:rsid w:val="0031103C"/>
    <w:rsid w:val="00314AE8"/>
    <w:rsid w:val="00316A03"/>
    <w:rsid w:val="00321322"/>
    <w:rsid w:val="00322000"/>
    <w:rsid w:val="00323CD6"/>
    <w:rsid w:val="003257A8"/>
    <w:rsid w:val="00326F07"/>
    <w:rsid w:val="0033000E"/>
    <w:rsid w:val="00331C22"/>
    <w:rsid w:val="003327C1"/>
    <w:rsid w:val="00334051"/>
    <w:rsid w:val="0033412F"/>
    <w:rsid w:val="00334851"/>
    <w:rsid w:val="00334E3F"/>
    <w:rsid w:val="00335A29"/>
    <w:rsid w:val="00344C9B"/>
    <w:rsid w:val="003467AE"/>
    <w:rsid w:val="0034785E"/>
    <w:rsid w:val="0035022A"/>
    <w:rsid w:val="00350EEA"/>
    <w:rsid w:val="003524C0"/>
    <w:rsid w:val="00353A6D"/>
    <w:rsid w:val="00354BA9"/>
    <w:rsid w:val="00360E6C"/>
    <w:rsid w:val="003611F1"/>
    <w:rsid w:val="00367D48"/>
    <w:rsid w:val="00376627"/>
    <w:rsid w:val="003778FA"/>
    <w:rsid w:val="003811EC"/>
    <w:rsid w:val="00382606"/>
    <w:rsid w:val="00382CCC"/>
    <w:rsid w:val="003836AF"/>
    <w:rsid w:val="00383D56"/>
    <w:rsid w:val="00386D03"/>
    <w:rsid w:val="0039005C"/>
    <w:rsid w:val="00390F79"/>
    <w:rsid w:val="003910F7"/>
    <w:rsid w:val="003930F6"/>
    <w:rsid w:val="003977BA"/>
    <w:rsid w:val="00397A6D"/>
    <w:rsid w:val="003A0F30"/>
    <w:rsid w:val="003A1C2E"/>
    <w:rsid w:val="003A1DB2"/>
    <w:rsid w:val="003A2F47"/>
    <w:rsid w:val="003A3F31"/>
    <w:rsid w:val="003A4DD2"/>
    <w:rsid w:val="003A6894"/>
    <w:rsid w:val="003B0416"/>
    <w:rsid w:val="003B0BB6"/>
    <w:rsid w:val="003B1AB7"/>
    <w:rsid w:val="003B1B65"/>
    <w:rsid w:val="003C3E68"/>
    <w:rsid w:val="003C4377"/>
    <w:rsid w:val="003C6A5B"/>
    <w:rsid w:val="003C72BC"/>
    <w:rsid w:val="003D33F9"/>
    <w:rsid w:val="003D6C42"/>
    <w:rsid w:val="003D6FE5"/>
    <w:rsid w:val="003E4B79"/>
    <w:rsid w:val="003E5183"/>
    <w:rsid w:val="003E7592"/>
    <w:rsid w:val="003E799A"/>
    <w:rsid w:val="003F0C49"/>
    <w:rsid w:val="003F11E0"/>
    <w:rsid w:val="003F4411"/>
    <w:rsid w:val="003F445E"/>
    <w:rsid w:val="003F5B5A"/>
    <w:rsid w:val="004012ED"/>
    <w:rsid w:val="00404120"/>
    <w:rsid w:val="004067B2"/>
    <w:rsid w:val="00406A7D"/>
    <w:rsid w:val="00407692"/>
    <w:rsid w:val="004147FD"/>
    <w:rsid w:val="004154CA"/>
    <w:rsid w:val="00421358"/>
    <w:rsid w:val="00422B09"/>
    <w:rsid w:val="0042730C"/>
    <w:rsid w:val="0042748B"/>
    <w:rsid w:val="00430751"/>
    <w:rsid w:val="00431630"/>
    <w:rsid w:val="004322D8"/>
    <w:rsid w:val="004329C6"/>
    <w:rsid w:val="00437FD6"/>
    <w:rsid w:val="00442460"/>
    <w:rsid w:val="0044256C"/>
    <w:rsid w:val="00445C7E"/>
    <w:rsid w:val="004461CC"/>
    <w:rsid w:val="004463C5"/>
    <w:rsid w:val="00446AE9"/>
    <w:rsid w:val="00446C38"/>
    <w:rsid w:val="004470EE"/>
    <w:rsid w:val="004472C2"/>
    <w:rsid w:val="0045062E"/>
    <w:rsid w:val="00451130"/>
    <w:rsid w:val="00454C59"/>
    <w:rsid w:val="0045540B"/>
    <w:rsid w:val="004611A2"/>
    <w:rsid w:val="00462B8D"/>
    <w:rsid w:val="0046527E"/>
    <w:rsid w:val="00465E23"/>
    <w:rsid w:val="004734C0"/>
    <w:rsid w:val="00473CF7"/>
    <w:rsid w:val="00473E3E"/>
    <w:rsid w:val="004749F4"/>
    <w:rsid w:val="00477381"/>
    <w:rsid w:val="00492235"/>
    <w:rsid w:val="004927C7"/>
    <w:rsid w:val="00493DE5"/>
    <w:rsid w:val="004972D3"/>
    <w:rsid w:val="004A4E31"/>
    <w:rsid w:val="004B203C"/>
    <w:rsid w:val="004B3695"/>
    <w:rsid w:val="004B64BA"/>
    <w:rsid w:val="004B6FB1"/>
    <w:rsid w:val="004B7144"/>
    <w:rsid w:val="004C6773"/>
    <w:rsid w:val="004D09AA"/>
    <w:rsid w:val="004D1474"/>
    <w:rsid w:val="004D2F4B"/>
    <w:rsid w:val="004D3104"/>
    <w:rsid w:val="004D7B70"/>
    <w:rsid w:val="004E4407"/>
    <w:rsid w:val="004E4EDB"/>
    <w:rsid w:val="004E5432"/>
    <w:rsid w:val="004E61B9"/>
    <w:rsid w:val="004E61C7"/>
    <w:rsid w:val="004F286B"/>
    <w:rsid w:val="004F60A3"/>
    <w:rsid w:val="00501AF7"/>
    <w:rsid w:val="00502E60"/>
    <w:rsid w:val="005069DC"/>
    <w:rsid w:val="005100D1"/>
    <w:rsid w:val="00522053"/>
    <w:rsid w:val="0053694C"/>
    <w:rsid w:val="00536E0D"/>
    <w:rsid w:val="00536E6A"/>
    <w:rsid w:val="00537817"/>
    <w:rsid w:val="005404F4"/>
    <w:rsid w:val="00540DDE"/>
    <w:rsid w:val="00541FE0"/>
    <w:rsid w:val="00543D3A"/>
    <w:rsid w:val="00546B48"/>
    <w:rsid w:val="00547D1C"/>
    <w:rsid w:val="00550500"/>
    <w:rsid w:val="00551DAD"/>
    <w:rsid w:val="005528C7"/>
    <w:rsid w:val="00553498"/>
    <w:rsid w:val="0055474C"/>
    <w:rsid w:val="00561F2D"/>
    <w:rsid w:val="0056222A"/>
    <w:rsid w:val="005633D5"/>
    <w:rsid w:val="00564A63"/>
    <w:rsid w:val="005653FA"/>
    <w:rsid w:val="00570620"/>
    <w:rsid w:val="00570D87"/>
    <w:rsid w:val="005735E4"/>
    <w:rsid w:val="005744BF"/>
    <w:rsid w:val="0057509E"/>
    <w:rsid w:val="00577AC1"/>
    <w:rsid w:val="00580285"/>
    <w:rsid w:val="00583B21"/>
    <w:rsid w:val="00590413"/>
    <w:rsid w:val="00591640"/>
    <w:rsid w:val="00591E92"/>
    <w:rsid w:val="00595564"/>
    <w:rsid w:val="005960B1"/>
    <w:rsid w:val="005976B3"/>
    <w:rsid w:val="005A0D10"/>
    <w:rsid w:val="005A2FDB"/>
    <w:rsid w:val="005B1638"/>
    <w:rsid w:val="005B2CA6"/>
    <w:rsid w:val="005B3F6E"/>
    <w:rsid w:val="005B4CB0"/>
    <w:rsid w:val="005B655C"/>
    <w:rsid w:val="005B6789"/>
    <w:rsid w:val="005B7A53"/>
    <w:rsid w:val="005C31B6"/>
    <w:rsid w:val="005C4613"/>
    <w:rsid w:val="005C5EBF"/>
    <w:rsid w:val="005C6A44"/>
    <w:rsid w:val="005C7C62"/>
    <w:rsid w:val="005D0D7B"/>
    <w:rsid w:val="005D1F34"/>
    <w:rsid w:val="005D38A7"/>
    <w:rsid w:val="005D79B4"/>
    <w:rsid w:val="005E13E7"/>
    <w:rsid w:val="005E1DB9"/>
    <w:rsid w:val="005E4BE8"/>
    <w:rsid w:val="005E58FD"/>
    <w:rsid w:val="005E595F"/>
    <w:rsid w:val="005E5F0C"/>
    <w:rsid w:val="005E74B7"/>
    <w:rsid w:val="005F0906"/>
    <w:rsid w:val="005F32F7"/>
    <w:rsid w:val="005F6B6F"/>
    <w:rsid w:val="005F6F02"/>
    <w:rsid w:val="00600DF8"/>
    <w:rsid w:val="00601006"/>
    <w:rsid w:val="00604768"/>
    <w:rsid w:val="006063C3"/>
    <w:rsid w:val="006105BE"/>
    <w:rsid w:val="00613475"/>
    <w:rsid w:val="00613617"/>
    <w:rsid w:val="0061527A"/>
    <w:rsid w:val="00615AF0"/>
    <w:rsid w:val="00615D2C"/>
    <w:rsid w:val="006207D0"/>
    <w:rsid w:val="006218B0"/>
    <w:rsid w:val="00622846"/>
    <w:rsid w:val="00625AB7"/>
    <w:rsid w:val="00630F77"/>
    <w:rsid w:val="0063171C"/>
    <w:rsid w:val="00632596"/>
    <w:rsid w:val="00634160"/>
    <w:rsid w:val="006364FD"/>
    <w:rsid w:val="00636C8E"/>
    <w:rsid w:val="006376DF"/>
    <w:rsid w:val="00637DD0"/>
    <w:rsid w:val="00640DE3"/>
    <w:rsid w:val="00642DDD"/>
    <w:rsid w:val="00643FC0"/>
    <w:rsid w:val="006463C0"/>
    <w:rsid w:val="006504F0"/>
    <w:rsid w:val="00650A88"/>
    <w:rsid w:val="006538F5"/>
    <w:rsid w:val="0065457A"/>
    <w:rsid w:val="0065503C"/>
    <w:rsid w:val="00655A18"/>
    <w:rsid w:val="0065651D"/>
    <w:rsid w:val="006569AB"/>
    <w:rsid w:val="00657DEB"/>
    <w:rsid w:val="00660597"/>
    <w:rsid w:val="00663A0A"/>
    <w:rsid w:val="00670C1E"/>
    <w:rsid w:val="00673396"/>
    <w:rsid w:val="0067385D"/>
    <w:rsid w:val="00675E09"/>
    <w:rsid w:val="00677F62"/>
    <w:rsid w:val="0068244C"/>
    <w:rsid w:val="00682766"/>
    <w:rsid w:val="00684E34"/>
    <w:rsid w:val="006914DC"/>
    <w:rsid w:val="0069329C"/>
    <w:rsid w:val="00693747"/>
    <w:rsid w:val="0069791D"/>
    <w:rsid w:val="006A3010"/>
    <w:rsid w:val="006B6293"/>
    <w:rsid w:val="006C0988"/>
    <w:rsid w:val="006C2DA7"/>
    <w:rsid w:val="006C37DA"/>
    <w:rsid w:val="006C5AAE"/>
    <w:rsid w:val="006D0316"/>
    <w:rsid w:val="006D1A88"/>
    <w:rsid w:val="006D1DF9"/>
    <w:rsid w:val="006D4CAB"/>
    <w:rsid w:val="006D6333"/>
    <w:rsid w:val="006D7021"/>
    <w:rsid w:val="006E26FE"/>
    <w:rsid w:val="006E3A37"/>
    <w:rsid w:val="006E4C54"/>
    <w:rsid w:val="006F3941"/>
    <w:rsid w:val="006F5B14"/>
    <w:rsid w:val="006F6D9E"/>
    <w:rsid w:val="0070374F"/>
    <w:rsid w:val="00714460"/>
    <w:rsid w:val="007201E2"/>
    <w:rsid w:val="00721C06"/>
    <w:rsid w:val="007237EC"/>
    <w:rsid w:val="007260F0"/>
    <w:rsid w:val="007261E1"/>
    <w:rsid w:val="00733F6E"/>
    <w:rsid w:val="00737975"/>
    <w:rsid w:val="00740B21"/>
    <w:rsid w:val="00742AFE"/>
    <w:rsid w:val="00747053"/>
    <w:rsid w:val="00751C1D"/>
    <w:rsid w:val="00753E2D"/>
    <w:rsid w:val="00755C95"/>
    <w:rsid w:val="00756E8B"/>
    <w:rsid w:val="007577E9"/>
    <w:rsid w:val="00757B7D"/>
    <w:rsid w:val="0076350F"/>
    <w:rsid w:val="00771BD0"/>
    <w:rsid w:val="007739D6"/>
    <w:rsid w:val="00777E8D"/>
    <w:rsid w:val="007837E3"/>
    <w:rsid w:val="00784A7C"/>
    <w:rsid w:val="00784ED3"/>
    <w:rsid w:val="00790BF6"/>
    <w:rsid w:val="00792D5E"/>
    <w:rsid w:val="00794D29"/>
    <w:rsid w:val="007A230C"/>
    <w:rsid w:val="007A3C99"/>
    <w:rsid w:val="007A414C"/>
    <w:rsid w:val="007A5F6F"/>
    <w:rsid w:val="007A7A1F"/>
    <w:rsid w:val="007A7DC8"/>
    <w:rsid w:val="007B4D92"/>
    <w:rsid w:val="007B5031"/>
    <w:rsid w:val="007C1347"/>
    <w:rsid w:val="007C30DE"/>
    <w:rsid w:val="007C6084"/>
    <w:rsid w:val="007C716D"/>
    <w:rsid w:val="007C7381"/>
    <w:rsid w:val="007D21F7"/>
    <w:rsid w:val="007D3109"/>
    <w:rsid w:val="007D6EDA"/>
    <w:rsid w:val="007E5647"/>
    <w:rsid w:val="007E7BB4"/>
    <w:rsid w:val="007F1945"/>
    <w:rsid w:val="007F62EE"/>
    <w:rsid w:val="0080248F"/>
    <w:rsid w:val="00802991"/>
    <w:rsid w:val="008108B3"/>
    <w:rsid w:val="00810C36"/>
    <w:rsid w:val="0081536B"/>
    <w:rsid w:val="008170DA"/>
    <w:rsid w:val="008200AD"/>
    <w:rsid w:val="00820304"/>
    <w:rsid w:val="00827ECB"/>
    <w:rsid w:val="00834247"/>
    <w:rsid w:val="00834309"/>
    <w:rsid w:val="00836D4B"/>
    <w:rsid w:val="0084233F"/>
    <w:rsid w:val="00845740"/>
    <w:rsid w:val="00846D9E"/>
    <w:rsid w:val="00852551"/>
    <w:rsid w:val="00856856"/>
    <w:rsid w:val="0085775C"/>
    <w:rsid w:val="0086172A"/>
    <w:rsid w:val="008627A0"/>
    <w:rsid w:val="008716C9"/>
    <w:rsid w:val="00871BB7"/>
    <w:rsid w:val="0087203D"/>
    <w:rsid w:val="008756A4"/>
    <w:rsid w:val="00881CE1"/>
    <w:rsid w:val="00882DE7"/>
    <w:rsid w:val="00884128"/>
    <w:rsid w:val="00886FAF"/>
    <w:rsid w:val="00887BC3"/>
    <w:rsid w:val="00891A61"/>
    <w:rsid w:val="00894CAE"/>
    <w:rsid w:val="008956FF"/>
    <w:rsid w:val="008969D7"/>
    <w:rsid w:val="008969FF"/>
    <w:rsid w:val="00897C3D"/>
    <w:rsid w:val="008A0AEF"/>
    <w:rsid w:val="008A582B"/>
    <w:rsid w:val="008B0FE2"/>
    <w:rsid w:val="008B1271"/>
    <w:rsid w:val="008B4F9A"/>
    <w:rsid w:val="008B6229"/>
    <w:rsid w:val="008B680A"/>
    <w:rsid w:val="008B75A4"/>
    <w:rsid w:val="008C4248"/>
    <w:rsid w:val="008C42A6"/>
    <w:rsid w:val="008D17DE"/>
    <w:rsid w:val="008D2782"/>
    <w:rsid w:val="008D2B76"/>
    <w:rsid w:val="008D77E9"/>
    <w:rsid w:val="008D7EE3"/>
    <w:rsid w:val="008E6264"/>
    <w:rsid w:val="008F00DE"/>
    <w:rsid w:val="008F1969"/>
    <w:rsid w:val="008F325D"/>
    <w:rsid w:val="008F500D"/>
    <w:rsid w:val="0090028E"/>
    <w:rsid w:val="009024C0"/>
    <w:rsid w:val="0090296A"/>
    <w:rsid w:val="00911A34"/>
    <w:rsid w:val="009166F2"/>
    <w:rsid w:val="0092081E"/>
    <w:rsid w:val="009254B7"/>
    <w:rsid w:val="00930EE2"/>
    <w:rsid w:val="00937801"/>
    <w:rsid w:val="00943B21"/>
    <w:rsid w:val="00944B90"/>
    <w:rsid w:val="009726EC"/>
    <w:rsid w:val="00973E9F"/>
    <w:rsid w:val="00981FCB"/>
    <w:rsid w:val="00982F9F"/>
    <w:rsid w:val="009926DC"/>
    <w:rsid w:val="00993178"/>
    <w:rsid w:val="00994A79"/>
    <w:rsid w:val="0099678B"/>
    <w:rsid w:val="009973B3"/>
    <w:rsid w:val="009A02AB"/>
    <w:rsid w:val="009A6E5F"/>
    <w:rsid w:val="009A6F03"/>
    <w:rsid w:val="009B4FA3"/>
    <w:rsid w:val="009B6B69"/>
    <w:rsid w:val="009C05DC"/>
    <w:rsid w:val="009C188F"/>
    <w:rsid w:val="009C46A1"/>
    <w:rsid w:val="009C6D50"/>
    <w:rsid w:val="009D20D0"/>
    <w:rsid w:val="009D565F"/>
    <w:rsid w:val="009E1907"/>
    <w:rsid w:val="009E60E9"/>
    <w:rsid w:val="009E62D5"/>
    <w:rsid w:val="009E6963"/>
    <w:rsid w:val="009F3B6A"/>
    <w:rsid w:val="009F534D"/>
    <w:rsid w:val="009F7066"/>
    <w:rsid w:val="00A00E2B"/>
    <w:rsid w:val="00A02DA6"/>
    <w:rsid w:val="00A03185"/>
    <w:rsid w:val="00A0346A"/>
    <w:rsid w:val="00A04227"/>
    <w:rsid w:val="00A054B0"/>
    <w:rsid w:val="00A05787"/>
    <w:rsid w:val="00A10345"/>
    <w:rsid w:val="00A14554"/>
    <w:rsid w:val="00A17DF1"/>
    <w:rsid w:val="00A210CF"/>
    <w:rsid w:val="00A23DAB"/>
    <w:rsid w:val="00A247D7"/>
    <w:rsid w:val="00A24A0B"/>
    <w:rsid w:val="00A24BDF"/>
    <w:rsid w:val="00A252ED"/>
    <w:rsid w:val="00A26370"/>
    <w:rsid w:val="00A40700"/>
    <w:rsid w:val="00A42E56"/>
    <w:rsid w:val="00A43714"/>
    <w:rsid w:val="00A448DF"/>
    <w:rsid w:val="00A51423"/>
    <w:rsid w:val="00A51645"/>
    <w:rsid w:val="00A53D2B"/>
    <w:rsid w:val="00A54EFD"/>
    <w:rsid w:val="00A5516F"/>
    <w:rsid w:val="00A55B0B"/>
    <w:rsid w:val="00A56506"/>
    <w:rsid w:val="00A56F7D"/>
    <w:rsid w:val="00A62FA5"/>
    <w:rsid w:val="00A671EC"/>
    <w:rsid w:val="00A714E3"/>
    <w:rsid w:val="00A72F52"/>
    <w:rsid w:val="00A74884"/>
    <w:rsid w:val="00A76825"/>
    <w:rsid w:val="00A8478F"/>
    <w:rsid w:val="00A85DB6"/>
    <w:rsid w:val="00A85DC0"/>
    <w:rsid w:val="00A93F09"/>
    <w:rsid w:val="00A94A7B"/>
    <w:rsid w:val="00A97FE9"/>
    <w:rsid w:val="00AA283D"/>
    <w:rsid w:val="00AA324B"/>
    <w:rsid w:val="00AA38FD"/>
    <w:rsid w:val="00AA71F1"/>
    <w:rsid w:val="00AB43DE"/>
    <w:rsid w:val="00AC5761"/>
    <w:rsid w:val="00AD2512"/>
    <w:rsid w:val="00AD6424"/>
    <w:rsid w:val="00AE2272"/>
    <w:rsid w:val="00AE2CD1"/>
    <w:rsid w:val="00AE6266"/>
    <w:rsid w:val="00AE71E5"/>
    <w:rsid w:val="00AF2532"/>
    <w:rsid w:val="00AF2AE8"/>
    <w:rsid w:val="00AF336D"/>
    <w:rsid w:val="00AF7F8E"/>
    <w:rsid w:val="00B002C1"/>
    <w:rsid w:val="00B003C5"/>
    <w:rsid w:val="00B0086A"/>
    <w:rsid w:val="00B01DF8"/>
    <w:rsid w:val="00B04BB1"/>
    <w:rsid w:val="00B0544F"/>
    <w:rsid w:val="00B0623D"/>
    <w:rsid w:val="00B072E0"/>
    <w:rsid w:val="00B10BF7"/>
    <w:rsid w:val="00B110C8"/>
    <w:rsid w:val="00B13E27"/>
    <w:rsid w:val="00B14E08"/>
    <w:rsid w:val="00B15090"/>
    <w:rsid w:val="00B16448"/>
    <w:rsid w:val="00B1790C"/>
    <w:rsid w:val="00B2008B"/>
    <w:rsid w:val="00B211D8"/>
    <w:rsid w:val="00B25D76"/>
    <w:rsid w:val="00B26637"/>
    <w:rsid w:val="00B26BD2"/>
    <w:rsid w:val="00B27C3E"/>
    <w:rsid w:val="00B32B61"/>
    <w:rsid w:val="00B33123"/>
    <w:rsid w:val="00B41104"/>
    <w:rsid w:val="00B50EE9"/>
    <w:rsid w:val="00B51856"/>
    <w:rsid w:val="00B57AF1"/>
    <w:rsid w:val="00B60C0D"/>
    <w:rsid w:val="00B6226A"/>
    <w:rsid w:val="00B64102"/>
    <w:rsid w:val="00B64A45"/>
    <w:rsid w:val="00B65766"/>
    <w:rsid w:val="00B71BAC"/>
    <w:rsid w:val="00B74DA0"/>
    <w:rsid w:val="00B756C5"/>
    <w:rsid w:val="00B7645D"/>
    <w:rsid w:val="00B80921"/>
    <w:rsid w:val="00B80C2B"/>
    <w:rsid w:val="00B821CE"/>
    <w:rsid w:val="00B84E77"/>
    <w:rsid w:val="00B868F6"/>
    <w:rsid w:val="00B9112B"/>
    <w:rsid w:val="00B928C8"/>
    <w:rsid w:val="00B97443"/>
    <w:rsid w:val="00BA1BFE"/>
    <w:rsid w:val="00BA2E15"/>
    <w:rsid w:val="00BA31B8"/>
    <w:rsid w:val="00BA3D72"/>
    <w:rsid w:val="00BB1226"/>
    <w:rsid w:val="00BB651B"/>
    <w:rsid w:val="00BB69F2"/>
    <w:rsid w:val="00BB7179"/>
    <w:rsid w:val="00BC0B78"/>
    <w:rsid w:val="00BC0DFC"/>
    <w:rsid w:val="00BC1210"/>
    <w:rsid w:val="00BC1F9F"/>
    <w:rsid w:val="00BC2091"/>
    <w:rsid w:val="00BC26A9"/>
    <w:rsid w:val="00BC579D"/>
    <w:rsid w:val="00BD01EA"/>
    <w:rsid w:val="00BD08F0"/>
    <w:rsid w:val="00BD3BED"/>
    <w:rsid w:val="00BD642B"/>
    <w:rsid w:val="00BE01A1"/>
    <w:rsid w:val="00BE30AC"/>
    <w:rsid w:val="00BE3C88"/>
    <w:rsid w:val="00BE4065"/>
    <w:rsid w:val="00BE4F7E"/>
    <w:rsid w:val="00BE522C"/>
    <w:rsid w:val="00BE5D71"/>
    <w:rsid w:val="00BE7394"/>
    <w:rsid w:val="00BE7B4E"/>
    <w:rsid w:val="00BF1A1D"/>
    <w:rsid w:val="00BF2AA4"/>
    <w:rsid w:val="00C00155"/>
    <w:rsid w:val="00C029A8"/>
    <w:rsid w:val="00C04F55"/>
    <w:rsid w:val="00C055C7"/>
    <w:rsid w:val="00C07531"/>
    <w:rsid w:val="00C07661"/>
    <w:rsid w:val="00C077E8"/>
    <w:rsid w:val="00C129D5"/>
    <w:rsid w:val="00C16F8A"/>
    <w:rsid w:val="00C178AE"/>
    <w:rsid w:val="00C22B02"/>
    <w:rsid w:val="00C22C7D"/>
    <w:rsid w:val="00C3783E"/>
    <w:rsid w:val="00C40731"/>
    <w:rsid w:val="00C41D86"/>
    <w:rsid w:val="00C44E50"/>
    <w:rsid w:val="00C46D4A"/>
    <w:rsid w:val="00C46ECB"/>
    <w:rsid w:val="00C46FF7"/>
    <w:rsid w:val="00C552E1"/>
    <w:rsid w:val="00C5786F"/>
    <w:rsid w:val="00C60E26"/>
    <w:rsid w:val="00C63AA3"/>
    <w:rsid w:val="00C652A9"/>
    <w:rsid w:val="00C71FFE"/>
    <w:rsid w:val="00C72AE1"/>
    <w:rsid w:val="00C74826"/>
    <w:rsid w:val="00C74C53"/>
    <w:rsid w:val="00C820CE"/>
    <w:rsid w:val="00C86274"/>
    <w:rsid w:val="00C87A28"/>
    <w:rsid w:val="00C901DC"/>
    <w:rsid w:val="00C903FD"/>
    <w:rsid w:val="00C929E6"/>
    <w:rsid w:val="00C94C1D"/>
    <w:rsid w:val="00C95496"/>
    <w:rsid w:val="00CA09EB"/>
    <w:rsid w:val="00CA1117"/>
    <w:rsid w:val="00CA15F7"/>
    <w:rsid w:val="00CA19FE"/>
    <w:rsid w:val="00CA3FFC"/>
    <w:rsid w:val="00CA67C1"/>
    <w:rsid w:val="00CA67F1"/>
    <w:rsid w:val="00CA7E03"/>
    <w:rsid w:val="00CB0AD3"/>
    <w:rsid w:val="00CB1F9A"/>
    <w:rsid w:val="00CB3C68"/>
    <w:rsid w:val="00CB64F2"/>
    <w:rsid w:val="00CC0453"/>
    <w:rsid w:val="00CC07C3"/>
    <w:rsid w:val="00CC796D"/>
    <w:rsid w:val="00CD57E6"/>
    <w:rsid w:val="00CD5918"/>
    <w:rsid w:val="00CD6743"/>
    <w:rsid w:val="00CE18B3"/>
    <w:rsid w:val="00CE59A9"/>
    <w:rsid w:val="00CF1135"/>
    <w:rsid w:val="00CF1230"/>
    <w:rsid w:val="00CF65F5"/>
    <w:rsid w:val="00D06E4D"/>
    <w:rsid w:val="00D10595"/>
    <w:rsid w:val="00D10D41"/>
    <w:rsid w:val="00D10D7D"/>
    <w:rsid w:val="00D11523"/>
    <w:rsid w:val="00D11F8A"/>
    <w:rsid w:val="00D12934"/>
    <w:rsid w:val="00D13AE7"/>
    <w:rsid w:val="00D14109"/>
    <w:rsid w:val="00D15C41"/>
    <w:rsid w:val="00D21113"/>
    <w:rsid w:val="00D24B8D"/>
    <w:rsid w:val="00D251EE"/>
    <w:rsid w:val="00D2731E"/>
    <w:rsid w:val="00D30BB1"/>
    <w:rsid w:val="00D30F6C"/>
    <w:rsid w:val="00D31431"/>
    <w:rsid w:val="00D320B6"/>
    <w:rsid w:val="00D331FF"/>
    <w:rsid w:val="00D3521A"/>
    <w:rsid w:val="00D3657A"/>
    <w:rsid w:val="00D3666E"/>
    <w:rsid w:val="00D3731F"/>
    <w:rsid w:val="00D37597"/>
    <w:rsid w:val="00D409C1"/>
    <w:rsid w:val="00D41A67"/>
    <w:rsid w:val="00D451AE"/>
    <w:rsid w:val="00D478C0"/>
    <w:rsid w:val="00D4795A"/>
    <w:rsid w:val="00D47DE9"/>
    <w:rsid w:val="00D519E5"/>
    <w:rsid w:val="00D526B0"/>
    <w:rsid w:val="00D55FA0"/>
    <w:rsid w:val="00D5786C"/>
    <w:rsid w:val="00D61941"/>
    <w:rsid w:val="00D63D69"/>
    <w:rsid w:val="00D70745"/>
    <w:rsid w:val="00D7212F"/>
    <w:rsid w:val="00D80FDB"/>
    <w:rsid w:val="00D85749"/>
    <w:rsid w:val="00D87646"/>
    <w:rsid w:val="00D93A9B"/>
    <w:rsid w:val="00D94015"/>
    <w:rsid w:val="00D9406F"/>
    <w:rsid w:val="00D94339"/>
    <w:rsid w:val="00D9521D"/>
    <w:rsid w:val="00D97C97"/>
    <w:rsid w:val="00DA3090"/>
    <w:rsid w:val="00DA68EF"/>
    <w:rsid w:val="00DA744B"/>
    <w:rsid w:val="00DB0868"/>
    <w:rsid w:val="00DB15CD"/>
    <w:rsid w:val="00DB176A"/>
    <w:rsid w:val="00DB2010"/>
    <w:rsid w:val="00DB2FAA"/>
    <w:rsid w:val="00DB4457"/>
    <w:rsid w:val="00DB466D"/>
    <w:rsid w:val="00DB719F"/>
    <w:rsid w:val="00DB788B"/>
    <w:rsid w:val="00DC048D"/>
    <w:rsid w:val="00DC1905"/>
    <w:rsid w:val="00DC55F8"/>
    <w:rsid w:val="00DC5753"/>
    <w:rsid w:val="00DC62C0"/>
    <w:rsid w:val="00DC63A5"/>
    <w:rsid w:val="00DD20C6"/>
    <w:rsid w:val="00DD5564"/>
    <w:rsid w:val="00DD68DC"/>
    <w:rsid w:val="00DD716A"/>
    <w:rsid w:val="00DE4CC4"/>
    <w:rsid w:val="00DE69B3"/>
    <w:rsid w:val="00DE6BD7"/>
    <w:rsid w:val="00DF0F7D"/>
    <w:rsid w:val="00DF3BF0"/>
    <w:rsid w:val="00DF4646"/>
    <w:rsid w:val="00DF66CA"/>
    <w:rsid w:val="00E01E15"/>
    <w:rsid w:val="00E06C89"/>
    <w:rsid w:val="00E07AD6"/>
    <w:rsid w:val="00E11150"/>
    <w:rsid w:val="00E11A8E"/>
    <w:rsid w:val="00E13222"/>
    <w:rsid w:val="00E147DB"/>
    <w:rsid w:val="00E24810"/>
    <w:rsid w:val="00E25DA9"/>
    <w:rsid w:val="00E31419"/>
    <w:rsid w:val="00E31F42"/>
    <w:rsid w:val="00E339D9"/>
    <w:rsid w:val="00E35E00"/>
    <w:rsid w:val="00E36BDE"/>
    <w:rsid w:val="00E41546"/>
    <w:rsid w:val="00E41D86"/>
    <w:rsid w:val="00E4501C"/>
    <w:rsid w:val="00E457D6"/>
    <w:rsid w:val="00E45FC3"/>
    <w:rsid w:val="00E46800"/>
    <w:rsid w:val="00E510E2"/>
    <w:rsid w:val="00E55C96"/>
    <w:rsid w:val="00E561C6"/>
    <w:rsid w:val="00E56AEF"/>
    <w:rsid w:val="00E6025A"/>
    <w:rsid w:val="00E62A19"/>
    <w:rsid w:val="00E71A73"/>
    <w:rsid w:val="00E72DBD"/>
    <w:rsid w:val="00E74EAE"/>
    <w:rsid w:val="00E816FD"/>
    <w:rsid w:val="00E82A70"/>
    <w:rsid w:val="00E82EF3"/>
    <w:rsid w:val="00E86960"/>
    <w:rsid w:val="00E95412"/>
    <w:rsid w:val="00E96390"/>
    <w:rsid w:val="00E978EF"/>
    <w:rsid w:val="00E97948"/>
    <w:rsid w:val="00EA2FCC"/>
    <w:rsid w:val="00EA4BBD"/>
    <w:rsid w:val="00EA66E6"/>
    <w:rsid w:val="00EB2278"/>
    <w:rsid w:val="00EB4DDF"/>
    <w:rsid w:val="00EB5561"/>
    <w:rsid w:val="00EC05F4"/>
    <w:rsid w:val="00EC0EE1"/>
    <w:rsid w:val="00EC119D"/>
    <w:rsid w:val="00EC619A"/>
    <w:rsid w:val="00ED07FA"/>
    <w:rsid w:val="00ED1F37"/>
    <w:rsid w:val="00ED5AD1"/>
    <w:rsid w:val="00ED6F4D"/>
    <w:rsid w:val="00ED6F76"/>
    <w:rsid w:val="00ED7926"/>
    <w:rsid w:val="00EE0819"/>
    <w:rsid w:val="00EE4713"/>
    <w:rsid w:val="00EE49D6"/>
    <w:rsid w:val="00EE49F5"/>
    <w:rsid w:val="00EF07A1"/>
    <w:rsid w:val="00EF4A49"/>
    <w:rsid w:val="00F01945"/>
    <w:rsid w:val="00F053E1"/>
    <w:rsid w:val="00F060A1"/>
    <w:rsid w:val="00F06C9B"/>
    <w:rsid w:val="00F110CC"/>
    <w:rsid w:val="00F12C09"/>
    <w:rsid w:val="00F13D20"/>
    <w:rsid w:val="00F154CE"/>
    <w:rsid w:val="00F23342"/>
    <w:rsid w:val="00F23F10"/>
    <w:rsid w:val="00F24677"/>
    <w:rsid w:val="00F27F7B"/>
    <w:rsid w:val="00F337F8"/>
    <w:rsid w:val="00F344D9"/>
    <w:rsid w:val="00F4249B"/>
    <w:rsid w:val="00F42935"/>
    <w:rsid w:val="00F42F77"/>
    <w:rsid w:val="00F435CD"/>
    <w:rsid w:val="00F4766A"/>
    <w:rsid w:val="00F52BE5"/>
    <w:rsid w:val="00F54472"/>
    <w:rsid w:val="00F5447C"/>
    <w:rsid w:val="00F57D59"/>
    <w:rsid w:val="00F63C77"/>
    <w:rsid w:val="00F754EB"/>
    <w:rsid w:val="00F75C34"/>
    <w:rsid w:val="00F81756"/>
    <w:rsid w:val="00F84621"/>
    <w:rsid w:val="00F90949"/>
    <w:rsid w:val="00F90D52"/>
    <w:rsid w:val="00F9219A"/>
    <w:rsid w:val="00F92DAD"/>
    <w:rsid w:val="00F93198"/>
    <w:rsid w:val="00F95D94"/>
    <w:rsid w:val="00F96366"/>
    <w:rsid w:val="00FA06D8"/>
    <w:rsid w:val="00FA26A7"/>
    <w:rsid w:val="00FA2E9E"/>
    <w:rsid w:val="00FA69FE"/>
    <w:rsid w:val="00FA71D0"/>
    <w:rsid w:val="00FB0202"/>
    <w:rsid w:val="00FB0AA7"/>
    <w:rsid w:val="00FB11CB"/>
    <w:rsid w:val="00FB24E4"/>
    <w:rsid w:val="00FB2AE4"/>
    <w:rsid w:val="00FB2D6A"/>
    <w:rsid w:val="00FB34AF"/>
    <w:rsid w:val="00FB34D8"/>
    <w:rsid w:val="00FB3693"/>
    <w:rsid w:val="00FB712D"/>
    <w:rsid w:val="00FB76A2"/>
    <w:rsid w:val="00FB7EA0"/>
    <w:rsid w:val="00FC41CA"/>
    <w:rsid w:val="00FC6108"/>
    <w:rsid w:val="00FC61F3"/>
    <w:rsid w:val="00FC7DB8"/>
    <w:rsid w:val="00FD303F"/>
    <w:rsid w:val="00FD3CB8"/>
    <w:rsid w:val="00FD4CEF"/>
    <w:rsid w:val="00FD649C"/>
    <w:rsid w:val="00FD7B9E"/>
    <w:rsid w:val="00FE3E0F"/>
    <w:rsid w:val="00FE41D2"/>
    <w:rsid w:val="00FE521D"/>
    <w:rsid w:val="00FE784D"/>
    <w:rsid w:val="00FF0DAF"/>
    <w:rsid w:val="00FF301D"/>
    <w:rsid w:val="00FF3DF3"/>
    <w:rsid w:val="00FF5654"/>
    <w:rsid w:val="00FF57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20" w:line="276" w:lineRule="auto"/>
        <w:ind w:left="1145"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F07"/>
    <w:rPr>
      <w:rFonts w:ascii="Times New Roman" w:eastAsiaTheme="minorEastAsia" w:hAnsi="Times New Roman"/>
      <w:sz w:val="24"/>
      <w:lang w:val="en-US" w:bidi="en-US"/>
    </w:rPr>
  </w:style>
  <w:style w:type="paragraph" w:styleId="Heading1">
    <w:name w:val="heading 1"/>
    <w:basedOn w:val="Normal"/>
    <w:next w:val="Normal"/>
    <w:link w:val="Heading1Char"/>
    <w:uiPriority w:val="9"/>
    <w:qFormat/>
    <w:rsid w:val="00A5516F"/>
    <w:pPr>
      <w:keepNext/>
      <w:keepLines/>
      <w:spacing w:before="120"/>
      <w:outlineLvl w:val="0"/>
    </w:pPr>
    <w:rPr>
      <w:rFonts w:eastAsiaTheme="majorEastAsia" w:cstheme="majorBidi"/>
      <w:b/>
      <w:bCs/>
      <w:szCs w:val="28"/>
      <w:lang w:val="en-GB" w:bidi="ar-SA"/>
    </w:rPr>
  </w:style>
  <w:style w:type="paragraph" w:styleId="Heading2">
    <w:name w:val="heading 2"/>
    <w:basedOn w:val="Normal"/>
    <w:next w:val="Normal"/>
    <w:link w:val="Heading2Char"/>
    <w:uiPriority w:val="9"/>
    <w:unhideWhenUsed/>
    <w:qFormat/>
    <w:rsid w:val="003E4B79"/>
    <w:pPr>
      <w:keepNext/>
      <w:keepLines/>
      <w:spacing w:before="120"/>
      <w:outlineLvl w:val="1"/>
    </w:pPr>
    <w:rPr>
      <w:rFonts w:eastAsiaTheme="majorEastAsia" w:cstheme="majorBidi"/>
      <w:b/>
      <w:bCs/>
      <w:sz w:val="32"/>
      <w:szCs w:val="26"/>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16F"/>
    <w:rPr>
      <w:rFonts w:ascii="Times New Roman" w:eastAsiaTheme="majorEastAsia" w:hAnsi="Times New Roman" w:cstheme="majorBidi"/>
      <w:b/>
      <w:bCs/>
      <w:sz w:val="24"/>
      <w:szCs w:val="28"/>
    </w:rPr>
  </w:style>
  <w:style w:type="paragraph" w:styleId="NoSpacing">
    <w:name w:val="No Spacing"/>
    <w:uiPriority w:val="1"/>
    <w:qFormat/>
    <w:rsid w:val="00326F07"/>
    <w:pPr>
      <w:spacing w:line="240" w:lineRule="auto"/>
      <w:ind w:left="1134"/>
    </w:pPr>
    <w:rPr>
      <w:rFonts w:ascii="Times New Roman" w:eastAsiaTheme="minorEastAsia" w:hAnsi="Times New Roman"/>
      <w:lang w:val="en-US" w:bidi="en-US"/>
    </w:rPr>
  </w:style>
  <w:style w:type="character" w:customStyle="1" w:styleId="Heading2Char">
    <w:name w:val="Heading 2 Char"/>
    <w:basedOn w:val="DefaultParagraphFont"/>
    <w:link w:val="Heading2"/>
    <w:uiPriority w:val="9"/>
    <w:rsid w:val="003E4B79"/>
    <w:rPr>
      <w:rFonts w:ascii="Times New Roman" w:eastAsiaTheme="majorEastAsia" w:hAnsi="Times New Roman" w:cstheme="majorBidi"/>
      <w:b/>
      <w:bCs/>
      <w:sz w:val="32"/>
      <w:szCs w:val="26"/>
    </w:rPr>
  </w:style>
  <w:style w:type="paragraph" w:styleId="BalloonText">
    <w:name w:val="Balloon Text"/>
    <w:basedOn w:val="Normal"/>
    <w:link w:val="BalloonTextChar"/>
    <w:uiPriority w:val="99"/>
    <w:semiHidden/>
    <w:unhideWhenUsed/>
    <w:rsid w:val="005D7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9B4"/>
    <w:rPr>
      <w:rFonts w:ascii="Tahoma" w:eastAsiaTheme="minorEastAsia" w:hAnsi="Tahoma" w:cs="Tahoma"/>
      <w:sz w:val="16"/>
      <w:szCs w:val="16"/>
      <w:lang w:val="en-US" w:bidi="en-US"/>
    </w:rPr>
  </w:style>
  <w:style w:type="table" w:styleId="TableGrid">
    <w:name w:val="Table Grid"/>
    <w:basedOn w:val="TableNormal"/>
    <w:uiPriority w:val="59"/>
    <w:rsid w:val="00A407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77A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7AC1"/>
    <w:rPr>
      <w:rFonts w:asciiTheme="majorHAnsi" w:eastAsiaTheme="majorEastAsia" w:hAnsiTheme="majorHAnsi" w:cstheme="majorBidi"/>
      <w:color w:val="17365D" w:themeColor="text2" w:themeShade="BF"/>
      <w:spacing w:val="5"/>
      <w:kern w:val="28"/>
      <w:sz w:val="52"/>
      <w:szCs w:val="52"/>
      <w:lang w:val="en-US" w:bidi="en-US"/>
    </w:rPr>
  </w:style>
  <w:style w:type="paragraph" w:styleId="ListParagraph">
    <w:name w:val="List Paragraph"/>
    <w:basedOn w:val="Normal"/>
    <w:uiPriority w:val="34"/>
    <w:qFormat/>
    <w:rsid w:val="001726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1145</TotalTime>
  <Pages>4</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esoc</dc:creator>
  <cp:lastModifiedBy>esoc</cp:lastModifiedBy>
  <cp:revision>6</cp:revision>
  <dcterms:created xsi:type="dcterms:W3CDTF">2016-05-09T11:47:00Z</dcterms:created>
  <dcterms:modified xsi:type="dcterms:W3CDTF">2016-05-13T15:45:00Z</dcterms:modified>
</cp:coreProperties>
</file>