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E25C1D" w:rsidP="00E25C1D">
      <w:pPr>
        <w:pStyle w:val="Title"/>
      </w:pPr>
      <w:r>
        <w:t>Making crystals</w:t>
      </w:r>
    </w:p>
    <w:p w:rsidR="001952BA" w:rsidRDefault="001952BA" w:rsidP="001952BA">
      <w:pPr>
        <w:pStyle w:val="NormalWeb"/>
        <w:shd w:val="clear" w:color="auto" w:fill="FFFFFF"/>
        <w:spacing w:before="120" w:beforeAutospacing="0" w:after="120" w:afterAutospacing="0" w:line="276" w:lineRule="auto"/>
        <w:textAlignment w:val="baseline"/>
        <w:rPr>
          <w:iCs/>
        </w:rPr>
      </w:pPr>
      <w:r>
        <w:rPr>
          <w:iCs/>
        </w:rPr>
        <w:t>Crystals are structures</w:t>
      </w:r>
      <w:r w:rsidRPr="001952BA">
        <w:rPr>
          <w:iCs/>
        </w:rPr>
        <w:t xml:space="preserve"> formed from a regular repeated pattern of connected atoms or molecules. </w:t>
      </w:r>
      <w:r w:rsidR="008D4122">
        <w:rPr>
          <w:iCs/>
        </w:rPr>
        <w:t>Growing crystals is a very popular activity in science lessons, ranging in complexity from simple crystal growth commonly encountered in primary schools , to more complex crystal formation such as growing crystals in gels.</w:t>
      </w:r>
    </w:p>
    <w:p w:rsidR="008D4122" w:rsidRDefault="008D4122" w:rsidP="001952BA">
      <w:pPr>
        <w:pStyle w:val="NormalWeb"/>
        <w:shd w:val="clear" w:color="auto" w:fill="FFFFFF"/>
        <w:spacing w:before="120" w:beforeAutospacing="0" w:after="120" w:afterAutospacing="0" w:line="276" w:lineRule="auto"/>
        <w:textAlignment w:val="baseline"/>
        <w:rPr>
          <w:iCs/>
        </w:rPr>
      </w:pPr>
      <w:r>
        <w:rPr>
          <w:iCs/>
        </w:rPr>
        <w:t>In order to grow a crystal you need</w:t>
      </w:r>
      <w:r w:rsidR="001952BA" w:rsidRPr="001952BA">
        <w:rPr>
          <w:iCs/>
        </w:rPr>
        <w:t xml:space="preserve"> a concentrated solution with as much solute as you can dissolve (</w:t>
      </w:r>
      <w:r>
        <w:rPr>
          <w:iCs/>
        </w:rPr>
        <w:t xml:space="preserve">a </w:t>
      </w:r>
      <w:r w:rsidR="001952BA" w:rsidRPr="001952BA">
        <w:rPr>
          <w:iCs/>
        </w:rPr>
        <w:t xml:space="preserve">saturated solution). </w:t>
      </w:r>
    </w:p>
    <w:p w:rsidR="001952BA" w:rsidRPr="001952BA" w:rsidRDefault="001952BA" w:rsidP="001952BA">
      <w:pPr>
        <w:pStyle w:val="NormalWeb"/>
        <w:shd w:val="clear" w:color="auto" w:fill="FFFFFF"/>
        <w:spacing w:before="120" w:beforeAutospacing="0" w:after="120" w:afterAutospacing="0" w:line="276" w:lineRule="auto"/>
        <w:textAlignment w:val="baseline"/>
        <w:rPr>
          <w:iCs/>
        </w:rPr>
      </w:pPr>
      <w:r w:rsidRPr="001952BA">
        <w:rPr>
          <w:iCs/>
        </w:rPr>
        <w:t>Sometimes nucleation</w:t>
      </w:r>
      <w:r w:rsidR="008D4122">
        <w:rPr>
          <w:iCs/>
        </w:rPr>
        <w:t xml:space="preserve"> (the formation of a ‘start point’ for crystal growth)</w:t>
      </w:r>
      <w:r w:rsidRPr="001952BA">
        <w:rPr>
          <w:iCs/>
        </w:rPr>
        <w:t xml:space="preserve"> can occur simply through the interactions between the solute particles in the solution (called unassisted nucleation), </w:t>
      </w:r>
      <w:r w:rsidR="008D4122">
        <w:rPr>
          <w:iCs/>
        </w:rPr>
        <w:t xml:space="preserve"> </w:t>
      </w:r>
      <w:r w:rsidRPr="001952BA">
        <w:rPr>
          <w:iCs/>
        </w:rPr>
        <w:t>but sometimes it's better to provided a sort of meeting place for solute particles to aggregate (assisted nucleation). A rough surface tends to be more attractive for nucleation than a smooth surface. As an example, a crystal is more likely to start forming on a rough piece of string than on the smooth side of a glass.</w:t>
      </w:r>
    </w:p>
    <w:p w:rsidR="001952BA" w:rsidRPr="001952BA" w:rsidRDefault="001952BA" w:rsidP="001952BA">
      <w:pPr>
        <w:pStyle w:val="NormalWeb"/>
        <w:shd w:val="clear" w:color="auto" w:fill="FFFFFF"/>
        <w:spacing w:before="120" w:beforeAutospacing="0" w:after="120" w:afterAutospacing="0" w:line="276" w:lineRule="auto"/>
        <w:textAlignment w:val="baseline"/>
        <w:rPr>
          <w:iCs/>
        </w:rPr>
      </w:pPr>
    </w:p>
    <w:p w:rsidR="001952BA" w:rsidRPr="00237158" w:rsidRDefault="001952BA" w:rsidP="001952BA">
      <w:pPr>
        <w:pStyle w:val="NormalWeb"/>
        <w:shd w:val="clear" w:color="auto" w:fill="FFFFFF"/>
        <w:spacing w:before="120" w:beforeAutospacing="0" w:after="120" w:afterAutospacing="0" w:line="276" w:lineRule="auto"/>
        <w:textAlignment w:val="baseline"/>
        <w:rPr>
          <w:b/>
          <w:iCs/>
        </w:rPr>
      </w:pPr>
      <w:r w:rsidRPr="00237158">
        <w:rPr>
          <w:b/>
          <w:iCs/>
        </w:rPr>
        <w:t>Mak</w:t>
      </w:r>
      <w:r w:rsidR="00237158">
        <w:rPr>
          <w:b/>
          <w:iCs/>
        </w:rPr>
        <w:t>ing</w:t>
      </w:r>
      <w:r w:rsidRPr="00237158">
        <w:rPr>
          <w:b/>
          <w:iCs/>
        </w:rPr>
        <w:t xml:space="preserve"> a Saturated Solution</w:t>
      </w:r>
    </w:p>
    <w:p w:rsidR="001952BA" w:rsidRDefault="00237158" w:rsidP="001952BA">
      <w:pPr>
        <w:pStyle w:val="NormalWeb"/>
        <w:shd w:val="clear" w:color="auto" w:fill="FFFFFF"/>
        <w:spacing w:before="120" w:beforeAutospacing="0" w:after="120" w:afterAutospacing="0" w:line="276" w:lineRule="auto"/>
        <w:textAlignment w:val="baseline"/>
        <w:rPr>
          <w:iCs/>
        </w:rPr>
      </w:pPr>
      <w:r>
        <w:rPr>
          <w:iCs/>
        </w:rPr>
        <w:t xml:space="preserve">When you have decided what sort of crystals you want to grow, you will need to look up their solubility. When you have found out how much solid will dissolve in your volume of water, add that much (and a little more) and stir to dissolve. </w:t>
      </w:r>
    </w:p>
    <w:p w:rsidR="00237158" w:rsidRDefault="00237158" w:rsidP="001952BA">
      <w:pPr>
        <w:pStyle w:val="NormalWeb"/>
        <w:shd w:val="clear" w:color="auto" w:fill="FFFFFF"/>
        <w:spacing w:before="120" w:beforeAutospacing="0" w:after="120" w:afterAutospacing="0" w:line="276" w:lineRule="auto"/>
        <w:textAlignment w:val="baseline"/>
        <w:rPr>
          <w:iCs/>
        </w:rPr>
      </w:pPr>
      <w:r>
        <w:rPr>
          <w:iCs/>
        </w:rPr>
        <w:t>You may also find that heating the solution will help things along. The increased movement of the particles will speed up the dissolving process. In addition, many solutes are more soluble in a hot solvent that a cold one.</w:t>
      </w:r>
    </w:p>
    <w:p w:rsidR="00237158" w:rsidRPr="001952BA" w:rsidRDefault="00237158" w:rsidP="001952BA">
      <w:pPr>
        <w:pStyle w:val="NormalWeb"/>
        <w:shd w:val="clear" w:color="auto" w:fill="FFFFFF"/>
        <w:spacing w:before="120" w:beforeAutospacing="0" w:after="120" w:afterAutospacing="0" w:line="276" w:lineRule="auto"/>
        <w:textAlignment w:val="baseline"/>
        <w:rPr>
          <w:iCs/>
        </w:rPr>
      </w:pPr>
      <w:r>
        <w:rPr>
          <w:iCs/>
        </w:rPr>
        <w:t>If you do heat your solution to get it to dissolve, let it cool before using it.</w:t>
      </w:r>
    </w:p>
    <w:p w:rsidR="004867A1" w:rsidRDefault="004867A1" w:rsidP="004867A1">
      <w:pPr>
        <w:pStyle w:val="NormalWeb"/>
        <w:shd w:val="clear" w:color="auto" w:fill="FFFFFF"/>
        <w:spacing w:before="0" w:beforeAutospacing="0" w:after="120" w:afterAutospacing="0" w:line="276" w:lineRule="auto"/>
        <w:textAlignment w:val="baseline"/>
        <w:rPr>
          <w:rStyle w:val="Emphasis"/>
          <w:bdr w:val="none" w:sz="0" w:space="0" w:color="auto" w:frame="1"/>
        </w:rPr>
      </w:pPr>
      <w:r>
        <w:rPr>
          <w:rStyle w:val="Emphasis"/>
          <w:bdr w:val="none" w:sz="0" w:space="0" w:color="auto" w:frame="1"/>
        </w:rPr>
        <w:t>An example for Alum (potassium aluminium sulphate)</w:t>
      </w:r>
    </w:p>
    <w:p w:rsidR="004867A1" w:rsidRDefault="004867A1" w:rsidP="004867A1">
      <w:pPr>
        <w:pStyle w:val="NormalWeb"/>
        <w:shd w:val="clear" w:color="auto" w:fill="FFFFFF"/>
        <w:spacing w:before="0" w:beforeAutospacing="0" w:after="120" w:afterAutospacing="0" w:line="276" w:lineRule="auto"/>
        <w:textAlignment w:val="baseline"/>
        <w:rPr>
          <w:rStyle w:val="Emphasis"/>
          <w:bdr w:val="none" w:sz="0" w:space="0" w:color="auto" w:frame="1"/>
        </w:rPr>
      </w:pPr>
      <w:r w:rsidRPr="00E25C1D">
        <w:rPr>
          <w:rStyle w:val="Emphasis"/>
          <w:bdr w:val="none" w:sz="0" w:space="0" w:color="auto" w:frame="1"/>
        </w:rPr>
        <w:t>Alum is very soluble at high temperatures (94 g in 100 g of water at 80 °C) but much less so at room temperature (12 g in 100 g of water at 20 °C).</w:t>
      </w:r>
    </w:p>
    <w:p w:rsidR="004867A1" w:rsidRPr="00E25C1D" w:rsidRDefault="004867A1" w:rsidP="004867A1">
      <w:pPr>
        <w:pStyle w:val="NormalWeb"/>
        <w:shd w:val="clear" w:color="auto" w:fill="FFFFFF"/>
        <w:spacing w:before="0" w:beforeAutospacing="0" w:after="120" w:afterAutospacing="0" w:line="276" w:lineRule="auto"/>
        <w:textAlignment w:val="baseline"/>
      </w:pPr>
      <w:r w:rsidRPr="00E25C1D">
        <w:t>To prepare a working solution, dissolve the salt in warm water (about 50°C) at a rate of 40 g per 100 cm</w:t>
      </w:r>
      <w:r w:rsidRPr="00E25C1D">
        <w:rPr>
          <w:bdr w:val="none" w:sz="0" w:space="0" w:color="auto" w:frame="1"/>
          <w:vertAlign w:val="superscript"/>
        </w:rPr>
        <w:t>3</w:t>
      </w:r>
      <w:r w:rsidRPr="00E25C1D">
        <w:t>. Cover the solution and allow to cool to room temperature. This solution is now supersaturated.</w:t>
      </w:r>
    </w:p>
    <w:p w:rsidR="004867A1" w:rsidRPr="00E25C1D" w:rsidRDefault="004867A1" w:rsidP="004867A1">
      <w:pPr>
        <w:pStyle w:val="NormalWeb"/>
        <w:shd w:val="clear" w:color="auto" w:fill="FFFFFF"/>
        <w:spacing w:before="0" w:beforeAutospacing="0" w:after="120" w:afterAutospacing="0" w:line="276" w:lineRule="auto"/>
        <w:textAlignment w:val="baseline"/>
      </w:pPr>
      <w:r w:rsidRPr="00E25C1D">
        <w:t>Seed this solution with a pinch of tiny crystals and leave it in the closed vessel for two to three days, shaking occasionally, to become saturated at room temperature. Pour off the clear saturated solution into another vessel</w:t>
      </w:r>
      <w:r>
        <w:t>, with a lid</w:t>
      </w:r>
      <w:r w:rsidRPr="00E25C1D">
        <w:t>.</w:t>
      </w:r>
    </w:p>
    <w:p w:rsidR="004867A1" w:rsidRPr="00E25C1D" w:rsidRDefault="004867A1" w:rsidP="004867A1">
      <w:pPr>
        <w:pStyle w:val="NormalWeb"/>
        <w:shd w:val="clear" w:color="auto" w:fill="FFFFFF"/>
        <w:spacing w:before="0" w:beforeAutospacing="0" w:after="120" w:afterAutospacing="0" w:line="276" w:lineRule="auto"/>
        <w:textAlignment w:val="baseline"/>
      </w:pPr>
      <w:r w:rsidRPr="00E25C1D">
        <w:t>This saturated solution is now ready to grow crystals in.</w:t>
      </w:r>
    </w:p>
    <w:p w:rsidR="001952BA" w:rsidRPr="001952BA" w:rsidRDefault="001952BA" w:rsidP="001952BA">
      <w:pPr>
        <w:pStyle w:val="NormalWeb"/>
        <w:shd w:val="clear" w:color="auto" w:fill="FFFFFF"/>
        <w:spacing w:before="120" w:beforeAutospacing="0" w:after="120" w:afterAutospacing="0" w:line="276" w:lineRule="auto"/>
        <w:textAlignment w:val="baseline"/>
        <w:rPr>
          <w:iCs/>
        </w:rPr>
      </w:pPr>
    </w:p>
    <w:p w:rsidR="001952BA" w:rsidRPr="004867A1" w:rsidRDefault="001952BA" w:rsidP="001952BA">
      <w:pPr>
        <w:pStyle w:val="NormalWeb"/>
        <w:shd w:val="clear" w:color="auto" w:fill="FFFFFF"/>
        <w:spacing w:before="120" w:beforeAutospacing="0" w:after="120" w:afterAutospacing="0" w:line="276" w:lineRule="auto"/>
        <w:textAlignment w:val="baseline"/>
        <w:rPr>
          <w:b/>
          <w:iCs/>
        </w:rPr>
      </w:pPr>
      <w:r w:rsidRPr="004867A1">
        <w:rPr>
          <w:b/>
          <w:iCs/>
        </w:rPr>
        <w:t>Growing a Seed Crystal</w:t>
      </w:r>
    </w:p>
    <w:p w:rsidR="004867A1" w:rsidRDefault="004867A1" w:rsidP="001952BA">
      <w:pPr>
        <w:pStyle w:val="NormalWeb"/>
        <w:shd w:val="clear" w:color="auto" w:fill="FFFFFF"/>
        <w:spacing w:before="120" w:beforeAutospacing="0" w:after="120" w:afterAutospacing="0" w:line="276" w:lineRule="auto"/>
        <w:textAlignment w:val="baseline"/>
        <w:rPr>
          <w:iCs/>
        </w:rPr>
      </w:pPr>
      <w:r>
        <w:rPr>
          <w:iCs/>
        </w:rPr>
        <w:t>I</w:t>
      </w:r>
      <w:r w:rsidR="001952BA" w:rsidRPr="001952BA">
        <w:rPr>
          <w:iCs/>
        </w:rPr>
        <w:t xml:space="preserve">f you are trying to grow a larger single crystal, you will need to obtain a seed crystal. </w:t>
      </w:r>
    </w:p>
    <w:p w:rsidR="004867A1" w:rsidRDefault="004867A1" w:rsidP="001952BA">
      <w:pPr>
        <w:pStyle w:val="NormalWeb"/>
        <w:shd w:val="clear" w:color="auto" w:fill="FFFFFF"/>
        <w:spacing w:before="120" w:beforeAutospacing="0" w:after="120" w:afterAutospacing="0" w:line="276" w:lineRule="auto"/>
        <w:textAlignment w:val="baseline"/>
        <w:rPr>
          <w:iCs/>
        </w:rPr>
      </w:pPr>
      <w:r>
        <w:rPr>
          <w:iCs/>
        </w:rPr>
        <w:lastRenderedPageBreak/>
        <w:t>There are two ways of getting your seed crystal:</w:t>
      </w:r>
      <w:r w:rsidR="00034A80" w:rsidRPr="00034A80">
        <w:rPr>
          <w:rStyle w:val="Normal"/>
          <w:snapToGrid w:val="0"/>
          <w:color w:val="000000"/>
          <w:w w:val="0"/>
          <w:sz w:val="0"/>
          <w:szCs w:val="0"/>
          <w:u w:color="000000"/>
          <w:bdr w:val="none" w:sz="0" w:space="0" w:color="000000"/>
          <w:shd w:val="clear" w:color="000000" w:fill="000000"/>
          <w:lang/>
        </w:rPr>
        <w:t xml:space="preserve"> </w:t>
      </w:r>
    </w:p>
    <w:p w:rsidR="002447E0" w:rsidRDefault="004867A1" w:rsidP="00F510B2">
      <w:pPr>
        <w:pStyle w:val="NormalWeb"/>
        <w:shd w:val="clear" w:color="auto" w:fill="FFFFFF"/>
        <w:spacing w:before="120" w:beforeAutospacing="0" w:after="120" w:afterAutospacing="0" w:line="276" w:lineRule="auto"/>
        <w:textAlignment w:val="baseline"/>
        <w:rPr>
          <w:iCs/>
        </w:rPr>
      </w:pPr>
      <w:r>
        <w:rPr>
          <w:iCs/>
        </w:rPr>
        <w:t xml:space="preserve">1. </w:t>
      </w:r>
    </w:p>
    <w:p w:rsidR="00F510B2" w:rsidRDefault="004867A1" w:rsidP="002447E0">
      <w:pPr>
        <w:pStyle w:val="NormalWeb"/>
        <w:numPr>
          <w:ilvl w:val="0"/>
          <w:numId w:val="10"/>
        </w:numPr>
        <w:shd w:val="clear" w:color="auto" w:fill="FFFFFF"/>
        <w:spacing w:before="120" w:beforeAutospacing="0" w:after="120" w:afterAutospacing="0" w:line="276" w:lineRule="auto"/>
        <w:textAlignment w:val="baseline"/>
        <w:rPr>
          <w:iCs/>
        </w:rPr>
      </w:pPr>
      <w:r>
        <w:rPr>
          <w:iCs/>
        </w:rPr>
        <w:t>P</w:t>
      </w:r>
      <w:r w:rsidR="001952BA" w:rsidRPr="001952BA">
        <w:rPr>
          <w:iCs/>
        </w:rPr>
        <w:t>our a small amount of your saturated solution onto a plate</w:t>
      </w:r>
      <w:r>
        <w:rPr>
          <w:iCs/>
        </w:rPr>
        <w:t xml:space="preserve">, </w:t>
      </w:r>
      <w:proofErr w:type="spellStart"/>
      <w:r>
        <w:rPr>
          <w:iCs/>
        </w:rPr>
        <w:t>petri</w:t>
      </w:r>
      <w:proofErr w:type="spellEnd"/>
      <w:r>
        <w:rPr>
          <w:iCs/>
        </w:rPr>
        <w:t xml:space="preserve"> dish, evaporating basin and leave it to </w:t>
      </w:r>
      <w:r w:rsidR="00F510B2">
        <w:rPr>
          <w:iCs/>
        </w:rPr>
        <w:t>evaporate. You can take</w:t>
      </w:r>
      <w:r w:rsidR="001952BA" w:rsidRPr="001952BA">
        <w:rPr>
          <w:iCs/>
        </w:rPr>
        <w:t xml:space="preserve"> the crystals formed on the bottom to use as seeds. </w:t>
      </w:r>
    </w:p>
    <w:p w:rsidR="00F52D52" w:rsidRDefault="00F510B2" w:rsidP="002447E0">
      <w:pPr>
        <w:pStyle w:val="NormalWeb"/>
        <w:numPr>
          <w:ilvl w:val="0"/>
          <w:numId w:val="10"/>
        </w:numPr>
        <w:shd w:val="clear" w:color="auto" w:fill="FFFFFF"/>
        <w:spacing w:before="120" w:beforeAutospacing="0" w:after="120" w:afterAutospacing="0" w:line="276" w:lineRule="auto"/>
        <w:textAlignment w:val="baseline"/>
        <w:rPr>
          <w:iCs/>
        </w:rPr>
      </w:pPr>
      <w:r>
        <w:rPr>
          <w:iCs/>
        </w:rPr>
        <w:t>Select the crystal you want to use as a seed and</w:t>
      </w:r>
      <w:r w:rsidRPr="001952BA">
        <w:rPr>
          <w:iCs/>
        </w:rPr>
        <w:t xml:space="preserve"> tie it onto a nylon fishing line (too smooth to be attractive to crystals, so your seed can grow without competition), </w:t>
      </w:r>
    </w:p>
    <w:p w:rsidR="00F510B2" w:rsidRDefault="00F52D52" w:rsidP="002447E0">
      <w:pPr>
        <w:pStyle w:val="NormalWeb"/>
        <w:numPr>
          <w:ilvl w:val="0"/>
          <w:numId w:val="10"/>
        </w:numPr>
        <w:shd w:val="clear" w:color="auto" w:fill="FFFFFF"/>
        <w:spacing w:before="120" w:beforeAutospacing="0" w:after="120" w:afterAutospacing="0" w:line="276" w:lineRule="auto"/>
        <w:textAlignment w:val="baseline"/>
        <w:rPr>
          <w:iCs/>
        </w:rPr>
      </w:pPr>
      <w:r>
        <w:rPr>
          <w:iCs/>
        </w:rPr>
        <w:t>S</w:t>
      </w:r>
      <w:r w:rsidR="00F510B2" w:rsidRPr="001952BA">
        <w:rPr>
          <w:iCs/>
        </w:rPr>
        <w:t xml:space="preserve">uspend the crystal in a clean container with saturated solution, and </w:t>
      </w:r>
      <w:r>
        <w:rPr>
          <w:iCs/>
        </w:rPr>
        <w:t>just leave your crystal to grow. Cover the container with filter paper (</w:t>
      </w:r>
      <w:r w:rsidRPr="001952BA">
        <w:rPr>
          <w:iCs/>
        </w:rPr>
        <w:t>paper towel or coffee filter</w:t>
      </w:r>
      <w:r>
        <w:rPr>
          <w:iCs/>
        </w:rPr>
        <w:t xml:space="preserve"> will be fine). D</w:t>
      </w:r>
      <w:r w:rsidR="008E0E67">
        <w:rPr>
          <w:iCs/>
        </w:rPr>
        <w:t>on't seal it with a lid – if you do, there will be no evaporation of the solvent and the solute will not be concentrated and so will not deposit on the seed crystal.</w:t>
      </w:r>
    </w:p>
    <w:p w:rsidR="008E0E67" w:rsidRPr="001952BA" w:rsidRDefault="008E0E67" w:rsidP="002447E0">
      <w:pPr>
        <w:pStyle w:val="NormalWeb"/>
        <w:numPr>
          <w:ilvl w:val="0"/>
          <w:numId w:val="10"/>
        </w:numPr>
        <w:shd w:val="clear" w:color="auto" w:fill="FFFFFF"/>
        <w:spacing w:before="120" w:beforeAutospacing="0" w:after="120" w:afterAutospacing="0" w:line="276" w:lineRule="auto"/>
        <w:textAlignment w:val="baseline"/>
        <w:rPr>
          <w:iCs/>
        </w:rPr>
      </w:pPr>
      <w:r w:rsidRPr="001952BA">
        <w:rPr>
          <w:iCs/>
        </w:rPr>
        <w:t xml:space="preserve">Pour the liquid into a clean container </w:t>
      </w:r>
      <w:r>
        <w:rPr>
          <w:iCs/>
        </w:rPr>
        <w:t>if</w:t>
      </w:r>
      <w:r w:rsidRPr="001952BA">
        <w:rPr>
          <w:iCs/>
        </w:rPr>
        <w:t xml:space="preserve"> you see crystals growing on the container.</w:t>
      </w:r>
    </w:p>
    <w:p w:rsidR="008E0E67" w:rsidRPr="001952BA" w:rsidRDefault="008E0E67" w:rsidP="00F510B2">
      <w:pPr>
        <w:pStyle w:val="NormalWeb"/>
        <w:shd w:val="clear" w:color="auto" w:fill="FFFFFF"/>
        <w:spacing w:before="120" w:beforeAutospacing="0" w:after="120" w:afterAutospacing="0" w:line="276" w:lineRule="auto"/>
        <w:textAlignment w:val="baseline"/>
        <w:rPr>
          <w:iCs/>
        </w:rPr>
      </w:pPr>
    </w:p>
    <w:p w:rsidR="002447E0" w:rsidRDefault="00F510B2" w:rsidP="001952BA">
      <w:pPr>
        <w:pStyle w:val="NormalWeb"/>
        <w:shd w:val="clear" w:color="auto" w:fill="FFFFFF"/>
        <w:spacing w:before="120" w:beforeAutospacing="0" w:after="120" w:afterAutospacing="0" w:line="276" w:lineRule="auto"/>
        <w:textAlignment w:val="baseline"/>
        <w:rPr>
          <w:iCs/>
        </w:rPr>
      </w:pPr>
      <w:r>
        <w:rPr>
          <w:iCs/>
        </w:rPr>
        <w:t xml:space="preserve">2. </w:t>
      </w:r>
    </w:p>
    <w:p w:rsidR="001952BA" w:rsidRDefault="00F510B2" w:rsidP="002447E0">
      <w:pPr>
        <w:pStyle w:val="NormalWeb"/>
        <w:numPr>
          <w:ilvl w:val="0"/>
          <w:numId w:val="11"/>
        </w:numPr>
        <w:shd w:val="clear" w:color="auto" w:fill="FFFFFF"/>
        <w:spacing w:before="120" w:beforeAutospacing="0" w:after="120" w:afterAutospacing="0" w:line="276" w:lineRule="auto"/>
        <w:textAlignment w:val="baseline"/>
        <w:rPr>
          <w:iCs/>
        </w:rPr>
      </w:pPr>
      <w:r>
        <w:rPr>
          <w:iCs/>
        </w:rPr>
        <w:t>P</w:t>
      </w:r>
      <w:r w:rsidR="001952BA" w:rsidRPr="001952BA">
        <w:rPr>
          <w:iCs/>
        </w:rPr>
        <w:t>our saturated solution into a very smooth container (like a glass jar) and dangle a rough object (like a piece of string) into the liquid. Small crystals will start to grow on the string, which can be used as seed crystals.</w:t>
      </w:r>
    </w:p>
    <w:p w:rsidR="00F52D52" w:rsidRDefault="00F52D52" w:rsidP="002447E0">
      <w:pPr>
        <w:pStyle w:val="NormalWeb"/>
        <w:numPr>
          <w:ilvl w:val="0"/>
          <w:numId w:val="11"/>
        </w:numPr>
        <w:shd w:val="clear" w:color="auto" w:fill="FFFFFF"/>
        <w:spacing w:before="120" w:beforeAutospacing="0" w:after="120" w:afterAutospacing="0" w:line="276" w:lineRule="auto"/>
        <w:textAlignment w:val="baseline"/>
        <w:rPr>
          <w:iCs/>
        </w:rPr>
      </w:pPr>
      <w:r>
        <w:rPr>
          <w:iCs/>
        </w:rPr>
        <w:t xml:space="preserve">Once you have a seed crystal </w:t>
      </w:r>
      <w:r w:rsidRPr="001952BA">
        <w:rPr>
          <w:iCs/>
        </w:rPr>
        <w:t xml:space="preserve">on a string, pour the liquid into a clean container (otherwise crystals will eventually grow on the glass and compete with your crystal), </w:t>
      </w:r>
    </w:p>
    <w:p w:rsidR="008E0E67" w:rsidRDefault="00F52D52" w:rsidP="002447E0">
      <w:pPr>
        <w:pStyle w:val="NormalWeb"/>
        <w:numPr>
          <w:ilvl w:val="0"/>
          <w:numId w:val="11"/>
        </w:numPr>
        <w:shd w:val="clear" w:color="auto" w:fill="FFFFFF"/>
        <w:spacing w:before="120" w:beforeAutospacing="0" w:after="120" w:afterAutospacing="0" w:line="276" w:lineRule="auto"/>
        <w:textAlignment w:val="baseline"/>
        <w:rPr>
          <w:iCs/>
        </w:rPr>
      </w:pPr>
      <w:r>
        <w:rPr>
          <w:iCs/>
        </w:rPr>
        <w:t xml:space="preserve">Remove any other crystals from the string – unless you want to grow several – and </w:t>
      </w:r>
      <w:r w:rsidRPr="001952BA">
        <w:rPr>
          <w:iCs/>
        </w:rPr>
        <w:t>suspend the string in the liquid</w:t>
      </w:r>
      <w:r w:rsidR="008E0E67">
        <w:rPr>
          <w:iCs/>
        </w:rPr>
        <w:t xml:space="preserve">. As before, </w:t>
      </w:r>
      <w:r w:rsidRPr="001952BA">
        <w:rPr>
          <w:iCs/>
        </w:rPr>
        <w:t xml:space="preserve">cover the container with a </w:t>
      </w:r>
      <w:r w:rsidR="008E0E67">
        <w:rPr>
          <w:iCs/>
        </w:rPr>
        <w:t xml:space="preserve">filter paper or </w:t>
      </w:r>
      <w:r w:rsidRPr="001952BA">
        <w:rPr>
          <w:iCs/>
        </w:rPr>
        <w:t>p</w:t>
      </w:r>
      <w:r w:rsidR="008E0E67">
        <w:rPr>
          <w:iCs/>
        </w:rPr>
        <w:t xml:space="preserve">aper towel etc. </w:t>
      </w:r>
      <w:r w:rsidRPr="001952BA">
        <w:rPr>
          <w:iCs/>
        </w:rPr>
        <w:t xml:space="preserve"> </w:t>
      </w:r>
    </w:p>
    <w:p w:rsidR="00F52D52" w:rsidRPr="001952BA" w:rsidRDefault="00F52D52" w:rsidP="002447E0">
      <w:pPr>
        <w:pStyle w:val="NormalWeb"/>
        <w:numPr>
          <w:ilvl w:val="0"/>
          <w:numId w:val="11"/>
        </w:numPr>
        <w:shd w:val="clear" w:color="auto" w:fill="FFFFFF"/>
        <w:spacing w:before="120" w:beforeAutospacing="0" w:after="120" w:afterAutospacing="0" w:line="276" w:lineRule="auto"/>
        <w:textAlignment w:val="baseline"/>
        <w:rPr>
          <w:iCs/>
        </w:rPr>
      </w:pPr>
      <w:r w:rsidRPr="001952BA">
        <w:rPr>
          <w:iCs/>
        </w:rPr>
        <w:t>Pour the liquid into a clean container whenever you see crystals growing on the container.</w:t>
      </w:r>
    </w:p>
    <w:p w:rsidR="00F52D52" w:rsidRPr="001952BA" w:rsidRDefault="00F52D52" w:rsidP="001952BA">
      <w:pPr>
        <w:pStyle w:val="NormalWeb"/>
        <w:shd w:val="clear" w:color="auto" w:fill="FFFFFF"/>
        <w:spacing w:before="120" w:beforeAutospacing="0" w:after="120" w:afterAutospacing="0" w:line="276" w:lineRule="auto"/>
        <w:textAlignment w:val="baseline"/>
        <w:rPr>
          <w:iCs/>
        </w:rPr>
      </w:pPr>
    </w:p>
    <w:p w:rsidR="001952BA" w:rsidRPr="001952BA" w:rsidRDefault="00F510B2" w:rsidP="001952BA">
      <w:pPr>
        <w:pStyle w:val="NormalWeb"/>
        <w:shd w:val="clear" w:color="auto" w:fill="FFFFFF"/>
        <w:spacing w:before="120" w:beforeAutospacing="0" w:after="120" w:afterAutospacing="0" w:line="276" w:lineRule="auto"/>
        <w:textAlignment w:val="baseline"/>
        <w:rPr>
          <w:iCs/>
        </w:rPr>
      </w:pPr>
      <w:r>
        <w:rPr>
          <w:iCs/>
        </w:rPr>
        <w:t>In both cases, try not to warm the solutions. A warmer solution will evaporate faster but the crystals formed will be smaller.</w:t>
      </w:r>
    </w:p>
    <w:p w:rsidR="00F510B2" w:rsidRDefault="00034A80" w:rsidP="001952BA">
      <w:pPr>
        <w:pStyle w:val="NormalWeb"/>
        <w:shd w:val="clear" w:color="auto" w:fill="FFFFFF"/>
        <w:spacing w:before="120" w:beforeAutospacing="0" w:after="120" w:afterAutospacing="0" w:line="276" w:lineRule="auto"/>
        <w:textAlignment w:val="baseline"/>
        <w:rPr>
          <w:iCs/>
        </w:rPr>
      </w:pPr>
      <w:r>
        <w:rPr>
          <w:iCs/>
          <w:noProof/>
        </w:rPr>
        <w:drawing>
          <wp:anchor distT="0" distB="0" distL="114300" distR="114300" simplePos="0" relativeHeight="251660288" behindDoc="0" locked="0" layoutInCell="1" allowOverlap="1">
            <wp:simplePos x="0" y="0"/>
            <wp:positionH relativeFrom="column">
              <wp:posOffset>3142615</wp:posOffset>
            </wp:positionH>
            <wp:positionV relativeFrom="paragraph">
              <wp:posOffset>213995</wp:posOffset>
            </wp:positionV>
            <wp:extent cx="2832100" cy="2124710"/>
            <wp:effectExtent l="19050" t="0" r="6350" b="0"/>
            <wp:wrapSquare wrapText="bothSides"/>
            <wp:docPr id="3" name="Picture 1" descr="U:\images\Chemistry\Skills\Skill_images\Copper_Sulphate_Crys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mages\Chemistry\Skills\Skill_images\Copper_Sulphate_Crystals.jpg"/>
                    <pic:cNvPicPr>
                      <a:picLocks noChangeAspect="1" noChangeArrowheads="1"/>
                    </pic:cNvPicPr>
                  </pic:nvPicPr>
                  <pic:blipFill>
                    <a:blip r:embed="rId5" cstate="print"/>
                    <a:srcRect/>
                    <a:stretch>
                      <a:fillRect/>
                    </a:stretch>
                  </pic:blipFill>
                  <pic:spPr bwMode="auto">
                    <a:xfrm>
                      <a:off x="0" y="0"/>
                      <a:ext cx="2832100" cy="2124710"/>
                    </a:xfrm>
                    <a:prstGeom prst="rect">
                      <a:avLst/>
                    </a:prstGeom>
                    <a:noFill/>
                    <a:ln w="9525">
                      <a:noFill/>
                      <a:miter lim="800000"/>
                      <a:headEnd/>
                      <a:tailEnd/>
                    </a:ln>
                  </pic:spPr>
                </pic:pic>
              </a:graphicData>
            </a:graphic>
          </wp:anchor>
        </w:drawing>
      </w:r>
    </w:p>
    <w:p w:rsidR="00034A80" w:rsidRPr="00034A80" w:rsidRDefault="00034A80">
      <w:pPr>
        <w:spacing w:after="200"/>
        <w:rPr>
          <w:b/>
        </w:rPr>
      </w:pPr>
      <w:r w:rsidRPr="00034A80">
        <w:rPr>
          <w:b/>
        </w:rPr>
        <w:t>Growing a bigger crystal</w:t>
      </w:r>
    </w:p>
    <w:p w:rsidR="00034A80" w:rsidRDefault="00034A80">
      <w:pPr>
        <w:spacing w:after="200"/>
      </w:pPr>
      <w:r>
        <w:t>Once you have your seed crystal, attach it to a length of thread and dangle it in a saturated solution.</w:t>
      </w:r>
    </w:p>
    <w:p w:rsidR="007C56C5" w:rsidRDefault="00034A80">
      <w:pPr>
        <w:spacing w:after="200"/>
        <w:rPr>
          <w:rFonts w:eastAsiaTheme="majorEastAsia" w:cstheme="majorBidi"/>
          <w:b/>
          <w:bCs/>
          <w:sz w:val="32"/>
          <w:szCs w:val="26"/>
          <w:lang w:val="en-GB" w:bidi="ar-SA"/>
        </w:rPr>
      </w:pPr>
      <w:r>
        <w:t>As the water from the solution slowly evaporates, more solid will be deposited on the crystal and it will grow.</w:t>
      </w:r>
      <w:r w:rsidR="007C56C5">
        <w:br w:type="page"/>
      </w:r>
    </w:p>
    <w:p w:rsidR="0097460C" w:rsidRPr="00781E35" w:rsidRDefault="0097460C" w:rsidP="001952BA">
      <w:pPr>
        <w:pStyle w:val="Heading2"/>
        <w:spacing w:before="0"/>
        <w:rPr>
          <w:color w:val="365F91" w:themeColor="accent1" w:themeShade="BF"/>
        </w:rPr>
      </w:pPr>
      <w:r w:rsidRPr="00781E35">
        <w:rPr>
          <w:color w:val="365F91" w:themeColor="accent1" w:themeShade="BF"/>
        </w:rPr>
        <w:lastRenderedPageBreak/>
        <w:t>Sodium silicate, the crystal (chemical) garden and silicate gels</w:t>
      </w:r>
    </w:p>
    <w:p w:rsidR="00606A31" w:rsidRDefault="00606A31" w:rsidP="0081238F">
      <w:pPr>
        <w:pStyle w:val="Heading2"/>
        <w:rPr>
          <w:szCs w:val="24"/>
        </w:rPr>
      </w:pPr>
      <w:r>
        <w:rPr>
          <w:rFonts w:eastAsiaTheme="minorEastAsia" w:cstheme="minorBidi"/>
          <w:b w:val="0"/>
          <w:bCs w:val="0"/>
          <w:sz w:val="24"/>
          <w:szCs w:val="24"/>
          <w:lang w:val="en-US" w:bidi="en-US"/>
        </w:rPr>
        <w:t>An interesting variation on crysta</w:t>
      </w:r>
      <w:r w:rsidR="0081238F">
        <w:rPr>
          <w:rFonts w:eastAsiaTheme="minorEastAsia" w:cstheme="minorBidi"/>
          <w:b w:val="0"/>
          <w:bCs w:val="0"/>
          <w:sz w:val="24"/>
          <w:szCs w:val="24"/>
          <w:lang w:val="en-US" w:bidi="en-US"/>
        </w:rPr>
        <w:t>l growing is the crystal garden,</w:t>
      </w:r>
      <w:r>
        <w:rPr>
          <w:rFonts w:eastAsiaTheme="minorEastAsia" w:cstheme="minorBidi"/>
          <w:b w:val="0"/>
          <w:bCs w:val="0"/>
          <w:sz w:val="24"/>
          <w:szCs w:val="24"/>
          <w:lang w:val="en-US" w:bidi="en-US"/>
        </w:rPr>
        <w:t xml:space="preserve"> </w:t>
      </w:r>
      <w:r w:rsidR="0081238F">
        <w:rPr>
          <w:rFonts w:eastAsiaTheme="minorEastAsia" w:cstheme="minorBidi"/>
          <w:b w:val="0"/>
          <w:bCs w:val="0"/>
          <w:sz w:val="24"/>
          <w:szCs w:val="24"/>
          <w:lang w:val="en-US" w:bidi="en-US"/>
        </w:rPr>
        <w:t xml:space="preserve">which involves the growth of </w:t>
      </w:r>
      <w:r w:rsidR="0081238F" w:rsidRPr="00606A31">
        <w:rPr>
          <w:rFonts w:eastAsiaTheme="minorEastAsia" w:cstheme="minorBidi"/>
          <w:b w:val="0"/>
          <w:bCs w:val="0"/>
          <w:sz w:val="24"/>
          <w:szCs w:val="24"/>
          <w:lang w:val="en-US" w:bidi="en-US"/>
        </w:rPr>
        <w:t>coloured silicates in the laboratory.</w:t>
      </w:r>
      <w:r w:rsidR="0081238F">
        <w:rPr>
          <w:rFonts w:eastAsiaTheme="minorEastAsia" w:cstheme="minorBidi"/>
          <w:b w:val="0"/>
          <w:bCs w:val="0"/>
          <w:sz w:val="24"/>
          <w:szCs w:val="24"/>
          <w:lang w:val="en-US" w:bidi="en-US"/>
        </w:rPr>
        <w:t xml:space="preserve"> </w:t>
      </w:r>
      <w:r>
        <w:rPr>
          <w:rFonts w:eastAsiaTheme="minorEastAsia" w:cstheme="minorBidi"/>
          <w:b w:val="0"/>
          <w:bCs w:val="0"/>
          <w:sz w:val="24"/>
          <w:szCs w:val="24"/>
          <w:lang w:val="en-US" w:bidi="en-US"/>
        </w:rPr>
        <w:t>As well as crystal growth, this links into</w:t>
      </w:r>
      <w:r w:rsidR="0081238F">
        <w:rPr>
          <w:rFonts w:eastAsiaTheme="minorEastAsia" w:cstheme="minorBidi"/>
          <w:b w:val="0"/>
          <w:bCs w:val="0"/>
          <w:sz w:val="24"/>
          <w:szCs w:val="24"/>
          <w:lang w:val="en-US" w:bidi="en-US"/>
        </w:rPr>
        <w:t xml:space="preserve"> Earth Science as t</w:t>
      </w:r>
      <w:r w:rsidRPr="00606A31">
        <w:rPr>
          <w:rFonts w:eastAsiaTheme="minorEastAsia" w:cstheme="minorBidi"/>
          <w:b w:val="0"/>
          <w:bCs w:val="0"/>
          <w:sz w:val="24"/>
          <w:szCs w:val="24"/>
          <w:lang w:val="en-US" w:bidi="en-US"/>
        </w:rPr>
        <w:t>he formation</w:t>
      </w:r>
      <w:r w:rsidR="0081238F">
        <w:rPr>
          <w:rFonts w:eastAsiaTheme="minorEastAsia" w:cstheme="minorBidi"/>
          <w:b w:val="0"/>
          <w:bCs w:val="0"/>
          <w:sz w:val="24"/>
          <w:szCs w:val="24"/>
          <w:lang w:val="en-US" w:bidi="en-US"/>
        </w:rPr>
        <w:t xml:space="preserve"> </w:t>
      </w:r>
      <w:r w:rsidRPr="00606A31">
        <w:rPr>
          <w:rFonts w:eastAsiaTheme="minorEastAsia" w:cstheme="minorBidi"/>
          <w:b w:val="0"/>
          <w:bCs w:val="0"/>
          <w:sz w:val="24"/>
          <w:szCs w:val="24"/>
          <w:lang w:val="en-US" w:bidi="en-US"/>
        </w:rPr>
        <w:t>of molten silicates in the Earth’s mantle involves the reaction of silicon dioxide with metal oxides at extremely high</w:t>
      </w:r>
      <w:r w:rsidR="0081238F">
        <w:rPr>
          <w:rFonts w:eastAsiaTheme="minorEastAsia" w:cstheme="minorBidi"/>
          <w:b w:val="0"/>
          <w:bCs w:val="0"/>
          <w:sz w:val="24"/>
          <w:szCs w:val="24"/>
          <w:lang w:val="en-US" w:bidi="en-US"/>
        </w:rPr>
        <w:t xml:space="preserve"> </w:t>
      </w:r>
      <w:r w:rsidRPr="00606A31">
        <w:rPr>
          <w:rFonts w:eastAsiaTheme="minorEastAsia" w:cstheme="minorBidi"/>
          <w:b w:val="0"/>
          <w:bCs w:val="0"/>
          <w:sz w:val="24"/>
          <w:szCs w:val="24"/>
          <w:lang w:val="en-US" w:bidi="en-US"/>
        </w:rPr>
        <w:t xml:space="preserve">temperatures. </w:t>
      </w:r>
      <w:r>
        <w:rPr>
          <w:noProof/>
          <w:szCs w:val="24"/>
          <w:lang w:eastAsia="en-GB"/>
        </w:rPr>
        <w:drawing>
          <wp:anchor distT="0" distB="0" distL="114300" distR="114300" simplePos="0" relativeHeight="251658240" behindDoc="0" locked="0" layoutInCell="1" allowOverlap="1">
            <wp:simplePos x="0" y="0"/>
            <wp:positionH relativeFrom="column">
              <wp:posOffset>3321050</wp:posOffset>
            </wp:positionH>
            <wp:positionV relativeFrom="paragraph">
              <wp:posOffset>99695</wp:posOffset>
            </wp:positionV>
            <wp:extent cx="2402205" cy="1964055"/>
            <wp:effectExtent l="19050" t="0" r="0" b="0"/>
            <wp:wrapSquare wrapText="bothSides"/>
            <wp:docPr id="1" name="Picture 1" descr="https://www.chem.wisc.edu/deptfiles/genchem/demonstrations/Images/1819group1-8/stalagm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m.wisc.edu/deptfiles/genchem/demonstrations/Images/1819group1-8/stalagmites.jpg"/>
                    <pic:cNvPicPr>
                      <a:picLocks noChangeAspect="1" noChangeArrowheads="1"/>
                    </pic:cNvPicPr>
                  </pic:nvPicPr>
                  <pic:blipFill>
                    <a:blip r:embed="rId6"/>
                    <a:srcRect/>
                    <a:stretch>
                      <a:fillRect/>
                    </a:stretch>
                  </pic:blipFill>
                  <pic:spPr bwMode="auto">
                    <a:xfrm>
                      <a:off x="0" y="0"/>
                      <a:ext cx="2402205" cy="1964055"/>
                    </a:xfrm>
                    <a:prstGeom prst="rect">
                      <a:avLst/>
                    </a:prstGeom>
                    <a:noFill/>
                    <a:ln w="9525">
                      <a:noFill/>
                      <a:miter lim="800000"/>
                      <a:headEnd/>
                      <a:tailEnd/>
                    </a:ln>
                  </pic:spPr>
                </pic:pic>
              </a:graphicData>
            </a:graphic>
          </wp:anchor>
        </w:drawing>
      </w:r>
    </w:p>
    <w:p w:rsidR="0097460C" w:rsidRDefault="0081238F" w:rsidP="0081238F">
      <w:pPr>
        <w:rPr>
          <w:szCs w:val="24"/>
        </w:rPr>
      </w:pPr>
      <w:r>
        <w:rPr>
          <w:szCs w:val="24"/>
        </w:rPr>
        <w:t>In brief, seed crystals of different metal salts are dropped into a solution of sodium silicate (</w:t>
      </w:r>
      <w:r w:rsidR="0097460C" w:rsidRPr="0097460C">
        <w:rPr>
          <w:szCs w:val="24"/>
        </w:rPr>
        <w:t>also known as water glass</w:t>
      </w:r>
      <w:r>
        <w:rPr>
          <w:szCs w:val="24"/>
        </w:rPr>
        <w:t>)</w:t>
      </w:r>
      <w:r w:rsidR="0097460C" w:rsidRPr="0097460C">
        <w:rPr>
          <w:szCs w:val="24"/>
        </w:rPr>
        <w:t>.</w:t>
      </w:r>
      <w:r w:rsidR="0097460C">
        <w:rPr>
          <w:szCs w:val="24"/>
        </w:rPr>
        <w:t xml:space="preserve"> </w:t>
      </w:r>
    </w:p>
    <w:p w:rsidR="0081238F" w:rsidRDefault="0081238F" w:rsidP="001952BA">
      <w:pPr>
        <w:rPr>
          <w:szCs w:val="24"/>
        </w:rPr>
      </w:pPr>
      <w:r>
        <w:rPr>
          <w:szCs w:val="24"/>
        </w:rPr>
        <w:t>Safety</w:t>
      </w:r>
    </w:p>
    <w:p w:rsidR="0097460C" w:rsidRDefault="0097460C" w:rsidP="001952BA">
      <w:pPr>
        <w:rPr>
          <w:szCs w:val="24"/>
        </w:rPr>
      </w:pPr>
      <w:r w:rsidRPr="0097460C">
        <w:rPr>
          <w:szCs w:val="24"/>
        </w:rPr>
        <w:t xml:space="preserve">The </w:t>
      </w:r>
      <w:r w:rsidR="0081238F">
        <w:rPr>
          <w:szCs w:val="24"/>
        </w:rPr>
        <w:t>sodium silicate solution is strongly alkaline so eye protection and gloves should be worm. Some of the metal salts may also be hazardous – check the appropriate entries in the Hazardous Chemicals Database.</w:t>
      </w:r>
    </w:p>
    <w:p w:rsidR="0056496E" w:rsidRPr="0097460C" w:rsidRDefault="0056496E" w:rsidP="0056496E">
      <w:pPr>
        <w:rPr>
          <w:b/>
          <w:szCs w:val="24"/>
        </w:rPr>
      </w:pPr>
      <w:r>
        <w:rPr>
          <w:b/>
          <w:szCs w:val="24"/>
        </w:rPr>
        <w:t>Growing your</w:t>
      </w:r>
      <w:r w:rsidRPr="0097460C">
        <w:rPr>
          <w:b/>
          <w:szCs w:val="24"/>
        </w:rPr>
        <w:t xml:space="preserve"> garden </w:t>
      </w:r>
    </w:p>
    <w:p w:rsidR="0056496E" w:rsidRPr="00E01335" w:rsidRDefault="0056496E" w:rsidP="0056496E">
      <w:pPr>
        <w:rPr>
          <w:i/>
          <w:szCs w:val="24"/>
        </w:rPr>
      </w:pPr>
      <w:r w:rsidRPr="00E01335">
        <w:rPr>
          <w:i/>
          <w:szCs w:val="24"/>
        </w:rPr>
        <w:t xml:space="preserve">Wear eye protection and consider wearing disposable </w:t>
      </w:r>
      <w:proofErr w:type="spellStart"/>
      <w:r w:rsidRPr="00E01335">
        <w:rPr>
          <w:i/>
          <w:szCs w:val="24"/>
        </w:rPr>
        <w:t>nitrile</w:t>
      </w:r>
      <w:proofErr w:type="spellEnd"/>
      <w:r w:rsidRPr="00E01335">
        <w:rPr>
          <w:i/>
          <w:szCs w:val="24"/>
        </w:rPr>
        <w:t xml:space="preserve"> gloves.</w:t>
      </w:r>
    </w:p>
    <w:p w:rsidR="0056496E" w:rsidRPr="00E01335" w:rsidRDefault="0056496E" w:rsidP="00E01335">
      <w:pPr>
        <w:pStyle w:val="ListParagraph"/>
        <w:numPr>
          <w:ilvl w:val="0"/>
          <w:numId w:val="5"/>
        </w:numPr>
        <w:ind w:left="357" w:hanging="357"/>
        <w:contextualSpacing w:val="0"/>
        <w:rPr>
          <w:szCs w:val="24"/>
        </w:rPr>
      </w:pPr>
      <w:r w:rsidRPr="00E01335">
        <w:rPr>
          <w:szCs w:val="24"/>
        </w:rPr>
        <w:t>Pour the prepared sodium silicate</w:t>
      </w:r>
      <w:r w:rsidR="00E01335" w:rsidRPr="00E01335">
        <w:rPr>
          <w:szCs w:val="24"/>
        </w:rPr>
        <w:t xml:space="preserve"> solution</w:t>
      </w:r>
      <w:r w:rsidRPr="00E01335">
        <w:rPr>
          <w:szCs w:val="24"/>
        </w:rPr>
        <w:t xml:space="preserve"> into a 600 ml beaker (a large jar is also suitable)</w:t>
      </w:r>
    </w:p>
    <w:p w:rsidR="0056496E" w:rsidRPr="00E01335" w:rsidRDefault="0056496E" w:rsidP="00E01335">
      <w:pPr>
        <w:pStyle w:val="ListParagraph"/>
        <w:numPr>
          <w:ilvl w:val="0"/>
          <w:numId w:val="5"/>
        </w:numPr>
        <w:ind w:left="357" w:hanging="357"/>
        <w:contextualSpacing w:val="0"/>
        <w:rPr>
          <w:szCs w:val="24"/>
        </w:rPr>
      </w:pPr>
      <w:r w:rsidRPr="00E01335">
        <w:rPr>
          <w:szCs w:val="24"/>
        </w:rPr>
        <w:t>Place the jar where you are intending to grow the crystals, cover it with a watch glass (or sheet of plain glass and allow the liquid to settle. (Once you have added your crystals, it is better not to move the container so any moving should be done at this stage.)</w:t>
      </w:r>
    </w:p>
    <w:p w:rsidR="0056496E" w:rsidRPr="00E01335" w:rsidRDefault="0056496E" w:rsidP="00E01335">
      <w:pPr>
        <w:pStyle w:val="ListParagraph"/>
        <w:numPr>
          <w:ilvl w:val="0"/>
          <w:numId w:val="5"/>
        </w:numPr>
        <w:rPr>
          <w:szCs w:val="24"/>
        </w:rPr>
      </w:pPr>
      <w:r w:rsidRPr="00E01335">
        <w:rPr>
          <w:szCs w:val="24"/>
        </w:rPr>
        <w:t>Now add small (</w:t>
      </w:r>
      <w:proofErr w:type="spellStart"/>
      <w:r w:rsidRPr="00E01335">
        <w:rPr>
          <w:szCs w:val="24"/>
        </w:rPr>
        <w:t>eg</w:t>
      </w:r>
      <w:proofErr w:type="spellEnd"/>
      <w:r w:rsidRPr="00E01335">
        <w:rPr>
          <w:szCs w:val="24"/>
        </w:rPr>
        <w:t>, rice-grain size) crystals of various metal salts. Some possible ones are:</w:t>
      </w:r>
    </w:p>
    <w:p w:rsidR="00F35F87" w:rsidRDefault="00F35F87" w:rsidP="00F35F87">
      <w:pPr>
        <w:ind w:left="720"/>
        <w:rPr>
          <w:szCs w:val="24"/>
        </w:rPr>
      </w:pPr>
      <w:r>
        <w:rPr>
          <w:szCs w:val="24"/>
        </w:rPr>
        <w:t xml:space="preserve">manganese </w:t>
      </w:r>
      <w:r w:rsidR="0056496E" w:rsidRPr="0056496E">
        <w:rPr>
          <w:szCs w:val="24"/>
        </w:rPr>
        <w:t>II sulph</w:t>
      </w:r>
      <w:r>
        <w:rPr>
          <w:szCs w:val="24"/>
        </w:rPr>
        <w:t>ate</w:t>
      </w:r>
    </w:p>
    <w:p w:rsidR="00F35F87" w:rsidRDefault="00F35F87" w:rsidP="00F35F87">
      <w:pPr>
        <w:ind w:left="720"/>
        <w:rPr>
          <w:szCs w:val="24"/>
        </w:rPr>
      </w:pPr>
      <w:r>
        <w:rPr>
          <w:szCs w:val="24"/>
        </w:rPr>
        <w:t xml:space="preserve">copper </w:t>
      </w:r>
      <w:r w:rsidR="0056496E" w:rsidRPr="0056496E">
        <w:rPr>
          <w:szCs w:val="24"/>
        </w:rPr>
        <w:t>II sulph</w:t>
      </w:r>
      <w:r>
        <w:rPr>
          <w:szCs w:val="24"/>
        </w:rPr>
        <w:t>ate</w:t>
      </w:r>
    </w:p>
    <w:p w:rsidR="00F35F87" w:rsidRDefault="00F35F87" w:rsidP="00F35F87">
      <w:pPr>
        <w:ind w:left="720"/>
        <w:rPr>
          <w:szCs w:val="24"/>
        </w:rPr>
      </w:pPr>
      <w:r>
        <w:rPr>
          <w:szCs w:val="24"/>
        </w:rPr>
        <w:t>chromium III</w:t>
      </w:r>
      <w:r w:rsidR="0056496E" w:rsidRPr="0056496E">
        <w:rPr>
          <w:szCs w:val="24"/>
        </w:rPr>
        <w:t xml:space="preserve"> chloride, </w:t>
      </w:r>
    </w:p>
    <w:p w:rsidR="00F35F87" w:rsidRDefault="00F35F87" w:rsidP="00F35F87">
      <w:pPr>
        <w:ind w:left="720"/>
        <w:rPr>
          <w:szCs w:val="24"/>
        </w:rPr>
      </w:pPr>
      <w:r>
        <w:rPr>
          <w:szCs w:val="24"/>
        </w:rPr>
        <w:t>iron II sulfate</w:t>
      </w:r>
      <w:r w:rsidR="0056496E" w:rsidRPr="0056496E">
        <w:rPr>
          <w:szCs w:val="24"/>
        </w:rPr>
        <w:t xml:space="preserve"> </w:t>
      </w:r>
    </w:p>
    <w:p w:rsidR="00F35F87" w:rsidRDefault="00F35F87" w:rsidP="00F35F87">
      <w:pPr>
        <w:ind w:left="720"/>
        <w:rPr>
          <w:szCs w:val="24"/>
        </w:rPr>
      </w:pPr>
      <w:r>
        <w:rPr>
          <w:szCs w:val="24"/>
        </w:rPr>
        <w:t xml:space="preserve">iron </w:t>
      </w:r>
      <w:r w:rsidR="0056496E" w:rsidRPr="0056496E">
        <w:rPr>
          <w:szCs w:val="24"/>
        </w:rPr>
        <w:t xml:space="preserve">III chloride, </w:t>
      </w:r>
    </w:p>
    <w:p w:rsidR="00F35F87" w:rsidRDefault="00F35F87" w:rsidP="00F35F87">
      <w:pPr>
        <w:ind w:left="720"/>
        <w:rPr>
          <w:szCs w:val="24"/>
        </w:rPr>
      </w:pPr>
      <w:r>
        <w:rPr>
          <w:szCs w:val="24"/>
        </w:rPr>
        <w:t>cobalt II</w:t>
      </w:r>
      <w:r w:rsidR="0056496E" w:rsidRPr="0056496E">
        <w:rPr>
          <w:szCs w:val="24"/>
        </w:rPr>
        <w:t xml:space="preserve"> chloride</w:t>
      </w:r>
      <w:r>
        <w:rPr>
          <w:szCs w:val="24"/>
        </w:rPr>
        <w:t>*</w:t>
      </w:r>
      <w:r w:rsidR="0056496E" w:rsidRPr="0056496E">
        <w:rPr>
          <w:szCs w:val="24"/>
        </w:rPr>
        <w:t xml:space="preserve">, </w:t>
      </w:r>
    </w:p>
    <w:p w:rsidR="00F35F87" w:rsidRDefault="00F35F87" w:rsidP="00F35F87">
      <w:pPr>
        <w:ind w:left="720"/>
        <w:rPr>
          <w:szCs w:val="24"/>
        </w:rPr>
      </w:pPr>
      <w:r>
        <w:rPr>
          <w:szCs w:val="24"/>
        </w:rPr>
        <w:t xml:space="preserve">tin II </w:t>
      </w:r>
      <w:r w:rsidR="0056496E" w:rsidRPr="0056496E">
        <w:rPr>
          <w:szCs w:val="24"/>
        </w:rPr>
        <w:t xml:space="preserve">chloride, </w:t>
      </w:r>
    </w:p>
    <w:p w:rsidR="00F35F87" w:rsidRDefault="0056496E" w:rsidP="00F35F87">
      <w:pPr>
        <w:ind w:left="720"/>
        <w:rPr>
          <w:szCs w:val="24"/>
        </w:rPr>
      </w:pPr>
      <w:r w:rsidRPr="0056496E">
        <w:rPr>
          <w:szCs w:val="24"/>
        </w:rPr>
        <w:t>aluminium sul</w:t>
      </w:r>
      <w:r w:rsidR="00F35F87">
        <w:rPr>
          <w:szCs w:val="24"/>
        </w:rPr>
        <w:t>phate</w:t>
      </w:r>
    </w:p>
    <w:p w:rsidR="00F35F87" w:rsidRDefault="0056496E" w:rsidP="00F35F87">
      <w:pPr>
        <w:ind w:left="720"/>
        <w:rPr>
          <w:szCs w:val="24"/>
        </w:rPr>
      </w:pPr>
      <w:r w:rsidRPr="0056496E">
        <w:rPr>
          <w:szCs w:val="24"/>
        </w:rPr>
        <w:t>nickel</w:t>
      </w:r>
      <w:r w:rsidR="00F35F87">
        <w:rPr>
          <w:szCs w:val="24"/>
        </w:rPr>
        <w:t xml:space="preserve"> </w:t>
      </w:r>
      <w:r w:rsidRPr="0056496E">
        <w:rPr>
          <w:szCs w:val="24"/>
        </w:rPr>
        <w:t>II sulphate</w:t>
      </w:r>
      <w:r w:rsidR="00F35F87">
        <w:rPr>
          <w:szCs w:val="24"/>
        </w:rPr>
        <w:t>*</w:t>
      </w:r>
      <w:r w:rsidRPr="0056496E">
        <w:rPr>
          <w:szCs w:val="24"/>
        </w:rPr>
        <w:t xml:space="preserve"> </w:t>
      </w:r>
    </w:p>
    <w:p w:rsidR="00F35F87" w:rsidRDefault="00F35F87" w:rsidP="00E01335">
      <w:pPr>
        <w:ind w:left="720"/>
        <w:rPr>
          <w:szCs w:val="24"/>
        </w:rPr>
      </w:pPr>
      <w:r>
        <w:rPr>
          <w:szCs w:val="24"/>
        </w:rPr>
        <w:t>* be careful as nickel, cobalt compounds are carcinogenic.</w:t>
      </w:r>
    </w:p>
    <w:p w:rsidR="00F35F87" w:rsidRDefault="00F35F87" w:rsidP="00E01335">
      <w:pPr>
        <w:ind w:left="720"/>
        <w:rPr>
          <w:szCs w:val="24"/>
        </w:rPr>
      </w:pPr>
      <w:r>
        <w:rPr>
          <w:szCs w:val="24"/>
        </w:rPr>
        <w:lastRenderedPageBreak/>
        <w:t>Other anions should work too so don’t worry if you have, say, cobalt nitrate rather than chloride.</w:t>
      </w:r>
    </w:p>
    <w:p w:rsidR="0056496E" w:rsidRPr="0056496E" w:rsidRDefault="0056496E" w:rsidP="00E01335">
      <w:pPr>
        <w:pStyle w:val="ListParagraph"/>
        <w:numPr>
          <w:ilvl w:val="0"/>
          <w:numId w:val="5"/>
        </w:numPr>
        <w:ind w:left="357" w:hanging="357"/>
        <w:contextualSpacing w:val="0"/>
        <w:rPr>
          <w:szCs w:val="24"/>
        </w:rPr>
      </w:pPr>
      <w:r w:rsidRPr="0056496E">
        <w:rPr>
          <w:szCs w:val="24"/>
        </w:rPr>
        <w:t xml:space="preserve">Leave the container undisturbed for several days. </w:t>
      </w:r>
    </w:p>
    <w:p w:rsidR="0056496E" w:rsidRPr="0097460C" w:rsidRDefault="0056496E" w:rsidP="00E01335">
      <w:pPr>
        <w:pStyle w:val="ListParagraph"/>
        <w:numPr>
          <w:ilvl w:val="0"/>
          <w:numId w:val="5"/>
        </w:numPr>
        <w:ind w:left="357" w:hanging="357"/>
        <w:contextualSpacing w:val="0"/>
        <w:rPr>
          <w:szCs w:val="24"/>
        </w:rPr>
      </w:pPr>
      <w:r w:rsidRPr="0097460C">
        <w:rPr>
          <w:szCs w:val="24"/>
        </w:rPr>
        <w:t>Label the container IRRITANT.</w:t>
      </w:r>
    </w:p>
    <w:p w:rsidR="0056496E" w:rsidRDefault="0056496E" w:rsidP="001952BA">
      <w:pPr>
        <w:rPr>
          <w:szCs w:val="24"/>
        </w:rPr>
      </w:pPr>
    </w:p>
    <w:p w:rsidR="0056496E" w:rsidRPr="00E01335" w:rsidRDefault="00E01335" w:rsidP="001952BA">
      <w:pPr>
        <w:rPr>
          <w:b/>
          <w:szCs w:val="24"/>
        </w:rPr>
      </w:pPr>
      <w:r w:rsidRPr="00E01335">
        <w:rPr>
          <w:b/>
          <w:szCs w:val="24"/>
        </w:rPr>
        <w:t>Making sodium silicate solution</w:t>
      </w:r>
    </w:p>
    <w:p w:rsidR="00E01335" w:rsidRDefault="00E01335" w:rsidP="001952BA">
      <w:pPr>
        <w:rPr>
          <w:szCs w:val="24"/>
        </w:rPr>
      </w:pPr>
      <w:r>
        <w:rPr>
          <w:szCs w:val="24"/>
        </w:rPr>
        <w:t>A – from concentrate</w:t>
      </w:r>
    </w:p>
    <w:p w:rsidR="0097460C" w:rsidRPr="00E01335" w:rsidRDefault="0097460C" w:rsidP="00E01335">
      <w:pPr>
        <w:rPr>
          <w:szCs w:val="24"/>
        </w:rPr>
      </w:pPr>
      <w:r w:rsidRPr="00E01335">
        <w:rPr>
          <w:szCs w:val="24"/>
        </w:rPr>
        <w:t xml:space="preserve">Wear eye protection. </w:t>
      </w:r>
    </w:p>
    <w:p w:rsidR="0097460C" w:rsidRPr="00E01335" w:rsidRDefault="0097460C" w:rsidP="00E01335">
      <w:pPr>
        <w:rPr>
          <w:szCs w:val="24"/>
        </w:rPr>
      </w:pPr>
      <w:r w:rsidRPr="00E01335">
        <w:rPr>
          <w:szCs w:val="24"/>
        </w:rPr>
        <w:t xml:space="preserve">Add commercial sodium silicate </w:t>
      </w:r>
      <w:r w:rsidR="00012325">
        <w:rPr>
          <w:szCs w:val="24"/>
        </w:rPr>
        <w:t xml:space="preserve">to </w:t>
      </w:r>
      <w:r w:rsidRPr="00E01335">
        <w:rPr>
          <w:szCs w:val="24"/>
        </w:rPr>
        <w:t xml:space="preserve">pure water in a </w:t>
      </w:r>
      <w:r w:rsidR="00E01335">
        <w:rPr>
          <w:szCs w:val="24"/>
        </w:rPr>
        <w:t>ratio of 1+3</w:t>
      </w:r>
    </w:p>
    <w:p w:rsidR="0097460C" w:rsidRDefault="0097460C" w:rsidP="00E01335">
      <w:pPr>
        <w:rPr>
          <w:szCs w:val="24"/>
        </w:rPr>
      </w:pPr>
      <w:r w:rsidRPr="00E01335">
        <w:rPr>
          <w:szCs w:val="24"/>
        </w:rPr>
        <w:t xml:space="preserve">Pour into a </w:t>
      </w:r>
      <w:proofErr w:type="spellStart"/>
      <w:r w:rsidRPr="00E01335">
        <w:rPr>
          <w:szCs w:val="24"/>
        </w:rPr>
        <w:t>labelled</w:t>
      </w:r>
      <w:proofErr w:type="spellEnd"/>
      <w:r w:rsidRPr="00E01335">
        <w:rPr>
          <w:szCs w:val="24"/>
        </w:rPr>
        <w:t xml:space="preserve"> bottle. Although the solution is </w:t>
      </w:r>
      <w:r w:rsidR="00012325">
        <w:rPr>
          <w:szCs w:val="24"/>
        </w:rPr>
        <w:t>classified as low hazard but it is strongly alkaline so exercise caution.</w:t>
      </w:r>
    </w:p>
    <w:p w:rsidR="00E01335" w:rsidRPr="00E01335" w:rsidRDefault="00E01335" w:rsidP="00E01335">
      <w:pPr>
        <w:rPr>
          <w:szCs w:val="24"/>
        </w:rPr>
      </w:pPr>
    </w:p>
    <w:p w:rsidR="0097460C" w:rsidRPr="0097460C" w:rsidRDefault="00012325" w:rsidP="001952BA">
      <w:pPr>
        <w:rPr>
          <w:szCs w:val="24"/>
        </w:rPr>
      </w:pPr>
      <w:r>
        <w:rPr>
          <w:szCs w:val="24"/>
        </w:rPr>
        <w:t>B – From the solid</w:t>
      </w:r>
    </w:p>
    <w:p w:rsidR="007C56C5" w:rsidRPr="007C56C5" w:rsidRDefault="007C56C5" w:rsidP="007C56C5">
      <w:pPr>
        <w:rPr>
          <w:i/>
          <w:szCs w:val="24"/>
        </w:rPr>
      </w:pPr>
      <w:r w:rsidRPr="007C56C5">
        <w:rPr>
          <w:i/>
          <w:szCs w:val="24"/>
        </w:rPr>
        <w:t xml:space="preserve">Wear eye protection and consider wearing disposable </w:t>
      </w:r>
      <w:proofErr w:type="spellStart"/>
      <w:r w:rsidRPr="007C56C5">
        <w:rPr>
          <w:i/>
          <w:szCs w:val="24"/>
        </w:rPr>
        <w:t>nitrile</w:t>
      </w:r>
      <w:proofErr w:type="spellEnd"/>
      <w:r w:rsidRPr="007C56C5">
        <w:rPr>
          <w:i/>
          <w:szCs w:val="24"/>
        </w:rPr>
        <w:t xml:space="preserve"> gloves.</w:t>
      </w:r>
    </w:p>
    <w:p w:rsidR="0097460C" w:rsidRPr="00012325" w:rsidRDefault="00012325" w:rsidP="007C56C5">
      <w:pPr>
        <w:pStyle w:val="ListParagraph"/>
        <w:numPr>
          <w:ilvl w:val="0"/>
          <w:numId w:val="6"/>
        </w:numPr>
        <w:ind w:left="357" w:hanging="357"/>
        <w:contextualSpacing w:val="0"/>
        <w:rPr>
          <w:szCs w:val="24"/>
        </w:rPr>
      </w:pPr>
      <w:r>
        <w:rPr>
          <w:szCs w:val="24"/>
        </w:rPr>
        <w:t xml:space="preserve">For 500 </w:t>
      </w:r>
      <w:r w:rsidRPr="00012325">
        <w:rPr>
          <w:szCs w:val="24"/>
        </w:rPr>
        <w:t>cm</w:t>
      </w:r>
      <w:r w:rsidR="007C56C5" w:rsidRPr="007C56C5">
        <w:rPr>
          <w:szCs w:val="24"/>
          <w:vertAlign w:val="superscript"/>
        </w:rPr>
        <w:t>3</w:t>
      </w:r>
      <w:r>
        <w:rPr>
          <w:szCs w:val="24"/>
        </w:rPr>
        <w:t>, add 4</w:t>
      </w:r>
      <w:r w:rsidR="0097460C" w:rsidRPr="00012325">
        <w:rPr>
          <w:szCs w:val="24"/>
        </w:rPr>
        <w:t xml:space="preserve">0 g of sodium silicate to a </w:t>
      </w:r>
      <w:r>
        <w:rPr>
          <w:szCs w:val="24"/>
        </w:rPr>
        <w:t xml:space="preserve">large beaker or coffee jar beaker and add 250 </w:t>
      </w:r>
      <w:r w:rsidRPr="00012325">
        <w:rPr>
          <w:szCs w:val="24"/>
        </w:rPr>
        <w:t>cm</w:t>
      </w:r>
      <w:r w:rsidRPr="007C56C5">
        <w:rPr>
          <w:szCs w:val="24"/>
          <w:vertAlign w:val="superscript"/>
        </w:rPr>
        <w:t>3</w:t>
      </w:r>
      <w:r>
        <w:rPr>
          <w:szCs w:val="24"/>
        </w:rPr>
        <w:t xml:space="preserve"> </w:t>
      </w:r>
      <w:r w:rsidR="0097460C" w:rsidRPr="00012325">
        <w:rPr>
          <w:szCs w:val="24"/>
        </w:rPr>
        <w:t xml:space="preserve">of pure water. </w:t>
      </w:r>
    </w:p>
    <w:p w:rsidR="0097460C" w:rsidRPr="00012325" w:rsidRDefault="0097460C" w:rsidP="007C56C5">
      <w:pPr>
        <w:pStyle w:val="ListParagraph"/>
        <w:numPr>
          <w:ilvl w:val="0"/>
          <w:numId w:val="6"/>
        </w:numPr>
        <w:ind w:left="357" w:hanging="357"/>
        <w:contextualSpacing w:val="0"/>
        <w:rPr>
          <w:szCs w:val="24"/>
        </w:rPr>
      </w:pPr>
      <w:r w:rsidRPr="00012325">
        <w:rPr>
          <w:szCs w:val="24"/>
        </w:rPr>
        <w:t>Add a magnetic stirrer bar a</w:t>
      </w:r>
      <w:r w:rsidR="00012325">
        <w:rPr>
          <w:szCs w:val="24"/>
        </w:rPr>
        <w:t>nd place the mixture on a hotplate</w:t>
      </w:r>
      <w:r w:rsidRPr="00012325">
        <w:rPr>
          <w:szCs w:val="24"/>
        </w:rPr>
        <w:t xml:space="preserve">/stirrer. </w:t>
      </w:r>
    </w:p>
    <w:p w:rsidR="0097460C" w:rsidRPr="00012325" w:rsidRDefault="00012325" w:rsidP="007C56C5">
      <w:pPr>
        <w:pStyle w:val="ListParagraph"/>
        <w:numPr>
          <w:ilvl w:val="0"/>
          <w:numId w:val="6"/>
        </w:numPr>
        <w:ind w:left="357" w:hanging="357"/>
        <w:contextualSpacing w:val="0"/>
        <w:rPr>
          <w:szCs w:val="24"/>
        </w:rPr>
      </w:pPr>
      <w:r>
        <w:rPr>
          <w:szCs w:val="24"/>
        </w:rPr>
        <w:t>Keep the temperature at</w:t>
      </w:r>
      <w:r w:rsidR="0097460C" w:rsidRPr="00012325">
        <w:rPr>
          <w:szCs w:val="24"/>
        </w:rPr>
        <w:t xml:space="preserve"> about 45 °C until the solid appears to dissolve. </w:t>
      </w:r>
    </w:p>
    <w:p w:rsidR="0097460C" w:rsidRPr="00012325" w:rsidRDefault="0097460C" w:rsidP="007C56C5">
      <w:pPr>
        <w:pStyle w:val="ListParagraph"/>
        <w:numPr>
          <w:ilvl w:val="0"/>
          <w:numId w:val="6"/>
        </w:numPr>
        <w:ind w:left="357" w:hanging="357"/>
        <w:contextualSpacing w:val="0"/>
        <w:rPr>
          <w:szCs w:val="24"/>
        </w:rPr>
      </w:pPr>
      <w:r w:rsidRPr="00012325">
        <w:rPr>
          <w:szCs w:val="24"/>
        </w:rPr>
        <w:t xml:space="preserve">Filter through </w:t>
      </w:r>
      <w:proofErr w:type="spellStart"/>
      <w:r w:rsidRPr="00012325">
        <w:rPr>
          <w:szCs w:val="24"/>
        </w:rPr>
        <w:t>Whatman</w:t>
      </w:r>
      <w:proofErr w:type="spellEnd"/>
      <w:r w:rsidRPr="00012325">
        <w:rPr>
          <w:szCs w:val="24"/>
        </w:rPr>
        <w:t xml:space="preserve"> No.1 filter paper. </w:t>
      </w:r>
    </w:p>
    <w:p w:rsidR="0097460C" w:rsidRPr="0097460C" w:rsidRDefault="0097460C" w:rsidP="007C56C5">
      <w:pPr>
        <w:pStyle w:val="ListParagraph"/>
        <w:numPr>
          <w:ilvl w:val="0"/>
          <w:numId w:val="6"/>
        </w:numPr>
        <w:ind w:left="357" w:hanging="357"/>
        <w:contextualSpacing w:val="0"/>
        <w:rPr>
          <w:szCs w:val="24"/>
        </w:rPr>
      </w:pPr>
      <w:r w:rsidRPr="00012325">
        <w:rPr>
          <w:szCs w:val="24"/>
        </w:rPr>
        <w:t xml:space="preserve">Pour into a </w:t>
      </w:r>
      <w:proofErr w:type="spellStart"/>
      <w:r w:rsidRPr="00012325">
        <w:rPr>
          <w:szCs w:val="24"/>
        </w:rPr>
        <w:t>labelled</w:t>
      </w:r>
      <w:proofErr w:type="spellEnd"/>
      <w:r w:rsidRPr="00012325">
        <w:rPr>
          <w:szCs w:val="24"/>
        </w:rPr>
        <w:t xml:space="preserve"> bottle. </w:t>
      </w:r>
      <w:r w:rsidR="00012325" w:rsidRPr="00E01335">
        <w:rPr>
          <w:szCs w:val="24"/>
        </w:rPr>
        <w:t xml:space="preserve">Although the solution is </w:t>
      </w:r>
      <w:r w:rsidR="00012325">
        <w:rPr>
          <w:szCs w:val="24"/>
        </w:rPr>
        <w:t>classified as low hazard but it is strongly alkaline so exercise caution.</w:t>
      </w:r>
    </w:p>
    <w:p w:rsidR="0097460C" w:rsidRDefault="0097460C" w:rsidP="001952BA">
      <w:pPr>
        <w:rPr>
          <w:szCs w:val="24"/>
        </w:rPr>
      </w:pPr>
    </w:p>
    <w:p w:rsidR="007C56C5" w:rsidRDefault="007C56C5">
      <w:pPr>
        <w:spacing w:after="200"/>
        <w:rPr>
          <w:b/>
          <w:szCs w:val="24"/>
        </w:rPr>
      </w:pPr>
      <w:r>
        <w:rPr>
          <w:b/>
          <w:szCs w:val="24"/>
        </w:rPr>
        <w:br w:type="page"/>
      </w:r>
    </w:p>
    <w:p w:rsidR="0097460C" w:rsidRPr="00781E35" w:rsidRDefault="0097460C" w:rsidP="00781E35">
      <w:pPr>
        <w:pStyle w:val="Heading2"/>
        <w:spacing w:before="0"/>
        <w:rPr>
          <w:color w:val="365F91" w:themeColor="accent1" w:themeShade="BF"/>
        </w:rPr>
      </w:pPr>
      <w:r w:rsidRPr="00781E35">
        <w:rPr>
          <w:color w:val="365F91" w:themeColor="accent1" w:themeShade="BF"/>
        </w:rPr>
        <w:lastRenderedPageBreak/>
        <w:t xml:space="preserve">Growing crystals in gels </w:t>
      </w:r>
    </w:p>
    <w:p w:rsidR="007C56C5" w:rsidRDefault="00781E35" w:rsidP="001952BA">
      <w:pPr>
        <w:rPr>
          <w:szCs w:val="24"/>
        </w:rPr>
      </w:pPr>
      <w:r>
        <w:rPr>
          <w:szCs w:val="24"/>
        </w:rPr>
        <w:t>It is po</w:t>
      </w:r>
      <w:r w:rsidR="006C180A">
        <w:rPr>
          <w:szCs w:val="24"/>
        </w:rPr>
        <w:t>ssible to grow crystals in gels. This method has some advantages over others:</w:t>
      </w:r>
    </w:p>
    <w:p w:rsidR="006C180A" w:rsidRPr="00110189" w:rsidRDefault="00110189" w:rsidP="00110189">
      <w:pPr>
        <w:pStyle w:val="ListParagraph"/>
        <w:numPr>
          <w:ilvl w:val="0"/>
          <w:numId w:val="7"/>
        </w:numPr>
        <w:ind w:left="714" w:hanging="357"/>
        <w:contextualSpacing w:val="0"/>
        <w:rPr>
          <w:szCs w:val="24"/>
        </w:rPr>
      </w:pPr>
      <w:r w:rsidRPr="00110189">
        <w:rPr>
          <w:szCs w:val="24"/>
        </w:rPr>
        <w:t>as they are supported gently in the gel matrix, their shape is not affected by the container they are grown in.</w:t>
      </w:r>
    </w:p>
    <w:p w:rsidR="00110189" w:rsidRPr="00110189" w:rsidRDefault="00110189" w:rsidP="00110189">
      <w:pPr>
        <w:pStyle w:val="ListParagraph"/>
        <w:numPr>
          <w:ilvl w:val="0"/>
          <w:numId w:val="7"/>
        </w:numPr>
        <w:ind w:left="714" w:hanging="357"/>
        <w:contextualSpacing w:val="0"/>
        <w:rPr>
          <w:szCs w:val="24"/>
        </w:rPr>
      </w:pPr>
      <w:r w:rsidRPr="00110189">
        <w:rPr>
          <w:szCs w:val="24"/>
        </w:rPr>
        <w:t>crystals can be observed in all stages of growth</w:t>
      </w:r>
    </w:p>
    <w:p w:rsidR="00110189" w:rsidRPr="00110189" w:rsidRDefault="00110189" w:rsidP="00110189">
      <w:pPr>
        <w:pStyle w:val="ListParagraph"/>
        <w:numPr>
          <w:ilvl w:val="0"/>
          <w:numId w:val="7"/>
        </w:numPr>
        <w:ind w:left="714" w:hanging="357"/>
        <w:contextualSpacing w:val="0"/>
        <w:rPr>
          <w:szCs w:val="24"/>
        </w:rPr>
      </w:pPr>
      <w:r w:rsidRPr="00110189">
        <w:rPr>
          <w:szCs w:val="24"/>
        </w:rPr>
        <w:t>it is possible to get crystals with different shapes and sizes just by changing the growth conditions</w:t>
      </w:r>
    </w:p>
    <w:p w:rsidR="00110189" w:rsidRPr="00110189" w:rsidRDefault="00110189" w:rsidP="00110189">
      <w:pPr>
        <w:pStyle w:val="ListParagraph"/>
        <w:numPr>
          <w:ilvl w:val="0"/>
          <w:numId w:val="7"/>
        </w:numPr>
        <w:ind w:left="714" w:hanging="357"/>
        <w:contextualSpacing w:val="0"/>
        <w:rPr>
          <w:szCs w:val="24"/>
        </w:rPr>
      </w:pPr>
      <w:r w:rsidRPr="00110189">
        <w:rPr>
          <w:szCs w:val="24"/>
        </w:rPr>
        <w:t>it is simple and inexpensive.</w:t>
      </w:r>
    </w:p>
    <w:p w:rsidR="00110189" w:rsidRPr="00110189" w:rsidRDefault="00110189" w:rsidP="001952BA">
      <w:pPr>
        <w:rPr>
          <w:b/>
          <w:szCs w:val="24"/>
        </w:rPr>
      </w:pPr>
      <w:r w:rsidRPr="00110189">
        <w:rPr>
          <w:b/>
          <w:szCs w:val="24"/>
        </w:rPr>
        <w:t>The gels</w:t>
      </w:r>
    </w:p>
    <w:p w:rsidR="00110189" w:rsidRDefault="00110189" w:rsidP="001952BA">
      <w:pPr>
        <w:rPr>
          <w:szCs w:val="24"/>
        </w:rPr>
      </w:pPr>
      <w:r>
        <w:rPr>
          <w:szCs w:val="24"/>
        </w:rPr>
        <w:t>Most commonly this is done in silica gel but it can be done quite successfully in other gels such as gelatin or agar.</w:t>
      </w:r>
    </w:p>
    <w:p w:rsidR="00110189" w:rsidRPr="00897B2C" w:rsidRDefault="00110189" w:rsidP="001952BA">
      <w:pPr>
        <w:rPr>
          <w:b/>
          <w:szCs w:val="24"/>
        </w:rPr>
      </w:pPr>
      <w:r w:rsidRPr="00897B2C">
        <w:rPr>
          <w:b/>
          <w:szCs w:val="24"/>
        </w:rPr>
        <w:t>Method</w:t>
      </w:r>
    </w:p>
    <w:p w:rsidR="00110189" w:rsidRDefault="00110189" w:rsidP="001952BA">
      <w:pPr>
        <w:rPr>
          <w:szCs w:val="24"/>
        </w:rPr>
      </w:pPr>
      <w:r>
        <w:rPr>
          <w:szCs w:val="24"/>
        </w:rPr>
        <w:t>there are various different methods but the simplest is just using a test tube or boiling tube.</w:t>
      </w:r>
    </w:p>
    <w:p w:rsidR="00110189" w:rsidRDefault="001F53A5" w:rsidP="001952BA">
      <w:pPr>
        <w:rPr>
          <w:szCs w:val="24"/>
        </w:rPr>
      </w:pPr>
      <w:r>
        <w:rPr>
          <w:noProof/>
          <w:szCs w:val="24"/>
          <w:lang w:val="en-GB" w:eastAsia="en-GB" w:bidi="ar-SA"/>
        </w:rPr>
        <w:drawing>
          <wp:anchor distT="0" distB="0" distL="114300" distR="114300" simplePos="0" relativeHeight="251659264" behindDoc="0" locked="0" layoutInCell="1" allowOverlap="1">
            <wp:simplePos x="0" y="0"/>
            <wp:positionH relativeFrom="column">
              <wp:posOffset>3196590</wp:posOffset>
            </wp:positionH>
            <wp:positionV relativeFrom="paragraph">
              <wp:posOffset>113030</wp:posOffset>
            </wp:positionV>
            <wp:extent cx="2381885" cy="3411855"/>
            <wp:effectExtent l="19050" t="0" r="0" b="0"/>
            <wp:wrapSquare wrapText="bothSides"/>
            <wp:docPr id="2" name="Picture 1" descr="W:\CHEMISTRY\Photos, Videos etc\Chemistry Draw Files\BASIC\Crystal 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EMISTRY\Photos, Videos etc\Chemistry Draw Files\BASIC\Crystal gel.jpg"/>
                    <pic:cNvPicPr>
                      <a:picLocks noChangeAspect="1" noChangeArrowheads="1"/>
                    </pic:cNvPicPr>
                  </pic:nvPicPr>
                  <pic:blipFill>
                    <a:blip r:embed="rId7"/>
                    <a:srcRect/>
                    <a:stretch>
                      <a:fillRect/>
                    </a:stretch>
                  </pic:blipFill>
                  <pic:spPr bwMode="auto">
                    <a:xfrm>
                      <a:off x="0" y="0"/>
                      <a:ext cx="2381885" cy="3411855"/>
                    </a:xfrm>
                    <a:prstGeom prst="rect">
                      <a:avLst/>
                    </a:prstGeom>
                    <a:noFill/>
                    <a:ln w="9525">
                      <a:noFill/>
                      <a:miter lim="800000"/>
                      <a:headEnd/>
                      <a:tailEnd/>
                    </a:ln>
                  </pic:spPr>
                </pic:pic>
              </a:graphicData>
            </a:graphic>
          </wp:anchor>
        </w:drawing>
      </w:r>
    </w:p>
    <w:p w:rsidR="00355FE3" w:rsidRDefault="001F53A5" w:rsidP="00355FE3">
      <w:pPr>
        <w:pStyle w:val="ListParagraph"/>
        <w:numPr>
          <w:ilvl w:val="0"/>
          <w:numId w:val="8"/>
        </w:numPr>
        <w:rPr>
          <w:szCs w:val="24"/>
        </w:rPr>
      </w:pPr>
      <w:r w:rsidRPr="00355FE3">
        <w:rPr>
          <w:szCs w:val="24"/>
        </w:rPr>
        <w:t xml:space="preserve">dissolve one of your </w:t>
      </w:r>
      <w:r w:rsidR="004F7649">
        <w:rPr>
          <w:szCs w:val="24"/>
        </w:rPr>
        <w:t>reactants</w:t>
      </w:r>
      <w:r w:rsidRPr="00355FE3">
        <w:rPr>
          <w:szCs w:val="24"/>
        </w:rPr>
        <w:t xml:space="preserve"> in your gel solution. </w:t>
      </w:r>
    </w:p>
    <w:p w:rsidR="001F53A5" w:rsidRDefault="001F53A5" w:rsidP="00355FE3">
      <w:pPr>
        <w:rPr>
          <w:i/>
          <w:szCs w:val="24"/>
        </w:rPr>
      </w:pPr>
      <w:r w:rsidRPr="00355FE3">
        <w:rPr>
          <w:i/>
          <w:szCs w:val="24"/>
        </w:rPr>
        <w:t>(For gelatin or agar it is easier to dissolve it in the liquid and then use that solution to make the gel. This is also useful if you are making silica gel from scratch but if you are diluting the commercial product you will just have to dissolve it in the solution. In this case take care not to stir too vigorously as this will create bubbles in your gel.</w:t>
      </w:r>
    </w:p>
    <w:p w:rsidR="00355FE3" w:rsidRPr="00355FE3" w:rsidRDefault="00355FE3" w:rsidP="00355FE3">
      <w:pPr>
        <w:pStyle w:val="ListParagraph"/>
        <w:numPr>
          <w:ilvl w:val="0"/>
          <w:numId w:val="8"/>
        </w:numPr>
        <w:ind w:left="357" w:hanging="357"/>
        <w:contextualSpacing w:val="0"/>
        <w:rPr>
          <w:szCs w:val="24"/>
        </w:rPr>
      </w:pPr>
      <w:r w:rsidRPr="00355FE3">
        <w:rPr>
          <w:szCs w:val="24"/>
        </w:rPr>
        <w:t>Carefully pour your gel into a test tube and leave it to set</w:t>
      </w:r>
    </w:p>
    <w:p w:rsidR="00355FE3" w:rsidRPr="00355FE3" w:rsidRDefault="00355FE3" w:rsidP="00355FE3">
      <w:pPr>
        <w:pStyle w:val="ListParagraph"/>
        <w:numPr>
          <w:ilvl w:val="0"/>
          <w:numId w:val="8"/>
        </w:numPr>
        <w:ind w:left="357" w:hanging="357"/>
        <w:contextualSpacing w:val="0"/>
        <w:rPr>
          <w:szCs w:val="24"/>
        </w:rPr>
      </w:pPr>
      <w:r w:rsidRPr="00355FE3">
        <w:rPr>
          <w:szCs w:val="24"/>
        </w:rPr>
        <w:t xml:space="preserve">Dissolve your second </w:t>
      </w:r>
      <w:r w:rsidR="004F7649">
        <w:rPr>
          <w:szCs w:val="24"/>
        </w:rPr>
        <w:t>reactant</w:t>
      </w:r>
      <w:r w:rsidRPr="00355FE3">
        <w:rPr>
          <w:szCs w:val="24"/>
        </w:rPr>
        <w:t xml:space="preserve"> in a suitable solvent – usually water.</w:t>
      </w:r>
    </w:p>
    <w:p w:rsidR="00355FE3" w:rsidRPr="00355FE3" w:rsidRDefault="00355FE3" w:rsidP="00355FE3">
      <w:pPr>
        <w:pStyle w:val="ListParagraph"/>
        <w:numPr>
          <w:ilvl w:val="0"/>
          <w:numId w:val="8"/>
        </w:numPr>
        <w:ind w:left="357" w:hanging="357"/>
        <w:contextualSpacing w:val="0"/>
        <w:rPr>
          <w:szCs w:val="24"/>
        </w:rPr>
      </w:pPr>
      <w:r w:rsidRPr="00355FE3">
        <w:rPr>
          <w:szCs w:val="24"/>
        </w:rPr>
        <w:t>pour the second reactant on top of the now solidified gel</w:t>
      </w:r>
    </w:p>
    <w:p w:rsidR="00355FE3" w:rsidRPr="00355FE3" w:rsidRDefault="00355FE3" w:rsidP="00355FE3">
      <w:pPr>
        <w:pStyle w:val="ListParagraph"/>
        <w:numPr>
          <w:ilvl w:val="0"/>
          <w:numId w:val="8"/>
        </w:numPr>
        <w:ind w:left="357" w:hanging="357"/>
        <w:contextualSpacing w:val="0"/>
        <w:rPr>
          <w:szCs w:val="24"/>
        </w:rPr>
      </w:pPr>
      <w:r w:rsidRPr="00355FE3">
        <w:rPr>
          <w:szCs w:val="24"/>
        </w:rPr>
        <w:t>Stopper (or otherwise seal) the tube and leave it to grow the crystals.</w:t>
      </w:r>
    </w:p>
    <w:p w:rsidR="00897B2C" w:rsidRDefault="00897B2C" w:rsidP="001952BA">
      <w:pPr>
        <w:rPr>
          <w:szCs w:val="24"/>
        </w:rPr>
      </w:pPr>
    </w:p>
    <w:p w:rsidR="00897B2C" w:rsidRDefault="00897B2C" w:rsidP="001952BA">
      <w:pPr>
        <w:rPr>
          <w:b/>
          <w:szCs w:val="24"/>
        </w:rPr>
      </w:pPr>
      <w:r>
        <w:rPr>
          <w:b/>
          <w:szCs w:val="24"/>
        </w:rPr>
        <w:br/>
      </w:r>
    </w:p>
    <w:p w:rsidR="00897B2C" w:rsidRDefault="00897B2C">
      <w:pPr>
        <w:spacing w:after="200"/>
        <w:rPr>
          <w:b/>
          <w:szCs w:val="24"/>
        </w:rPr>
      </w:pPr>
      <w:r>
        <w:rPr>
          <w:b/>
          <w:szCs w:val="24"/>
        </w:rPr>
        <w:br w:type="page"/>
      </w:r>
    </w:p>
    <w:p w:rsidR="00897B2C" w:rsidRPr="00897B2C" w:rsidRDefault="00897B2C" w:rsidP="001952BA">
      <w:pPr>
        <w:rPr>
          <w:b/>
          <w:szCs w:val="24"/>
        </w:rPr>
      </w:pPr>
      <w:r w:rsidRPr="00897B2C">
        <w:rPr>
          <w:b/>
          <w:szCs w:val="24"/>
        </w:rPr>
        <w:lastRenderedPageBreak/>
        <w:t>The reactants</w:t>
      </w:r>
    </w:p>
    <w:p w:rsidR="00781E35" w:rsidRDefault="001F53A5" w:rsidP="001952BA">
      <w:pPr>
        <w:rPr>
          <w:szCs w:val="24"/>
        </w:rPr>
      </w:pPr>
      <w:r>
        <w:rPr>
          <w:szCs w:val="24"/>
        </w:rPr>
        <w:t xml:space="preserve">There is a wide variety of crystals that can be grown this way. </w:t>
      </w:r>
      <w:r w:rsidR="00897B2C">
        <w:rPr>
          <w:szCs w:val="24"/>
        </w:rPr>
        <w:t>A few</w:t>
      </w:r>
      <w:r>
        <w:rPr>
          <w:szCs w:val="24"/>
        </w:rPr>
        <w:t xml:space="preserve"> examples are:</w:t>
      </w:r>
    </w:p>
    <w:p w:rsidR="001F53A5" w:rsidRPr="007C56C5" w:rsidRDefault="001F53A5" w:rsidP="001952BA">
      <w:pPr>
        <w:rPr>
          <w:szCs w:val="24"/>
        </w:rPr>
      </w:pPr>
    </w:p>
    <w:tbl>
      <w:tblPr>
        <w:tblStyle w:val="TableGrid"/>
        <w:tblpPr w:leftFromText="180" w:rightFromText="180" w:vertAnchor="text" w:horzAnchor="margin" w:tblpY="129"/>
        <w:tblW w:w="0" w:type="auto"/>
        <w:tblLook w:val="04A0"/>
      </w:tblPr>
      <w:tblGrid>
        <w:gridCol w:w="2583"/>
        <w:gridCol w:w="3338"/>
        <w:gridCol w:w="2961"/>
      </w:tblGrid>
      <w:tr w:rsidR="00CB066A" w:rsidTr="00CB066A">
        <w:tc>
          <w:tcPr>
            <w:tcW w:w="2583" w:type="dxa"/>
            <w:shd w:val="clear" w:color="auto" w:fill="95B3D7" w:themeFill="accent1" w:themeFillTint="99"/>
          </w:tcPr>
          <w:p w:rsidR="00CB066A" w:rsidRDefault="00CB066A" w:rsidP="00CB066A">
            <w:pPr>
              <w:rPr>
                <w:szCs w:val="24"/>
              </w:rPr>
            </w:pPr>
            <w:r>
              <w:rPr>
                <w:szCs w:val="24"/>
              </w:rPr>
              <w:t>Crystals</w:t>
            </w:r>
          </w:p>
        </w:tc>
        <w:tc>
          <w:tcPr>
            <w:tcW w:w="3338" w:type="dxa"/>
            <w:shd w:val="clear" w:color="auto" w:fill="95B3D7" w:themeFill="accent1" w:themeFillTint="99"/>
          </w:tcPr>
          <w:p w:rsidR="00CB066A" w:rsidRDefault="00CB066A" w:rsidP="00CB066A">
            <w:pPr>
              <w:rPr>
                <w:szCs w:val="24"/>
              </w:rPr>
            </w:pPr>
            <w:r>
              <w:rPr>
                <w:szCs w:val="24"/>
              </w:rPr>
              <w:t>A</w:t>
            </w:r>
          </w:p>
        </w:tc>
        <w:tc>
          <w:tcPr>
            <w:tcW w:w="2961" w:type="dxa"/>
            <w:shd w:val="clear" w:color="auto" w:fill="95B3D7" w:themeFill="accent1" w:themeFillTint="99"/>
          </w:tcPr>
          <w:p w:rsidR="00CB066A" w:rsidRDefault="00CB066A" w:rsidP="00CB066A">
            <w:pPr>
              <w:rPr>
                <w:szCs w:val="24"/>
              </w:rPr>
            </w:pPr>
            <w:r>
              <w:rPr>
                <w:szCs w:val="24"/>
              </w:rPr>
              <w:t>B</w:t>
            </w:r>
          </w:p>
        </w:tc>
      </w:tr>
      <w:tr w:rsidR="00CB066A" w:rsidTr="00CB066A">
        <w:tc>
          <w:tcPr>
            <w:tcW w:w="2583" w:type="dxa"/>
          </w:tcPr>
          <w:p w:rsidR="00CB066A" w:rsidRDefault="00CB066A" w:rsidP="00CB066A">
            <w:pPr>
              <w:rPr>
                <w:szCs w:val="24"/>
              </w:rPr>
            </w:pPr>
            <w:r>
              <w:rPr>
                <w:szCs w:val="24"/>
              </w:rPr>
              <w:t>Lead II iodide</w:t>
            </w:r>
          </w:p>
        </w:tc>
        <w:tc>
          <w:tcPr>
            <w:tcW w:w="3338" w:type="dxa"/>
          </w:tcPr>
          <w:p w:rsidR="00CB066A" w:rsidRDefault="00CB066A" w:rsidP="00CB066A">
            <w:pPr>
              <w:rPr>
                <w:szCs w:val="24"/>
              </w:rPr>
            </w:pPr>
            <w:r>
              <w:rPr>
                <w:szCs w:val="24"/>
              </w:rPr>
              <w:t>6 parts silica gel (diluted 6x with water),  mixed with 1 part of 1M ethanoic acid with 4.5% potassium iodide.</w:t>
            </w:r>
          </w:p>
        </w:tc>
        <w:tc>
          <w:tcPr>
            <w:tcW w:w="2961" w:type="dxa"/>
          </w:tcPr>
          <w:p w:rsidR="00CB066A" w:rsidRDefault="00CB066A" w:rsidP="00CB066A">
            <w:pPr>
              <w:rPr>
                <w:szCs w:val="24"/>
              </w:rPr>
            </w:pPr>
            <w:r>
              <w:rPr>
                <w:szCs w:val="24"/>
              </w:rPr>
              <w:t xml:space="preserve">A few </w:t>
            </w:r>
            <w:r w:rsidRPr="00255F6E">
              <w:rPr>
                <w:szCs w:val="24"/>
              </w:rPr>
              <w:t>cm</w:t>
            </w:r>
            <w:r w:rsidRPr="00255F6E">
              <w:rPr>
                <w:szCs w:val="24"/>
                <w:vertAlign w:val="superscript"/>
              </w:rPr>
              <w:t>3</w:t>
            </w:r>
            <w:r>
              <w:rPr>
                <w:szCs w:val="24"/>
              </w:rPr>
              <w:t xml:space="preserve"> of 25%  lead nitrate in distilled water.</w:t>
            </w:r>
          </w:p>
        </w:tc>
      </w:tr>
      <w:tr w:rsidR="00CB066A" w:rsidTr="00CB066A">
        <w:tc>
          <w:tcPr>
            <w:tcW w:w="2583" w:type="dxa"/>
          </w:tcPr>
          <w:p w:rsidR="00CB066A" w:rsidRDefault="00CB066A" w:rsidP="00CB066A">
            <w:pPr>
              <w:rPr>
                <w:szCs w:val="24"/>
              </w:rPr>
            </w:pPr>
            <w:r>
              <w:rPr>
                <w:szCs w:val="24"/>
              </w:rPr>
              <w:t>Copper</w:t>
            </w:r>
          </w:p>
        </w:tc>
        <w:tc>
          <w:tcPr>
            <w:tcW w:w="3338" w:type="dxa"/>
          </w:tcPr>
          <w:p w:rsidR="00CB066A" w:rsidRDefault="00CB066A" w:rsidP="00CB066A">
            <w:pPr>
              <w:rPr>
                <w:szCs w:val="24"/>
              </w:rPr>
            </w:pPr>
            <w:r>
              <w:rPr>
                <w:szCs w:val="24"/>
              </w:rPr>
              <w:t>6 parts silica gel (diluted 6x with water),  mixed with 1 part of 1M ethanoic acid with 2 % copper II chloride</w:t>
            </w:r>
          </w:p>
        </w:tc>
        <w:tc>
          <w:tcPr>
            <w:tcW w:w="2961" w:type="dxa"/>
          </w:tcPr>
          <w:p w:rsidR="00CB066A" w:rsidRDefault="00CB066A" w:rsidP="00CB066A">
            <w:pPr>
              <w:rPr>
                <w:szCs w:val="24"/>
              </w:rPr>
            </w:pPr>
            <w:r>
              <w:rPr>
                <w:szCs w:val="24"/>
              </w:rPr>
              <w:t>Clean an iron nail (or paper clip) and insert it part way into the gel.</w:t>
            </w:r>
          </w:p>
          <w:p w:rsidR="00CB066A" w:rsidRDefault="00CB066A" w:rsidP="00CB066A">
            <w:pPr>
              <w:rPr>
                <w:szCs w:val="24"/>
              </w:rPr>
            </w:pPr>
            <w:r>
              <w:rPr>
                <w:szCs w:val="24"/>
              </w:rPr>
              <w:t>Cover with 1 M sodium chloride solution.</w:t>
            </w:r>
          </w:p>
        </w:tc>
      </w:tr>
      <w:tr w:rsidR="00CB066A" w:rsidTr="00CB066A">
        <w:tc>
          <w:tcPr>
            <w:tcW w:w="2583" w:type="dxa"/>
          </w:tcPr>
          <w:p w:rsidR="00CB066A" w:rsidRDefault="00CB066A" w:rsidP="00CB066A">
            <w:pPr>
              <w:rPr>
                <w:szCs w:val="24"/>
              </w:rPr>
            </w:pPr>
            <w:r>
              <w:rPr>
                <w:szCs w:val="24"/>
              </w:rPr>
              <w:t>Calcium carbonate</w:t>
            </w:r>
          </w:p>
        </w:tc>
        <w:tc>
          <w:tcPr>
            <w:tcW w:w="3338" w:type="dxa"/>
          </w:tcPr>
          <w:p w:rsidR="00CB066A" w:rsidRDefault="00CB066A" w:rsidP="00CB066A">
            <w:pPr>
              <w:rPr>
                <w:szCs w:val="24"/>
              </w:rPr>
            </w:pPr>
            <w:r>
              <w:rPr>
                <w:szCs w:val="24"/>
              </w:rPr>
              <w:t>6 parts silica gel (diluted 6x with water),  mixed with 1 part of 1M ethanoic acid with 2 % calcium chloride-6-water</w:t>
            </w:r>
          </w:p>
        </w:tc>
        <w:tc>
          <w:tcPr>
            <w:tcW w:w="2961" w:type="dxa"/>
          </w:tcPr>
          <w:p w:rsidR="00CB066A" w:rsidRDefault="00CB066A" w:rsidP="00CB066A">
            <w:pPr>
              <w:rPr>
                <w:szCs w:val="24"/>
              </w:rPr>
            </w:pPr>
            <w:r>
              <w:rPr>
                <w:szCs w:val="24"/>
              </w:rPr>
              <w:t>Cover with 1 M sodium carbonate solution.</w:t>
            </w:r>
          </w:p>
        </w:tc>
      </w:tr>
      <w:tr w:rsidR="00CB066A" w:rsidTr="00CB066A">
        <w:tc>
          <w:tcPr>
            <w:tcW w:w="2583" w:type="dxa"/>
          </w:tcPr>
          <w:p w:rsidR="00CB066A" w:rsidRDefault="00CB066A" w:rsidP="00CB066A">
            <w:pPr>
              <w:rPr>
                <w:szCs w:val="24"/>
              </w:rPr>
            </w:pPr>
            <w:r>
              <w:rPr>
                <w:szCs w:val="24"/>
              </w:rPr>
              <w:t>Lead</w:t>
            </w:r>
          </w:p>
        </w:tc>
        <w:tc>
          <w:tcPr>
            <w:tcW w:w="3338" w:type="dxa"/>
          </w:tcPr>
          <w:p w:rsidR="00CB066A" w:rsidRDefault="00CB066A" w:rsidP="00CB066A">
            <w:pPr>
              <w:rPr>
                <w:szCs w:val="24"/>
              </w:rPr>
            </w:pPr>
            <w:r>
              <w:rPr>
                <w:szCs w:val="24"/>
              </w:rPr>
              <w:t>6 parts silica gel (diluted 6x with water),  mixed with 1 part of 1M ethanoic acid with 5 % calcium chloride-6-water</w:t>
            </w:r>
          </w:p>
        </w:tc>
        <w:tc>
          <w:tcPr>
            <w:tcW w:w="2961" w:type="dxa"/>
          </w:tcPr>
          <w:p w:rsidR="00CB066A" w:rsidRDefault="00CB066A" w:rsidP="00CB066A">
            <w:pPr>
              <w:rPr>
                <w:szCs w:val="24"/>
              </w:rPr>
            </w:pPr>
            <w:r>
              <w:rPr>
                <w:szCs w:val="24"/>
              </w:rPr>
              <w:t>Clean a piece of zinc and insert it part way into the gel.</w:t>
            </w:r>
          </w:p>
          <w:p w:rsidR="00CB066A" w:rsidRDefault="00CB066A" w:rsidP="00CB066A">
            <w:pPr>
              <w:rPr>
                <w:szCs w:val="24"/>
              </w:rPr>
            </w:pPr>
            <w:r>
              <w:rPr>
                <w:szCs w:val="24"/>
              </w:rPr>
              <w:t>Cover with distilled water..</w:t>
            </w:r>
          </w:p>
        </w:tc>
      </w:tr>
    </w:tbl>
    <w:p w:rsidR="00781E35" w:rsidRDefault="00781E35" w:rsidP="001952BA">
      <w:pPr>
        <w:ind w:left="360"/>
        <w:rPr>
          <w:szCs w:val="24"/>
        </w:rPr>
      </w:pPr>
    </w:p>
    <w:p w:rsidR="00897B2C" w:rsidRDefault="00897B2C" w:rsidP="001952BA">
      <w:pPr>
        <w:ind w:left="360"/>
        <w:rPr>
          <w:szCs w:val="24"/>
        </w:rPr>
      </w:pPr>
    </w:p>
    <w:p w:rsidR="004F7649" w:rsidRDefault="004F7649" w:rsidP="001952BA">
      <w:pPr>
        <w:ind w:left="360"/>
        <w:rPr>
          <w:szCs w:val="24"/>
        </w:rPr>
      </w:pPr>
    </w:p>
    <w:p w:rsidR="002447E0" w:rsidRDefault="002447E0">
      <w:pPr>
        <w:spacing w:after="200"/>
        <w:rPr>
          <w:rFonts w:eastAsiaTheme="majorEastAsia" w:cstheme="majorBidi"/>
          <w:b/>
          <w:bCs/>
          <w:color w:val="365F91" w:themeColor="accent1" w:themeShade="BF"/>
          <w:sz w:val="32"/>
          <w:szCs w:val="26"/>
          <w:lang w:val="en-GB" w:bidi="ar-SA"/>
        </w:rPr>
      </w:pPr>
      <w:r>
        <w:rPr>
          <w:color w:val="365F91" w:themeColor="accent1" w:themeShade="BF"/>
        </w:rPr>
        <w:br w:type="page"/>
      </w:r>
    </w:p>
    <w:p w:rsidR="00781E35" w:rsidRPr="00897B2C" w:rsidRDefault="00781E35" w:rsidP="00897B2C">
      <w:pPr>
        <w:pStyle w:val="Heading2"/>
        <w:rPr>
          <w:color w:val="365F91" w:themeColor="accent1" w:themeShade="BF"/>
        </w:rPr>
      </w:pPr>
      <w:r w:rsidRPr="00897B2C">
        <w:rPr>
          <w:color w:val="365F91" w:themeColor="accent1" w:themeShade="BF"/>
        </w:rPr>
        <w:lastRenderedPageBreak/>
        <w:t>Recrystallising</w:t>
      </w:r>
    </w:p>
    <w:p w:rsidR="00A511EB" w:rsidRDefault="00CB066A" w:rsidP="00897B2C">
      <w:pPr>
        <w:rPr>
          <w:szCs w:val="24"/>
        </w:rPr>
      </w:pPr>
      <w:r>
        <w:rPr>
          <w:szCs w:val="24"/>
        </w:rPr>
        <w:t>Recrystallis</w:t>
      </w:r>
      <w:r w:rsidRPr="00CB066A">
        <w:rPr>
          <w:szCs w:val="24"/>
        </w:rPr>
        <w:t xml:space="preserve">ation is a technique used to purify chemicals. </w:t>
      </w:r>
    </w:p>
    <w:p w:rsidR="00A511EB" w:rsidRDefault="00A511EB" w:rsidP="00897B2C">
      <w:pPr>
        <w:rPr>
          <w:szCs w:val="24"/>
        </w:rPr>
      </w:pPr>
      <w:r>
        <w:rPr>
          <w:szCs w:val="24"/>
        </w:rPr>
        <w:t>After an organic synthesis or an extraction, it is quite likely that you will not have a pure substance but a mixture of your desired chemical mixed with some contaminants.</w:t>
      </w:r>
    </w:p>
    <w:p w:rsidR="00A511EB" w:rsidRDefault="00A511EB" w:rsidP="00897B2C">
      <w:pPr>
        <w:rPr>
          <w:szCs w:val="24"/>
        </w:rPr>
      </w:pPr>
      <w:r>
        <w:rPr>
          <w:szCs w:val="24"/>
        </w:rPr>
        <w:t xml:space="preserve">One way of getting a pure sample is to </w:t>
      </w:r>
      <w:proofErr w:type="spellStart"/>
      <w:r>
        <w:rPr>
          <w:szCs w:val="24"/>
        </w:rPr>
        <w:t>recrystallise</w:t>
      </w:r>
      <w:proofErr w:type="spellEnd"/>
      <w:r>
        <w:rPr>
          <w:szCs w:val="24"/>
        </w:rPr>
        <w:t xml:space="preserve"> from a suitable solvent.</w:t>
      </w:r>
    </w:p>
    <w:p w:rsidR="00275522" w:rsidRDefault="00A511EB" w:rsidP="00897B2C">
      <w:pPr>
        <w:rPr>
          <w:szCs w:val="24"/>
        </w:rPr>
      </w:pPr>
      <w:r>
        <w:rPr>
          <w:szCs w:val="24"/>
        </w:rPr>
        <w:t>The impure substance is dissolved in as small an amount of the solvent as possible</w:t>
      </w:r>
      <w:r w:rsidR="00275522">
        <w:rPr>
          <w:szCs w:val="24"/>
        </w:rPr>
        <w:t xml:space="preserve">. </w:t>
      </w:r>
    </w:p>
    <w:p w:rsidR="00781E35" w:rsidRDefault="008814A7" w:rsidP="00897B2C">
      <w:pPr>
        <w:rPr>
          <w:szCs w:val="24"/>
        </w:rPr>
      </w:pPr>
      <w:r>
        <w:rPr>
          <w:szCs w:val="24"/>
        </w:rPr>
        <w:t xml:space="preserve">The important thing is that your desired compound must have a different solubility in the solvent than the impurities. </w:t>
      </w:r>
    </w:p>
    <w:p w:rsidR="008814A7" w:rsidRDefault="00DA07F0" w:rsidP="00897B2C">
      <w:pPr>
        <w:rPr>
          <w:szCs w:val="24"/>
        </w:rPr>
      </w:pPr>
      <w:r>
        <w:rPr>
          <w:szCs w:val="24"/>
        </w:rPr>
        <w:t xml:space="preserve">The process works best if </w:t>
      </w:r>
      <w:r w:rsidR="00AE5253">
        <w:rPr>
          <w:szCs w:val="24"/>
        </w:rPr>
        <w:t>when s</w:t>
      </w:r>
      <w:r w:rsidR="008814A7">
        <w:rPr>
          <w:szCs w:val="24"/>
        </w:rPr>
        <w:t>ome</w:t>
      </w:r>
      <w:r w:rsidR="00AE5253">
        <w:rPr>
          <w:szCs w:val="24"/>
        </w:rPr>
        <w:t xml:space="preserve"> of the</w:t>
      </w:r>
      <w:r w:rsidR="008814A7">
        <w:rPr>
          <w:szCs w:val="24"/>
        </w:rPr>
        <w:t xml:space="preserve"> substances have a markedly different solubility when heated. If your desired substance </w:t>
      </w:r>
      <w:r w:rsidR="00AE5253">
        <w:rPr>
          <w:szCs w:val="24"/>
        </w:rPr>
        <w:t>becomes much more soluble when heated</w:t>
      </w:r>
      <w:r w:rsidR="008814A7">
        <w:rPr>
          <w:szCs w:val="24"/>
        </w:rPr>
        <w:t xml:space="preserve"> while the impurities don’t, you can dissolve the mixture in a small amount of hot solvent. As it cools, </w:t>
      </w:r>
      <w:r w:rsidR="00AE5253">
        <w:rPr>
          <w:szCs w:val="24"/>
        </w:rPr>
        <w:t>your product</w:t>
      </w:r>
      <w:r w:rsidR="008814A7">
        <w:rPr>
          <w:szCs w:val="24"/>
        </w:rPr>
        <w:t xml:space="preserve"> will </w:t>
      </w:r>
      <w:r w:rsidR="008814A7" w:rsidRPr="008814A7">
        <w:rPr>
          <w:szCs w:val="24"/>
          <w:lang w:val="en-GB"/>
        </w:rPr>
        <w:t>crystallise</w:t>
      </w:r>
      <w:r w:rsidR="008814A7">
        <w:rPr>
          <w:szCs w:val="24"/>
        </w:rPr>
        <w:t xml:space="preserve"> out of solution and can be removed.</w:t>
      </w:r>
    </w:p>
    <w:p w:rsidR="00AE5253" w:rsidRDefault="00AE5253" w:rsidP="00897B2C">
      <w:pPr>
        <w:rPr>
          <w:szCs w:val="24"/>
        </w:rPr>
      </w:pPr>
      <w:r>
        <w:rPr>
          <w:szCs w:val="24"/>
        </w:rPr>
        <w:t>The impurities are excluded from the crystal structure as they form so they are pure crystals of your product.</w:t>
      </w:r>
    </w:p>
    <w:p w:rsidR="00275522" w:rsidRDefault="00275522" w:rsidP="00897B2C">
      <w:pPr>
        <w:rPr>
          <w:szCs w:val="24"/>
        </w:rPr>
      </w:pPr>
      <w:r>
        <w:rPr>
          <w:szCs w:val="24"/>
        </w:rPr>
        <w:t xml:space="preserve">Here is a </w:t>
      </w:r>
      <w:r w:rsidR="00BC5384">
        <w:rPr>
          <w:szCs w:val="24"/>
        </w:rPr>
        <w:t xml:space="preserve">description of the process </w:t>
      </w:r>
      <w:r>
        <w:rPr>
          <w:szCs w:val="24"/>
        </w:rPr>
        <w:t>from the RSC.</w:t>
      </w:r>
      <w:r w:rsidR="00BC5384">
        <w:rPr>
          <w:szCs w:val="24"/>
        </w:rPr>
        <w:t xml:space="preserve"> (It is actually for </w:t>
      </w:r>
      <w:r w:rsidR="00BC5384" w:rsidRPr="00275522">
        <w:rPr>
          <w:szCs w:val="24"/>
          <w:lang w:val="en-GB"/>
        </w:rPr>
        <w:t>recrystallising</w:t>
      </w:r>
      <w:r w:rsidR="00BC5384">
        <w:rPr>
          <w:szCs w:val="24"/>
        </w:rPr>
        <w:t xml:space="preserve"> crude aspirin but is described in usefully general terms)</w:t>
      </w:r>
    </w:p>
    <w:p w:rsidR="00275522" w:rsidRPr="00275522" w:rsidRDefault="00275522" w:rsidP="00275522">
      <w:pPr>
        <w:pStyle w:val="ListParagraph"/>
        <w:numPr>
          <w:ilvl w:val="0"/>
          <w:numId w:val="9"/>
        </w:numPr>
        <w:rPr>
          <w:szCs w:val="24"/>
        </w:rPr>
      </w:pPr>
      <w:r w:rsidRPr="00275522">
        <w:rPr>
          <w:szCs w:val="24"/>
        </w:rPr>
        <w:t>Shake your sample with the solvent and warm to dissolve</w:t>
      </w:r>
    </w:p>
    <w:p w:rsidR="00275522" w:rsidRPr="00275522" w:rsidRDefault="00275522" w:rsidP="00275522">
      <w:pPr>
        <w:ind w:left="360"/>
        <w:rPr>
          <w:i/>
          <w:szCs w:val="24"/>
        </w:rPr>
      </w:pPr>
      <w:r w:rsidRPr="00275522">
        <w:rPr>
          <w:i/>
          <w:szCs w:val="24"/>
        </w:rPr>
        <w:t>The product dissolves only in the hot solvent. Soluble impurities also dissolve, but there should not be so many impurities that the solution is saturated. Insoluble impurities stay in suspension</w:t>
      </w:r>
    </w:p>
    <w:p w:rsidR="00275522" w:rsidRDefault="00275522" w:rsidP="00275522">
      <w:pPr>
        <w:pStyle w:val="ListParagraph"/>
        <w:numPr>
          <w:ilvl w:val="0"/>
          <w:numId w:val="9"/>
        </w:numPr>
        <w:rPr>
          <w:szCs w:val="24"/>
        </w:rPr>
      </w:pPr>
      <w:r w:rsidRPr="00275522">
        <w:rPr>
          <w:szCs w:val="24"/>
        </w:rPr>
        <w:t>Filter the solution hot. Use a Buchner funnel and pump to make sure that the solution does not cool too much while it is being filtered. Throw away the residue.</w:t>
      </w:r>
    </w:p>
    <w:p w:rsidR="00275522" w:rsidRPr="00275522" w:rsidRDefault="00275522" w:rsidP="00275522">
      <w:pPr>
        <w:ind w:left="360"/>
        <w:rPr>
          <w:i/>
          <w:szCs w:val="24"/>
        </w:rPr>
      </w:pPr>
      <w:r w:rsidRPr="00275522">
        <w:rPr>
          <w:i/>
          <w:szCs w:val="24"/>
        </w:rPr>
        <w:t>Insoluble impurities stay on the filter paper, soluble impurities and the product stay in solution and are found in the filtrate.</w:t>
      </w:r>
    </w:p>
    <w:p w:rsidR="00275522" w:rsidRDefault="00275522" w:rsidP="00275522">
      <w:pPr>
        <w:pStyle w:val="ListParagraph"/>
        <w:numPr>
          <w:ilvl w:val="0"/>
          <w:numId w:val="9"/>
        </w:numPr>
        <w:rPr>
          <w:szCs w:val="24"/>
        </w:rPr>
      </w:pPr>
      <w:r w:rsidRPr="00275522">
        <w:rPr>
          <w:szCs w:val="24"/>
        </w:rPr>
        <w:t>Allow the solution to cool slowly. If no crystals appear, add a single crystal as a ‘seed’ or stir vigorously for a few minutes. (If still no crystals appear you have probably added too much solvent!)</w:t>
      </w:r>
    </w:p>
    <w:p w:rsidR="00275522" w:rsidRPr="00275522" w:rsidRDefault="00275522" w:rsidP="00275522">
      <w:pPr>
        <w:ind w:left="360"/>
        <w:rPr>
          <w:i/>
          <w:szCs w:val="24"/>
        </w:rPr>
      </w:pPr>
      <w:r w:rsidRPr="00275522">
        <w:rPr>
          <w:i/>
          <w:szCs w:val="24"/>
        </w:rPr>
        <w:t xml:space="preserve">The product becomes less soluble as the mixture cools and eventually </w:t>
      </w:r>
      <w:proofErr w:type="spellStart"/>
      <w:r w:rsidRPr="00275522">
        <w:rPr>
          <w:i/>
          <w:szCs w:val="24"/>
        </w:rPr>
        <w:t>crystallises</w:t>
      </w:r>
      <w:proofErr w:type="spellEnd"/>
      <w:r w:rsidRPr="00275522">
        <w:rPr>
          <w:i/>
          <w:szCs w:val="24"/>
        </w:rPr>
        <w:t>. Soluble impurities are less concentrated so they stay in the solution. (NB if the mixture is cooled too quickly solvent can become trapped in the crystals and is difficult to remove.)</w:t>
      </w:r>
    </w:p>
    <w:p w:rsidR="00275522" w:rsidRDefault="00275522" w:rsidP="00275522">
      <w:pPr>
        <w:pStyle w:val="ListParagraph"/>
        <w:numPr>
          <w:ilvl w:val="0"/>
          <w:numId w:val="9"/>
        </w:numPr>
        <w:rPr>
          <w:szCs w:val="24"/>
        </w:rPr>
      </w:pPr>
      <w:r w:rsidRPr="00275522">
        <w:rPr>
          <w:szCs w:val="24"/>
        </w:rPr>
        <w:t>Filter the solution cold. Use a Buchner funnel and pump. Keep the residue</w:t>
      </w:r>
      <w:r>
        <w:rPr>
          <w:szCs w:val="24"/>
        </w:rPr>
        <w:t>.</w:t>
      </w:r>
    </w:p>
    <w:p w:rsidR="00275522" w:rsidRPr="00275522" w:rsidRDefault="00275522" w:rsidP="00275522">
      <w:pPr>
        <w:ind w:left="360"/>
        <w:rPr>
          <w:i/>
          <w:szCs w:val="24"/>
        </w:rPr>
      </w:pPr>
      <w:r w:rsidRPr="00275522">
        <w:rPr>
          <w:i/>
          <w:szCs w:val="24"/>
        </w:rPr>
        <w:t>The crystals are separated from the solvent which still contains soluble impurities, leaving the product contaminated only with solvent in which is dissolved a small amount of soluble impurity.</w:t>
      </w:r>
    </w:p>
    <w:p w:rsidR="00275522" w:rsidRDefault="00275522" w:rsidP="00275522">
      <w:pPr>
        <w:pStyle w:val="ListParagraph"/>
        <w:numPr>
          <w:ilvl w:val="0"/>
          <w:numId w:val="9"/>
        </w:numPr>
        <w:rPr>
          <w:szCs w:val="24"/>
        </w:rPr>
      </w:pPr>
      <w:r w:rsidRPr="00275522">
        <w:rPr>
          <w:szCs w:val="24"/>
        </w:rPr>
        <w:t>Wash the residue with a small amount of cold solvent.</w:t>
      </w:r>
    </w:p>
    <w:p w:rsidR="00275522" w:rsidRPr="00275522" w:rsidRDefault="00275522" w:rsidP="00275522">
      <w:pPr>
        <w:ind w:left="360"/>
        <w:rPr>
          <w:i/>
          <w:szCs w:val="24"/>
        </w:rPr>
      </w:pPr>
      <w:r w:rsidRPr="00275522">
        <w:rPr>
          <w:i/>
          <w:szCs w:val="24"/>
        </w:rPr>
        <w:lastRenderedPageBreak/>
        <w:t>Contaminated solvent passes through the funnel, leaving only product and pure solvent on the filter paper. Warm solvent would dissolve a significant amount of product and it would pass through the filter paper.</w:t>
      </w:r>
    </w:p>
    <w:p w:rsidR="00275522" w:rsidRDefault="00275522" w:rsidP="00275522">
      <w:pPr>
        <w:pStyle w:val="ListParagraph"/>
        <w:numPr>
          <w:ilvl w:val="0"/>
          <w:numId w:val="9"/>
        </w:numPr>
        <w:rPr>
          <w:szCs w:val="24"/>
        </w:rPr>
      </w:pPr>
      <w:r>
        <w:rPr>
          <w:szCs w:val="24"/>
        </w:rPr>
        <w:t xml:space="preserve">Dry </w:t>
      </w:r>
      <w:r w:rsidRPr="00275522">
        <w:rPr>
          <w:szCs w:val="24"/>
        </w:rPr>
        <w:t>the product on a watch glass, either at room temperature or in an oven</w:t>
      </w:r>
    </w:p>
    <w:p w:rsidR="00275522" w:rsidRPr="00275522" w:rsidRDefault="00275522" w:rsidP="00275522">
      <w:pPr>
        <w:ind w:left="360"/>
        <w:rPr>
          <w:i/>
          <w:szCs w:val="24"/>
        </w:rPr>
      </w:pPr>
      <w:r w:rsidRPr="00275522">
        <w:rPr>
          <w:i/>
          <w:szCs w:val="24"/>
        </w:rPr>
        <w:t>Because the solvent is pure it leaves no residue apart from the product</w:t>
      </w:r>
    </w:p>
    <w:sectPr w:rsidR="00275522" w:rsidRPr="00275522"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BBC"/>
    <w:multiLevelType w:val="hybridMultilevel"/>
    <w:tmpl w:val="66FC3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7A0EF5"/>
    <w:multiLevelType w:val="hybridMultilevel"/>
    <w:tmpl w:val="3ACC2B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88597E"/>
    <w:multiLevelType w:val="hybridMultilevel"/>
    <w:tmpl w:val="0AB4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20A9A"/>
    <w:multiLevelType w:val="hybridMultilevel"/>
    <w:tmpl w:val="66FC3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E71466"/>
    <w:multiLevelType w:val="hybridMultilevel"/>
    <w:tmpl w:val="95FC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74D48"/>
    <w:multiLevelType w:val="hybridMultilevel"/>
    <w:tmpl w:val="1102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87B9E"/>
    <w:multiLevelType w:val="hybridMultilevel"/>
    <w:tmpl w:val="6CC2C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49714E2"/>
    <w:multiLevelType w:val="hybridMultilevel"/>
    <w:tmpl w:val="A88A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3563B2"/>
    <w:multiLevelType w:val="hybridMultilevel"/>
    <w:tmpl w:val="F372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6A614E"/>
    <w:multiLevelType w:val="hybridMultilevel"/>
    <w:tmpl w:val="5E00A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43D2B8B"/>
    <w:multiLevelType w:val="hybridMultilevel"/>
    <w:tmpl w:val="3ACC2B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0"/>
  </w:num>
  <w:num w:numId="6">
    <w:abstractNumId w:val="3"/>
  </w:num>
  <w:num w:numId="7">
    <w:abstractNumId w:val="2"/>
  </w:num>
  <w:num w:numId="8">
    <w:abstractNumId w:val="9"/>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E25C1D"/>
    <w:rsid w:val="000004EE"/>
    <w:rsid w:val="00002ACF"/>
    <w:rsid w:val="00002F77"/>
    <w:rsid w:val="000121A8"/>
    <w:rsid w:val="00012325"/>
    <w:rsid w:val="0001294E"/>
    <w:rsid w:val="0002151D"/>
    <w:rsid w:val="00024A45"/>
    <w:rsid w:val="00034A80"/>
    <w:rsid w:val="00037A82"/>
    <w:rsid w:val="0004318D"/>
    <w:rsid w:val="00044532"/>
    <w:rsid w:val="00045F5E"/>
    <w:rsid w:val="000615BB"/>
    <w:rsid w:val="00070E01"/>
    <w:rsid w:val="00074737"/>
    <w:rsid w:val="0008423B"/>
    <w:rsid w:val="00086ADE"/>
    <w:rsid w:val="00093113"/>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F074C"/>
    <w:rsid w:val="001008D3"/>
    <w:rsid w:val="00101CD7"/>
    <w:rsid w:val="0010362F"/>
    <w:rsid w:val="00110189"/>
    <w:rsid w:val="001118C7"/>
    <w:rsid w:val="00120B4D"/>
    <w:rsid w:val="001300E4"/>
    <w:rsid w:val="001303C9"/>
    <w:rsid w:val="00132EF8"/>
    <w:rsid w:val="00133F88"/>
    <w:rsid w:val="001351D8"/>
    <w:rsid w:val="00135F5D"/>
    <w:rsid w:val="00136ECD"/>
    <w:rsid w:val="00140AA6"/>
    <w:rsid w:val="00141B1B"/>
    <w:rsid w:val="00142790"/>
    <w:rsid w:val="001532C9"/>
    <w:rsid w:val="001538C0"/>
    <w:rsid w:val="00155775"/>
    <w:rsid w:val="0016518E"/>
    <w:rsid w:val="00166182"/>
    <w:rsid w:val="0018368A"/>
    <w:rsid w:val="00184627"/>
    <w:rsid w:val="001846DC"/>
    <w:rsid w:val="001850BD"/>
    <w:rsid w:val="00193B19"/>
    <w:rsid w:val="001952B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53A5"/>
    <w:rsid w:val="001F6170"/>
    <w:rsid w:val="001F61AD"/>
    <w:rsid w:val="001F63D5"/>
    <w:rsid w:val="001F7F31"/>
    <w:rsid w:val="00202E8A"/>
    <w:rsid w:val="00202F75"/>
    <w:rsid w:val="0020536C"/>
    <w:rsid w:val="002054AE"/>
    <w:rsid w:val="00205E8F"/>
    <w:rsid w:val="00206193"/>
    <w:rsid w:val="002104AA"/>
    <w:rsid w:val="002132C6"/>
    <w:rsid w:val="002152D2"/>
    <w:rsid w:val="002274E6"/>
    <w:rsid w:val="00230686"/>
    <w:rsid w:val="00230956"/>
    <w:rsid w:val="00232277"/>
    <w:rsid w:val="00232BA1"/>
    <w:rsid w:val="00232E8B"/>
    <w:rsid w:val="00234C93"/>
    <w:rsid w:val="00235DD2"/>
    <w:rsid w:val="00237158"/>
    <w:rsid w:val="0023758B"/>
    <w:rsid w:val="00237B66"/>
    <w:rsid w:val="00240354"/>
    <w:rsid w:val="0024283C"/>
    <w:rsid w:val="002447E0"/>
    <w:rsid w:val="00252B5E"/>
    <w:rsid w:val="00253C61"/>
    <w:rsid w:val="00255F6E"/>
    <w:rsid w:val="002616CA"/>
    <w:rsid w:val="00261937"/>
    <w:rsid w:val="00261D82"/>
    <w:rsid w:val="00263FF4"/>
    <w:rsid w:val="00264780"/>
    <w:rsid w:val="002658D2"/>
    <w:rsid w:val="00266484"/>
    <w:rsid w:val="0027049D"/>
    <w:rsid w:val="0027054D"/>
    <w:rsid w:val="002706DB"/>
    <w:rsid w:val="00274844"/>
    <w:rsid w:val="00275522"/>
    <w:rsid w:val="00275598"/>
    <w:rsid w:val="00277C1B"/>
    <w:rsid w:val="00287D80"/>
    <w:rsid w:val="002915E6"/>
    <w:rsid w:val="00293A70"/>
    <w:rsid w:val="00294F01"/>
    <w:rsid w:val="00295663"/>
    <w:rsid w:val="002A0092"/>
    <w:rsid w:val="002A0B66"/>
    <w:rsid w:val="002A58D5"/>
    <w:rsid w:val="002B0952"/>
    <w:rsid w:val="002B2292"/>
    <w:rsid w:val="002B4CEC"/>
    <w:rsid w:val="002B5D02"/>
    <w:rsid w:val="002C3EDC"/>
    <w:rsid w:val="002C40BB"/>
    <w:rsid w:val="002C6568"/>
    <w:rsid w:val="002D4FB6"/>
    <w:rsid w:val="002D58E7"/>
    <w:rsid w:val="002E52EC"/>
    <w:rsid w:val="002E6FE4"/>
    <w:rsid w:val="00300740"/>
    <w:rsid w:val="00301749"/>
    <w:rsid w:val="00301BEE"/>
    <w:rsid w:val="003104E6"/>
    <w:rsid w:val="0031103C"/>
    <w:rsid w:val="00314AE8"/>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55FE3"/>
    <w:rsid w:val="003611F1"/>
    <w:rsid w:val="00367D48"/>
    <w:rsid w:val="00376627"/>
    <w:rsid w:val="003778FA"/>
    <w:rsid w:val="003811EC"/>
    <w:rsid w:val="00382606"/>
    <w:rsid w:val="00382CCC"/>
    <w:rsid w:val="003836AF"/>
    <w:rsid w:val="00383D56"/>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3C5"/>
    <w:rsid w:val="00446AE9"/>
    <w:rsid w:val="00446C38"/>
    <w:rsid w:val="004470EE"/>
    <w:rsid w:val="00451130"/>
    <w:rsid w:val="00451AF2"/>
    <w:rsid w:val="00454C59"/>
    <w:rsid w:val="0045540B"/>
    <w:rsid w:val="004611A2"/>
    <w:rsid w:val="00462B8D"/>
    <w:rsid w:val="0046527E"/>
    <w:rsid w:val="00465E23"/>
    <w:rsid w:val="004734C0"/>
    <w:rsid w:val="00473CF7"/>
    <w:rsid w:val="00473E3E"/>
    <w:rsid w:val="004749F4"/>
    <w:rsid w:val="004867A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4F7649"/>
    <w:rsid w:val="00501AF7"/>
    <w:rsid w:val="00502E60"/>
    <w:rsid w:val="005069DC"/>
    <w:rsid w:val="005100D1"/>
    <w:rsid w:val="00522053"/>
    <w:rsid w:val="0053694C"/>
    <w:rsid w:val="00536E0D"/>
    <w:rsid w:val="00536E6A"/>
    <w:rsid w:val="00537817"/>
    <w:rsid w:val="005404F4"/>
    <w:rsid w:val="00540DDE"/>
    <w:rsid w:val="00543D3A"/>
    <w:rsid w:val="00546B48"/>
    <w:rsid w:val="00547D1C"/>
    <w:rsid w:val="00550500"/>
    <w:rsid w:val="00551DAD"/>
    <w:rsid w:val="005528C7"/>
    <w:rsid w:val="0055474C"/>
    <w:rsid w:val="00561F2D"/>
    <w:rsid w:val="0056222A"/>
    <w:rsid w:val="005633D5"/>
    <w:rsid w:val="0056496E"/>
    <w:rsid w:val="00564A63"/>
    <w:rsid w:val="005653FA"/>
    <w:rsid w:val="00567464"/>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6B6F"/>
    <w:rsid w:val="005F6F02"/>
    <w:rsid w:val="00600DF8"/>
    <w:rsid w:val="00601006"/>
    <w:rsid w:val="00604768"/>
    <w:rsid w:val="006063C3"/>
    <w:rsid w:val="00606A31"/>
    <w:rsid w:val="00613475"/>
    <w:rsid w:val="00613617"/>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0B"/>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180A"/>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51C1D"/>
    <w:rsid w:val="00753E2D"/>
    <w:rsid w:val="00755C95"/>
    <w:rsid w:val="00756E8B"/>
    <w:rsid w:val="007577E9"/>
    <w:rsid w:val="00757B7D"/>
    <w:rsid w:val="0077187E"/>
    <w:rsid w:val="00771BD0"/>
    <w:rsid w:val="007739D6"/>
    <w:rsid w:val="007753CB"/>
    <w:rsid w:val="00781E35"/>
    <w:rsid w:val="007837E3"/>
    <w:rsid w:val="00784A7C"/>
    <w:rsid w:val="00784ED3"/>
    <w:rsid w:val="00790BF6"/>
    <w:rsid w:val="00792D5E"/>
    <w:rsid w:val="007A230C"/>
    <w:rsid w:val="007A3C99"/>
    <w:rsid w:val="007A414C"/>
    <w:rsid w:val="007A5F6F"/>
    <w:rsid w:val="007A7A1F"/>
    <w:rsid w:val="007A7DC8"/>
    <w:rsid w:val="007B4D92"/>
    <w:rsid w:val="007B5031"/>
    <w:rsid w:val="007C1347"/>
    <w:rsid w:val="007C30DE"/>
    <w:rsid w:val="007C56C5"/>
    <w:rsid w:val="007C6084"/>
    <w:rsid w:val="007C716D"/>
    <w:rsid w:val="007C7381"/>
    <w:rsid w:val="007D21F7"/>
    <w:rsid w:val="007D3109"/>
    <w:rsid w:val="007D6EDA"/>
    <w:rsid w:val="007E5647"/>
    <w:rsid w:val="007E7BB4"/>
    <w:rsid w:val="007F1945"/>
    <w:rsid w:val="007F62EE"/>
    <w:rsid w:val="0080248F"/>
    <w:rsid w:val="008108B3"/>
    <w:rsid w:val="00810C36"/>
    <w:rsid w:val="0081238F"/>
    <w:rsid w:val="0081536B"/>
    <w:rsid w:val="008170DA"/>
    <w:rsid w:val="008200AD"/>
    <w:rsid w:val="00820304"/>
    <w:rsid w:val="00827ECB"/>
    <w:rsid w:val="00834247"/>
    <w:rsid w:val="00834309"/>
    <w:rsid w:val="00836D4B"/>
    <w:rsid w:val="00836E7F"/>
    <w:rsid w:val="0084233F"/>
    <w:rsid w:val="00845740"/>
    <w:rsid w:val="00846D9E"/>
    <w:rsid w:val="00852551"/>
    <w:rsid w:val="00856856"/>
    <w:rsid w:val="0085775C"/>
    <w:rsid w:val="0086172A"/>
    <w:rsid w:val="008627A0"/>
    <w:rsid w:val="008716C9"/>
    <w:rsid w:val="0087203D"/>
    <w:rsid w:val="008756A4"/>
    <w:rsid w:val="008814A7"/>
    <w:rsid w:val="00881CE1"/>
    <w:rsid w:val="00882DE7"/>
    <w:rsid w:val="00884128"/>
    <w:rsid w:val="00886FAF"/>
    <w:rsid w:val="00887BC3"/>
    <w:rsid w:val="00891A61"/>
    <w:rsid w:val="00894CAE"/>
    <w:rsid w:val="008956FF"/>
    <w:rsid w:val="008969D7"/>
    <w:rsid w:val="008969FF"/>
    <w:rsid w:val="00897B2C"/>
    <w:rsid w:val="00897C3D"/>
    <w:rsid w:val="008A0AEF"/>
    <w:rsid w:val="008A582B"/>
    <w:rsid w:val="008B0FE2"/>
    <w:rsid w:val="008B4F9A"/>
    <w:rsid w:val="008B6229"/>
    <w:rsid w:val="008B680A"/>
    <w:rsid w:val="008C4248"/>
    <w:rsid w:val="008C42A6"/>
    <w:rsid w:val="008D085F"/>
    <w:rsid w:val="008D17DE"/>
    <w:rsid w:val="008D2782"/>
    <w:rsid w:val="008D2B76"/>
    <w:rsid w:val="008D4122"/>
    <w:rsid w:val="008D77E9"/>
    <w:rsid w:val="008D7EE3"/>
    <w:rsid w:val="008E0E67"/>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7460C"/>
    <w:rsid w:val="00981FCB"/>
    <w:rsid w:val="00982F9F"/>
    <w:rsid w:val="009926DC"/>
    <w:rsid w:val="00993178"/>
    <w:rsid w:val="00994A79"/>
    <w:rsid w:val="0099678B"/>
    <w:rsid w:val="009973B3"/>
    <w:rsid w:val="009A02AB"/>
    <w:rsid w:val="009A6F03"/>
    <w:rsid w:val="009B4FA3"/>
    <w:rsid w:val="009B6B69"/>
    <w:rsid w:val="009C05DC"/>
    <w:rsid w:val="009C188F"/>
    <w:rsid w:val="009C46A1"/>
    <w:rsid w:val="009C6D50"/>
    <w:rsid w:val="009D20D0"/>
    <w:rsid w:val="009D565F"/>
    <w:rsid w:val="009E3732"/>
    <w:rsid w:val="009E60E9"/>
    <w:rsid w:val="009E62D5"/>
    <w:rsid w:val="009E6963"/>
    <w:rsid w:val="009F3B6A"/>
    <w:rsid w:val="009F534D"/>
    <w:rsid w:val="009F7066"/>
    <w:rsid w:val="00A00E2B"/>
    <w:rsid w:val="00A02DA6"/>
    <w:rsid w:val="00A03185"/>
    <w:rsid w:val="00A0346A"/>
    <w:rsid w:val="00A054B0"/>
    <w:rsid w:val="00A05787"/>
    <w:rsid w:val="00A10345"/>
    <w:rsid w:val="00A14554"/>
    <w:rsid w:val="00A17DF1"/>
    <w:rsid w:val="00A210CF"/>
    <w:rsid w:val="00A23DAB"/>
    <w:rsid w:val="00A247D7"/>
    <w:rsid w:val="00A24A0B"/>
    <w:rsid w:val="00A24BDF"/>
    <w:rsid w:val="00A252ED"/>
    <w:rsid w:val="00A26370"/>
    <w:rsid w:val="00A42E56"/>
    <w:rsid w:val="00A448DF"/>
    <w:rsid w:val="00A511EB"/>
    <w:rsid w:val="00A51423"/>
    <w:rsid w:val="00A51645"/>
    <w:rsid w:val="00A53D2B"/>
    <w:rsid w:val="00A54EFD"/>
    <w:rsid w:val="00A5516F"/>
    <w:rsid w:val="00A55B0B"/>
    <w:rsid w:val="00A56506"/>
    <w:rsid w:val="00A56F7D"/>
    <w:rsid w:val="00A62FA5"/>
    <w:rsid w:val="00A671EC"/>
    <w:rsid w:val="00A714E3"/>
    <w:rsid w:val="00A72F52"/>
    <w:rsid w:val="00A74884"/>
    <w:rsid w:val="00A8478F"/>
    <w:rsid w:val="00A85DB6"/>
    <w:rsid w:val="00A85DC0"/>
    <w:rsid w:val="00A94A7B"/>
    <w:rsid w:val="00A97FE9"/>
    <w:rsid w:val="00AA324B"/>
    <w:rsid w:val="00AA38FD"/>
    <w:rsid w:val="00AA71F1"/>
    <w:rsid w:val="00AB43DE"/>
    <w:rsid w:val="00AC5761"/>
    <w:rsid w:val="00AD2512"/>
    <w:rsid w:val="00AD6424"/>
    <w:rsid w:val="00AE2272"/>
    <w:rsid w:val="00AE2CD1"/>
    <w:rsid w:val="00AE5253"/>
    <w:rsid w:val="00AE6266"/>
    <w:rsid w:val="00AE71E5"/>
    <w:rsid w:val="00AF2532"/>
    <w:rsid w:val="00AF2AE8"/>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BD2"/>
    <w:rsid w:val="00B27C3E"/>
    <w:rsid w:val="00B32B61"/>
    <w:rsid w:val="00B33123"/>
    <w:rsid w:val="00B41104"/>
    <w:rsid w:val="00B50EE9"/>
    <w:rsid w:val="00B57AF1"/>
    <w:rsid w:val="00B60C0D"/>
    <w:rsid w:val="00B6226A"/>
    <w:rsid w:val="00B64102"/>
    <w:rsid w:val="00B65766"/>
    <w:rsid w:val="00B71BAC"/>
    <w:rsid w:val="00B756C5"/>
    <w:rsid w:val="00B7645D"/>
    <w:rsid w:val="00B80921"/>
    <w:rsid w:val="00B80C2B"/>
    <w:rsid w:val="00B821CE"/>
    <w:rsid w:val="00B84E77"/>
    <w:rsid w:val="00B868F6"/>
    <w:rsid w:val="00B9112B"/>
    <w:rsid w:val="00B928C8"/>
    <w:rsid w:val="00BA1BFE"/>
    <w:rsid w:val="00BA2E15"/>
    <w:rsid w:val="00BA31B8"/>
    <w:rsid w:val="00BA3D72"/>
    <w:rsid w:val="00BB1226"/>
    <w:rsid w:val="00BB69F2"/>
    <w:rsid w:val="00BC0B78"/>
    <w:rsid w:val="00BC0DFC"/>
    <w:rsid w:val="00BC1210"/>
    <w:rsid w:val="00BC1F9F"/>
    <w:rsid w:val="00BC2091"/>
    <w:rsid w:val="00BC26A9"/>
    <w:rsid w:val="00BC5384"/>
    <w:rsid w:val="00BC579D"/>
    <w:rsid w:val="00BD01EA"/>
    <w:rsid w:val="00BD3BED"/>
    <w:rsid w:val="00BD642B"/>
    <w:rsid w:val="00BE01A1"/>
    <w:rsid w:val="00BE30AC"/>
    <w:rsid w:val="00BE3C88"/>
    <w:rsid w:val="00BE522C"/>
    <w:rsid w:val="00BE5D71"/>
    <w:rsid w:val="00BE7394"/>
    <w:rsid w:val="00BF1A1D"/>
    <w:rsid w:val="00BF2AA4"/>
    <w:rsid w:val="00C00155"/>
    <w:rsid w:val="00C029A8"/>
    <w:rsid w:val="00C055C7"/>
    <w:rsid w:val="00C07531"/>
    <w:rsid w:val="00C07661"/>
    <w:rsid w:val="00C077E8"/>
    <w:rsid w:val="00C129D5"/>
    <w:rsid w:val="00C16F8A"/>
    <w:rsid w:val="00C178AE"/>
    <w:rsid w:val="00C22B02"/>
    <w:rsid w:val="00C22C7D"/>
    <w:rsid w:val="00C3783E"/>
    <w:rsid w:val="00C41D86"/>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A09EB"/>
    <w:rsid w:val="00CA1117"/>
    <w:rsid w:val="00CA15F7"/>
    <w:rsid w:val="00CA19FE"/>
    <w:rsid w:val="00CA3FFC"/>
    <w:rsid w:val="00CA67C1"/>
    <w:rsid w:val="00CA67F1"/>
    <w:rsid w:val="00CA7E03"/>
    <w:rsid w:val="00CB066A"/>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10595"/>
    <w:rsid w:val="00D10D41"/>
    <w:rsid w:val="00D10D7D"/>
    <w:rsid w:val="00D11523"/>
    <w:rsid w:val="00D11F8A"/>
    <w:rsid w:val="00D12934"/>
    <w:rsid w:val="00D13AE7"/>
    <w:rsid w:val="00D14109"/>
    <w:rsid w:val="00D15C41"/>
    <w:rsid w:val="00D2061F"/>
    <w:rsid w:val="00D21113"/>
    <w:rsid w:val="00D24B8D"/>
    <w:rsid w:val="00D251EE"/>
    <w:rsid w:val="00D2731E"/>
    <w:rsid w:val="00D30BB1"/>
    <w:rsid w:val="00D30F6C"/>
    <w:rsid w:val="00D320B6"/>
    <w:rsid w:val="00D331FF"/>
    <w:rsid w:val="00D3521A"/>
    <w:rsid w:val="00D3657A"/>
    <w:rsid w:val="00D3666E"/>
    <w:rsid w:val="00D3731F"/>
    <w:rsid w:val="00D37597"/>
    <w:rsid w:val="00D409C1"/>
    <w:rsid w:val="00D41A67"/>
    <w:rsid w:val="00D451AE"/>
    <w:rsid w:val="00D478C0"/>
    <w:rsid w:val="00D4795A"/>
    <w:rsid w:val="00D47DE9"/>
    <w:rsid w:val="00D526B0"/>
    <w:rsid w:val="00D55FA0"/>
    <w:rsid w:val="00D61941"/>
    <w:rsid w:val="00D63D69"/>
    <w:rsid w:val="00D70745"/>
    <w:rsid w:val="00D7212F"/>
    <w:rsid w:val="00D80FDB"/>
    <w:rsid w:val="00D85749"/>
    <w:rsid w:val="00D87646"/>
    <w:rsid w:val="00D93A9B"/>
    <w:rsid w:val="00D94015"/>
    <w:rsid w:val="00D9406F"/>
    <w:rsid w:val="00D94339"/>
    <w:rsid w:val="00D9521D"/>
    <w:rsid w:val="00DA07F0"/>
    <w:rsid w:val="00DA3090"/>
    <w:rsid w:val="00DA744B"/>
    <w:rsid w:val="00DB0868"/>
    <w:rsid w:val="00DB15CD"/>
    <w:rsid w:val="00DB176A"/>
    <w:rsid w:val="00DB1C1E"/>
    <w:rsid w:val="00DB2010"/>
    <w:rsid w:val="00DB2FAA"/>
    <w:rsid w:val="00DB4457"/>
    <w:rsid w:val="00DB466D"/>
    <w:rsid w:val="00DB719F"/>
    <w:rsid w:val="00DB788B"/>
    <w:rsid w:val="00DC048D"/>
    <w:rsid w:val="00DC1905"/>
    <w:rsid w:val="00DC55F8"/>
    <w:rsid w:val="00DC5753"/>
    <w:rsid w:val="00DC62C0"/>
    <w:rsid w:val="00DD20C6"/>
    <w:rsid w:val="00DD5564"/>
    <w:rsid w:val="00DD68DC"/>
    <w:rsid w:val="00DD716A"/>
    <w:rsid w:val="00DE4CC4"/>
    <w:rsid w:val="00DE69B3"/>
    <w:rsid w:val="00DE6BD7"/>
    <w:rsid w:val="00DF0F7D"/>
    <w:rsid w:val="00DF3BF0"/>
    <w:rsid w:val="00DF4646"/>
    <w:rsid w:val="00DF66CA"/>
    <w:rsid w:val="00E01335"/>
    <w:rsid w:val="00E01E15"/>
    <w:rsid w:val="00E06C89"/>
    <w:rsid w:val="00E07AD6"/>
    <w:rsid w:val="00E11A8E"/>
    <w:rsid w:val="00E13222"/>
    <w:rsid w:val="00E147DB"/>
    <w:rsid w:val="00E24810"/>
    <w:rsid w:val="00E25C1D"/>
    <w:rsid w:val="00E31419"/>
    <w:rsid w:val="00E31F42"/>
    <w:rsid w:val="00E36BDE"/>
    <w:rsid w:val="00E41546"/>
    <w:rsid w:val="00E41D86"/>
    <w:rsid w:val="00E4501C"/>
    <w:rsid w:val="00E457D6"/>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35F87"/>
    <w:rsid w:val="00F4249B"/>
    <w:rsid w:val="00F42935"/>
    <w:rsid w:val="00F42F77"/>
    <w:rsid w:val="00F435CD"/>
    <w:rsid w:val="00F4766A"/>
    <w:rsid w:val="00F510B2"/>
    <w:rsid w:val="00F52BE5"/>
    <w:rsid w:val="00F52D52"/>
    <w:rsid w:val="00F57D59"/>
    <w:rsid w:val="00F7279A"/>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6108"/>
    <w:rsid w:val="00FC61F3"/>
    <w:rsid w:val="00FC7DB8"/>
    <w:rsid w:val="00FD303F"/>
    <w:rsid w:val="00FD3CB8"/>
    <w:rsid w:val="00FD421D"/>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NormalWeb">
    <w:name w:val="Normal (Web)"/>
    <w:basedOn w:val="Normal"/>
    <w:uiPriority w:val="99"/>
    <w:semiHidden/>
    <w:unhideWhenUsed/>
    <w:rsid w:val="00E25C1D"/>
    <w:pPr>
      <w:spacing w:before="100" w:beforeAutospacing="1" w:after="100" w:afterAutospacing="1" w:line="240" w:lineRule="auto"/>
    </w:pPr>
    <w:rPr>
      <w:rFonts w:eastAsia="Times New Roman" w:cs="Times New Roman"/>
      <w:szCs w:val="24"/>
      <w:lang w:val="en-GB" w:eastAsia="en-GB" w:bidi="ar-SA"/>
    </w:rPr>
  </w:style>
  <w:style w:type="character" w:styleId="Emphasis">
    <w:name w:val="Emphasis"/>
    <w:basedOn w:val="DefaultParagraphFont"/>
    <w:uiPriority w:val="20"/>
    <w:qFormat/>
    <w:rsid w:val="00E25C1D"/>
    <w:rPr>
      <w:i/>
      <w:iCs/>
    </w:rPr>
  </w:style>
  <w:style w:type="paragraph" w:styleId="Title">
    <w:name w:val="Title"/>
    <w:basedOn w:val="Normal"/>
    <w:next w:val="Normal"/>
    <w:link w:val="TitleChar"/>
    <w:uiPriority w:val="10"/>
    <w:qFormat/>
    <w:rsid w:val="00E25C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5C1D"/>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97460C"/>
    <w:pPr>
      <w:ind w:left="720"/>
      <w:contextualSpacing/>
    </w:pPr>
  </w:style>
  <w:style w:type="paragraph" w:styleId="BalloonText">
    <w:name w:val="Balloon Text"/>
    <w:basedOn w:val="Normal"/>
    <w:link w:val="BalloonTextChar"/>
    <w:uiPriority w:val="99"/>
    <w:semiHidden/>
    <w:unhideWhenUsed/>
    <w:rsid w:val="00606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A31"/>
    <w:rPr>
      <w:rFonts w:ascii="Tahoma" w:eastAsiaTheme="minorEastAsia" w:hAnsi="Tahoma" w:cs="Tahoma"/>
      <w:sz w:val="16"/>
      <w:szCs w:val="16"/>
      <w:lang w:val="en-US" w:bidi="en-US"/>
    </w:rPr>
  </w:style>
  <w:style w:type="table" w:styleId="TableGrid">
    <w:name w:val="Table Grid"/>
    <w:basedOn w:val="TableNormal"/>
    <w:uiPriority w:val="59"/>
    <w:rsid w:val="004F7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2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8</cp:revision>
  <dcterms:created xsi:type="dcterms:W3CDTF">2016-04-20T11:18:00Z</dcterms:created>
  <dcterms:modified xsi:type="dcterms:W3CDTF">2016-05-17T09:26:00Z</dcterms:modified>
</cp:coreProperties>
</file>