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A5" w:rsidRDefault="008C3895" w:rsidP="008C3895">
      <w:pPr>
        <w:pStyle w:val="Title"/>
      </w:pPr>
      <w:r>
        <w:t>Heating substances</w:t>
      </w:r>
    </w:p>
    <w:p w:rsidR="008C3895" w:rsidRDefault="008C3895">
      <w:r>
        <w:t>An important part of many chemical processes is heating. Heating a reaction mixture will speed up the reaction rate of many reactions and overcome the activation energy and allow others to take place.</w:t>
      </w:r>
    </w:p>
    <w:p w:rsidR="008C3895" w:rsidRDefault="008C3895">
      <w:r>
        <w:t>In needs, however, to be done safely. There are numerous methods of heating substances</w:t>
      </w:r>
    </w:p>
    <w:p w:rsidR="008C3895" w:rsidRPr="00C821FB" w:rsidRDefault="008C3895" w:rsidP="00C821FB">
      <w:pPr>
        <w:pStyle w:val="Heading2"/>
        <w:rPr>
          <w:color w:val="002060"/>
        </w:rPr>
      </w:pPr>
      <w:r w:rsidRPr="00C821FB">
        <w:rPr>
          <w:color w:val="002060"/>
        </w:rPr>
        <w:t>Bunsen burner</w:t>
      </w:r>
    </w:p>
    <w:p w:rsidR="008C3895" w:rsidRDefault="00E91BFD">
      <w:r>
        <w:rPr>
          <w:noProof/>
          <w:lang w:val="en-GB" w:eastAsia="en-GB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78740</wp:posOffset>
            </wp:positionV>
            <wp:extent cx="1775460" cy="1769110"/>
            <wp:effectExtent l="19050" t="0" r="0" b="0"/>
            <wp:wrapSquare wrapText="bothSides"/>
            <wp:docPr id="1" name="Picture 1" descr="http://static.rapidonline.com/catalogueimages/Module/M066643P01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rapidonline.com/catalogueimages/Module/M066643P01W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895">
        <w:t>this tends to be the first port of call in a chemistry laboratory. The Bunsen burner is a convenient way to apply heat in a variety of situations</w:t>
      </w:r>
      <w:r w:rsidR="00F05E8F">
        <w:t>.</w:t>
      </w:r>
    </w:p>
    <w:p w:rsidR="00F05E8F" w:rsidRDefault="00F05E8F">
      <w:r>
        <w:t>The flame can be adjusted to a luminous yellow when not being used which makes them safer as it gives added visibility. This flame is not suitable for heating things though as it deposits too much soot.</w:t>
      </w:r>
      <w:r w:rsidR="000B2A3F">
        <w:t xml:space="preserve"> </w:t>
      </w:r>
    </w:p>
    <w:p w:rsidR="008C3895" w:rsidRPr="00C821FB" w:rsidRDefault="00C821FB">
      <w:pPr>
        <w:rPr>
          <w:i/>
          <w:u w:val="single"/>
        </w:rPr>
      </w:pPr>
      <w:r w:rsidRPr="00C821FB">
        <w:rPr>
          <w:i/>
          <w:u w:val="single"/>
        </w:rPr>
        <w:t>D</w:t>
      </w:r>
      <w:r w:rsidR="008C3895" w:rsidRPr="00C821FB">
        <w:rPr>
          <w:i/>
          <w:u w:val="single"/>
        </w:rPr>
        <w:t>rawbacks</w:t>
      </w:r>
    </w:p>
    <w:p w:rsidR="008C3895" w:rsidRDefault="008C3895" w:rsidP="00C821FB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As a naked flame, it should not be used when </w:t>
      </w:r>
      <w:r w:rsidR="00C821FB">
        <w:t>heating any flammable substances</w:t>
      </w:r>
    </w:p>
    <w:p w:rsidR="00C821FB" w:rsidRDefault="00C821FB" w:rsidP="00C821FB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They are quite powerful sources of heat so there is a risk of heating delicate substances too much or heating too rapidly</w:t>
      </w:r>
      <w:r w:rsidR="000B2A3F">
        <w:t>. Smaller, ‘semi-micro’ Bunsen burners are available that are less prone to this problem.</w:t>
      </w:r>
    </w:p>
    <w:p w:rsidR="00C821FB" w:rsidRPr="00C821FB" w:rsidRDefault="00F6095D" w:rsidP="00C821FB">
      <w:pPr>
        <w:pStyle w:val="Heading2"/>
        <w:rPr>
          <w:color w:val="002060"/>
        </w:rPr>
      </w:pPr>
      <w:r>
        <w:rPr>
          <w:noProof/>
          <w:color w:val="00206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535940</wp:posOffset>
            </wp:positionV>
            <wp:extent cx="2495550" cy="2497455"/>
            <wp:effectExtent l="19050" t="0" r="0" b="0"/>
            <wp:wrapSquare wrapText="bothSides"/>
            <wp:docPr id="4" name="Picture 4" descr="http://www.ypo.co.uk/~/media/3697F113002C483781A2A9318B6C7207.ashx?as=0&amp;h=480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po.co.uk/~/media/3697F113002C483781A2A9318B6C7207.ashx?as=0&amp;h=480&amp;w=48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1FB" w:rsidRPr="00C821FB">
        <w:rPr>
          <w:color w:val="002060"/>
        </w:rPr>
        <w:t>Other burners</w:t>
      </w:r>
    </w:p>
    <w:p w:rsidR="00C821FB" w:rsidRPr="00C821FB" w:rsidRDefault="00C821FB">
      <w:pPr>
        <w:rPr>
          <w:b/>
        </w:rPr>
      </w:pPr>
      <w:r w:rsidRPr="00C821FB">
        <w:rPr>
          <w:b/>
        </w:rPr>
        <w:t>spirit burners</w:t>
      </w:r>
    </w:p>
    <w:p w:rsidR="00C821FB" w:rsidRDefault="00C821FB">
      <w:r>
        <w:t xml:space="preserve">These work by means of a wick drawing up </w:t>
      </w:r>
      <w:proofErr w:type="spellStart"/>
      <w:r>
        <w:t>methylated</w:t>
      </w:r>
      <w:proofErr w:type="spellEnd"/>
      <w:r>
        <w:t xml:space="preserve"> spirits (usually). They are not as hot as Bunsen burners but can still reach several hundred degrees </w:t>
      </w:r>
      <w:proofErr w:type="spellStart"/>
      <w:r>
        <w:t>celsius</w:t>
      </w:r>
      <w:proofErr w:type="spellEnd"/>
      <w:r>
        <w:t xml:space="preserve">. The flame also is smaller in size. They are often used in </w:t>
      </w:r>
      <w:proofErr w:type="spellStart"/>
      <w:r>
        <w:t>microscale</w:t>
      </w:r>
      <w:proofErr w:type="spellEnd"/>
      <w:r>
        <w:t xml:space="preserve"> chemistry.</w:t>
      </w:r>
      <w:r w:rsidR="00F6095D" w:rsidRPr="00F6095D">
        <w:t xml:space="preserve"> </w:t>
      </w:r>
    </w:p>
    <w:p w:rsidR="00C821FB" w:rsidRPr="00C821FB" w:rsidRDefault="00C821FB" w:rsidP="00C821FB">
      <w:pPr>
        <w:rPr>
          <w:i/>
          <w:u w:val="single"/>
        </w:rPr>
      </w:pPr>
      <w:r w:rsidRPr="00C821FB">
        <w:rPr>
          <w:i/>
          <w:u w:val="single"/>
        </w:rPr>
        <w:t>Drawbacks</w:t>
      </w:r>
    </w:p>
    <w:p w:rsidR="00C821FB" w:rsidRDefault="00E91BFD" w:rsidP="00E91BFD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The </w:t>
      </w:r>
      <w:r w:rsidR="00073A73">
        <w:t>s</w:t>
      </w:r>
      <w:r>
        <w:t>mall flame is not suitable for heating large volumes – it would simply take too long.</w:t>
      </w:r>
    </w:p>
    <w:p w:rsidR="00E91BFD" w:rsidRDefault="00E91BFD" w:rsidP="00E91BFD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The presence of a reservoir of flammable liquid is a potential hazard if they get knocked over.</w:t>
      </w:r>
    </w:p>
    <w:p w:rsidR="00073A73" w:rsidRDefault="00073A73" w:rsidP="00073A73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As a naked flame, it should not be used when heating any flammable substances</w:t>
      </w:r>
    </w:p>
    <w:p w:rsidR="00824AF1" w:rsidRDefault="00824AF1">
      <w:pPr>
        <w:spacing w:after="200"/>
        <w:rPr>
          <w:b/>
        </w:rPr>
      </w:pPr>
      <w:r>
        <w:rPr>
          <w:b/>
        </w:rPr>
        <w:br w:type="page"/>
      </w:r>
    </w:p>
    <w:p w:rsidR="00E91BFD" w:rsidRPr="00E91BFD" w:rsidRDefault="00F6095D" w:rsidP="00C821FB">
      <w:pPr>
        <w:rPr>
          <w:b/>
        </w:rPr>
      </w:pPr>
      <w:r>
        <w:rPr>
          <w:b/>
        </w:rPr>
        <w:lastRenderedPageBreak/>
        <w:t>Mini gas</w:t>
      </w:r>
      <w:r w:rsidR="00E91BFD" w:rsidRPr="00E91BFD">
        <w:rPr>
          <w:b/>
        </w:rPr>
        <w:t xml:space="preserve"> burners</w:t>
      </w:r>
    </w:p>
    <w:p w:rsidR="00E91BFD" w:rsidRDefault="00824AF1" w:rsidP="00C821FB">
      <w:r>
        <w:rPr>
          <w:noProof/>
          <w:lang w:val="en-GB" w:eastAsia="en-GB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103505</wp:posOffset>
            </wp:positionV>
            <wp:extent cx="2108200" cy="2116455"/>
            <wp:effectExtent l="1905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95D">
        <w:t xml:space="preserve">These are available from a few suppliers and use butane gas as a fuel, provided by the canisters used for refilling </w:t>
      </w:r>
      <w:r w:rsidR="00073A73">
        <w:t>cigarette lighters.</w:t>
      </w:r>
    </w:p>
    <w:p w:rsidR="00073A73" w:rsidRDefault="00073A73" w:rsidP="00C821FB">
      <w:r>
        <w:t>They are solid and stable and while they don’t provide quite the heat that a Bunsen burner will, they provide more than a spirit burner. Each refill lasts for about 40 minutes of continuous burning.</w:t>
      </w:r>
    </w:p>
    <w:p w:rsidR="00073A73" w:rsidRPr="00073A73" w:rsidRDefault="00073A73" w:rsidP="00073A73">
      <w:pPr>
        <w:rPr>
          <w:i/>
          <w:u w:val="single"/>
        </w:rPr>
      </w:pPr>
      <w:r w:rsidRPr="00073A73">
        <w:rPr>
          <w:i/>
          <w:u w:val="single"/>
        </w:rPr>
        <w:t>Drawbacks</w:t>
      </w:r>
    </w:p>
    <w:p w:rsidR="00073A73" w:rsidRDefault="00073A73" w:rsidP="00073A73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As a naked flame, it should not be used when heating any flammable substances</w:t>
      </w:r>
    </w:p>
    <w:p w:rsidR="00073A73" w:rsidRDefault="00F53E30" w:rsidP="00C821FB">
      <w:r>
        <w:t xml:space="preserve">NB. Camping gas stoves, or similar devices with small canisters of butane are not suitable for use in the laboratory. </w:t>
      </w:r>
    </w:p>
    <w:p w:rsidR="00073A73" w:rsidRPr="00217E26" w:rsidRDefault="00073A73" w:rsidP="00C821FB">
      <w:pPr>
        <w:rPr>
          <w:b/>
        </w:rPr>
      </w:pPr>
      <w:r w:rsidRPr="00217E26">
        <w:rPr>
          <w:b/>
        </w:rPr>
        <w:t>candles/</w:t>
      </w:r>
      <w:proofErr w:type="spellStart"/>
      <w:r w:rsidRPr="00217E26">
        <w:rPr>
          <w:b/>
        </w:rPr>
        <w:t>tealights</w:t>
      </w:r>
      <w:proofErr w:type="spellEnd"/>
    </w:p>
    <w:p w:rsidR="00073A73" w:rsidRDefault="00073A73" w:rsidP="00C821FB">
      <w:r>
        <w:t xml:space="preserve">These are occasionally used but are not really suitable in a lab. </w:t>
      </w:r>
    </w:p>
    <w:p w:rsidR="00073A73" w:rsidRPr="00073A73" w:rsidRDefault="00073A73" w:rsidP="00073A73">
      <w:pPr>
        <w:rPr>
          <w:i/>
          <w:u w:val="single"/>
        </w:rPr>
      </w:pPr>
      <w:r w:rsidRPr="00073A73">
        <w:rPr>
          <w:i/>
          <w:u w:val="single"/>
        </w:rPr>
        <w:t>Drawbacks</w:t>
      </w:r>
    </w:p>
    <w:p w:rsidR="00073A73" w:rsidRDefault="00217E26" w:rsidP="00073A73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dirty flame will deposit soot on glassware.</w:t>
      </w:r>
    </w:p>
    <w:p w:rsidR="00217E26" w:rsidRDefault="00217E26" w:rsidP="00073A73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candles, though not </w:t>
      </w:r>
      <w:proofErr w:type="spellStart"/>
      <w:r>
        <w:t>tealights</w:t>
      </w:r>
      <w:proofErr w:type="spellEnd"/>
      <w:r>
        <w:t>, tend to be unstable and hence a fire risk</w:t>
      </w:r>
    </w:p>
    <w:p w:rsidR="00217E26" w:rsidRDefault="00217E26" w:rsidP="00217E26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As a naked flame, it should not be used when heating any flammable substances</w:t>
      </w:r>
    </w:p>
    <w:p w:rsidR="00217E26" w:rsidRDefault="00217E26" w:rsidP="00073A73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Although the flame is quite hot, it is not very large and so, like the spirit burner, is not suitable for heating more than small quantities.</w:t>
      </w:r>
    </w:p>
    <w:p w:rsidR="00073A73" w:rsidRDefault="00073A73" w:rsidP="00C821FB"/>
    <w:p w:rsidR="00217E26" w:rsidRPr="00875294" w:rsidRDefault="00217E26" w:rsidP="00875294">
      <w:pPr>
        <w:pStyle w:val="Heading2"/>
        <w:rPr>
          <w:color w:val="002060"/>
        </w:rPr>
      </w:pPr>
      <w:r w:rsidRPr="00875294">
        <w:rPr>
          <w:color w:val="002060"/>
        </w:rPr>
        <w:t>Hotplates</w:t>
      </w:r>
    </w:p>
    <w:p w:rsidR="00217E26" w:rsidRDefault="00875294" w:rsidP="00C821FB">
      <w:r>
        <w:rPr>
          <w:noProof/>
          <w:lang w:val="en-GB" w:eastAsia="en-GB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68580</wp:posOffset>
            </wp:positionV>
            <wp:extent cx="2477135" cy="193040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E26">
        <w:t>These are suitable devi</w:t>
      </w:r>
      <w:r w:rsidR="008C5588">
        <w:t>ces for heating many substances and have the advantage of being able to be set at a particular temperature to keep the substance at.</w:t>
      </w:r>
    </w:p>
    <w:p w:rsidR="00217E26" w:rsidRDefault="00217E26" w:rsidP="00C821FB">
      <w:r>
        <w:t xml:space="preserve">Domestic hotplates can be used in </w:t>
      </w:r>
      <w:r w:rsidR="000B2A3F">
        <w:t>some</w:t>
      </w:r>
      <w:r>
        <w:t xml:space="preserve"> circumstances</w:t>
      </w:r>
      <w:r w:rsidR="000B2A3F">
        <w:t xml:space="preserve"> (perhaps for heating water in primary science)</w:t>
      </w:r>
      <w:r>
        <w:t xml:space="preserve"> but </w:t>
      </w:r>
      <w:r w:rsidR="000B2A3F">
        <w:t xml:space="preserve">are no substitute for a proper laboratory hotplate. </w:t>
      </w:r>
    </w:p>
    <w:p w:rsidR="000B2A3F" w:rsidRDefault="000B2A3F" w:rsidP="00C821FB">
      <w:r>
        <w:t>Many hotplates are combined with magnetic stirrers – this is invaluable and there see</w:t>
      </w:r>
      <w:r w:rsidR="00875294">
        <w:t>m</w:t>
      </w:r>
      <w:r>
        <w:t xml:space="preserve">s little point to us in getting one without this facility. </w:t>
      </w:r>
      <w:r w:rsidR="00875294">
        <w:t>Many will also have a thread to attach a clamp stand to hold apparatus steady, again, a sensible addition.</w:t>
      </w:r>
    </w:p>
    <w:p w:rsidR="00875294" w:rsidRDefault="00875294" w:rsidP="00C821FB">
      <w:r>
        <w:t>Most laboratory hotplates claim to go up to about 300 °C but in our experience the generally struggle to get over about 250 °C.</w:t>
      </w:r>
    </w:p>
    <w:p w:rsidR="008C5588" w:rsidRPr="00073A73" w:rsidRDefault="008C5588" w:rsidP="008C5588">
      <w:pPr>
        <w:rPr>
          <w:i/>
          <w:u w:val="single"/>
        </w:rPr>
      </w:pPr>
      <w:r w:rsidRPr="00073A73">
        <w:rPr>
          <w:i/>
          <w:u w:val="single"/>
        </w:rPr>
        <w:lastRenderedPageBreak/>
        <w:t>Drawbacks</w:t>
      </w:r>
    </w:p>
    <w:p w:rsidR="008C5588" w:rsidRDefault="008C5588" w:rsidP="008C5588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Can be slow to heat up – particularly if larger volumes of liquid are being used.</w:t>
      </w:r>
    </w:p>
    <w:p w:rsidR="008C5588" w:rsidRDefault="008C5588" w:rsidP="008C5588"/>
    <w:p w:rsidR="008C5588" w:rsidRDefault="00D102A7" w:rsidP="008C5588">
      <w:pPr>
        <w:pStyle w:val="Heading2"/>
        <w:rPr>
          <w:color w:val="002060"/>
        </w:rPr>
      </w:pPr>
      <w:r>
        <w:rPr>
          <w:noProof/>
          <w:color w:val="002060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160655</wp:posOffset>
            </wp:positionV>
            <wp:extent cx="2097405" cy="3251200"/>
            <wp:effectExtent l="1905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325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C5588" w:rsidRPr="008C5588">
        <w:rPr>
          <w:color w:val="002060"/>
        </w:rPr>
        <w:t>Electrothemal</w:t>
      </w:r>
      <w:proofErr w:type="spellEnd"/>
      <w:r w:rsidR="008C5588" w:rsidRPr="008C5588">
        <w:rPr>
          <w:color w:val="002060"/>
        </w:rPr>
        <w:t xml:space="preserve"> mantles</w:t>
      </w:r>
    </w:p>
    <w:p w:rsidR="008C5588" w:rsidRDefault="008C5588" w:rsidP="008C5588">
      <w:pPr>
        <w:rPr>
          <w:lang w:val="en-GB" w:bidi="ar-SA"/>
        </w:rPr>
      </w:pPr>
      <w:r>
        <w:rPr>
          <w:lang w:val="en-GB" w:bidi="ar-SA"/>
        </w:rPr>
        <w:t xml:space="preserve">These are designed for heating </w:t>
      </w:r>
      <w:r w:rsidR="00D102A7">
        <w:rPr>
          <w:lang w:val="en-GB" w:bidi="ar-SA"/>
        </w:rPr>
        <w:t>smallish flasks, usually of organic liquids, safely. They provide a gentle,</w:t>
      </w:r>
      <w:r w:rsidR="00D102A7" w:rsidRPr="00D102A7">
        <w:rPr>
          <w:lang w:val="en-GB" w:bidi="ar-SA"/>
        </w:rPr>
        <w:t xml:space="preserve"> uniform heat for laboratory flasks. They are commonly used for distillation set ups and are particularly suitable for round bottom vessels</w:t>
      </w:r>
      <w:r w:rsidR="00D102A7">
        <w:rPr>
          <w:lang w:val="en-GB" w:bidi="ar-SA"/>
        </w:rPr>
        <w:t>.</w:t>
      </w:r>
    </w:p>
    <w:p w:rsidR="00D102A7" w:rsidRDefault="00D102A7" w:rsidP="008C5588">
      <w:pPr>
        <w:rPr>
          <w:lang w:val="en-GB" w:bidi="ar-SA"/>
        </w:rPr>
      </w:pPr>
      <w:r>
        <w:rPr>
          <w:lang w:val="en-GB" w:bidi="ar-SA"/>
        </w:rPr>
        <w:t>They should be used where distillation (or reflux) of a flammable liquid is involved.</w:t>
      </w:r>
    </w:p>
    <w:p w:rsidR="00D102A7" w:rsidRPr="00073A73" w:rsidRDefault="00D102A7" w:rsidP="00D102A7">
      <w:pPr>
        <w:rPr>
          <w:i/>
          <w:u w:val="single"/>
        </w:rPr>
      </w:pPr>
      <w:r w:rsidRPr="00073A73">
        <w:rPr>
          <w:i/>
          <w:u w:val="single"/>
        </w:rPr>
        <w:t>Drawbacks</w:t>
      </w:r>
    </w:p>
    <w:p w:rsidR="00D102A7" w:rsidRDefault="00D102A7" w:rsidP="00D102A7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Tend to be limited in the size of flasks they can take – though it is possible to buy ones especially for larger or smaller flasks.</w:t>
      </w:r>
    </w:p>
    <w:p w:rsidR="00D102A7" w:rsidRDefault="00D102A7" w:rsidP="00D102A7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Only really suited to round-bottom or pear-shaped flasks.</w:t>
      </w:r>
    </w:p>
    <w:p w:rsidR="00D102A7" w:rsidRDefault="00D102A7" w:rsidP="008C5588">
      <w:pPr>
        <w:rPr>
          <w:lang w:val="en-GB" w:bidi="ar-SA"/>
        </w:rPr>
      </w:pPr>
    </w:p>
    <w:p w:rsidR="00D102A7" w:rsidRPr="00ED78BF" w:rsidRDefault="009E390C" w:rsidP="00ED78BF">
      <w:pPr>
        <w:pStyle w:val="Heading2"/>
        <w:rPr>
          <w:color w:val="002060"/>
        </w:rPr>
      </w:pPr>
      <w:r w:rsidRPr="00ED78BF">
        <w:rPr>
          <w:color w:val="002060"/>
        </w:rPr>
        <w:t>Water baths</w:t>
      </w:r>
    </w:p>
    <w:p w:rsidR="009E390C" w:rsidRDefault="009E390C" w:rsidP="008C5588">
      <w:pPr>
        <w:rPr>
          <w:lang w:val="en-GB" w:bidi="ar-SA"/>
        </w:rPr>
      </w:pPr>
      <w:r>
        <w:rPr>
          <w:lang w:val="en-GB" w:bidi="ar-SA"/>
        </w:rPr>
        <w:t>Water baths are ideal for keeping reaction vessels at a constant, relatively low tempe</w:t>
      </w:r>
      <w:r w:rsidR="00B074D2">
        <w:rPr>
          <w:lang w:val="en-GB" w:bidi="ar-SA"/>
        </w:rPr>
        <w:t>rature (below 100 °C obviously), and also for ensuring an even distribution of heat.</w:t>
      </w:r>
      <w:r>
        <w:rPr>
          <w:lang w:val="en-GB" w:bidi="ar-SA"/>
        </w:rPr>
        <w:t xml:space="preserve"> They are used extensively in biology but are also useful in chemistry for heating some flammable liquids safely.</w:t>
      </w:r>
    </w:p>
    <w:p w:rsidR="00ED78BF" w:rsidRDefault="00B074D2" w:rsidP="008C5588">
      <w:pPr>
        <w:rPr>
          <w:lang w:val="en-GB" w:bidi="ar-SA"/>
        </w:rPr>
      </w:pPr>
      <w:r w:rsidRPr="00B074D2">
        <w:rPr>
          <w:b/>
          <w:noProof/>
          <w:lang w:val="en-GB" w:eastAsia="en-GB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161290</wp:posOffset>
            </wp:positionV>
            <wp:extent cx="2707005" cy="2700655"/>
            <wp:effectExtent l="19050" t="0" r="0" b="0"/>
            <wp:wrapSquare wrapText="bothSides"/>
            <wp:docPr id="5" name="Picture 7" descr="http://education.scichem.com/ProductImages/ProductDetailMain/Bwn070040_Detail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cation.scichem.com/ProductImages/ProductDetailMain/Bwn070040_DetailMai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90C" w:rsidRPr="00B074D2">
        <w:rPr>
          <w:b/>
          <w:lang w:val="en-GB" w:bidi="ar-SA"/>
        </w:rPr>
        <w:t>A temporary water bath</w:t>
      </w:r>
      <w:r w:rsidR="009E390C">
        <w:rPr>
          <w:lang w:val="en-GB" w:bidi="ar-SA"/>
        </w:rPr>
        <w:t xml:space="preserve"> </w:t>
      </w:r>
      <w:r>
        <w:rPr>
          <w:lang w:val="en-GB" w:bidi="ar-SA"/>
        </w:rPr>
        <w:t xml:space="preserve">- </w:t>
      </w:r>
      <w:r w:rsidR="009E390C">
        <w:rPr>
          <w:lang w:val="en-GB" w:bidi="ar-SA"/>
        </w:rPr>
        <w:t xml:space="preserve">can be made simply by heating a beaker of water, using a Bunsen burner or pouring boiling water in from a kettle, and then using this hot water to heat up ethanol, </w:t>
      </w:r>
      <w:proofErr w:type="spellStart"/>
      <w:r w:rsidR="009E390C">
        <w:rPr>
          <w:lang w:val="en-GB" w:bidi="ar-SA"/>
        </w:rPr>
        <w:t>propanone</w:t>
      </w:r>
      <w:proofErr w:type="spellEnd"/>
      <w:r w:rsidR="009E390C">
        <w:rPr>
          <w:lang w:val="en-GB" w:bidi="ar-SA"/>
        </w:rPr>
        <w:t xml:space="preserve"> or some other flammable solvent</w:t>
      </w:r>
      <w:r w:rsidR="00ED78BF">
        <w:rPr>
          <w:lang w:val="en-GB" w:bidi="ar-SA"/>
        </w:rPr>
        <w:t xml:space="preserve"> (once the Bunsen burner has been switched off)</w:t>
      </w:r>
      <w:r w:rsidR="009E390C">
        <w:rPr>
          <w:lang w:val="en-GB" w:bidi="ar-SA"/>
        </w:rPr>
        <w:t>.</w:t>
      </w:r>
    </w:p>
    <w:p w:rsidR="00ED78BF" w:rsidRDefault="00ED78BF" w:rsidP="008C5588">
      <w:pPr>
        <w:rPr>
          <w:lang w:val="en-GB" w:bidi="ar-SA"/>
        </w:rPr>
      </w:pPr>
      <w:r>
        <w:rPr>
          <w:lang w:val="en-GB" w:bidi="ar-SA"/>
        </w:rPr>
        <w:t>This is fine for short experiments but the water in the ‘bath’ will obviously cool down.</w:t>
      </w:r>
    </w:p>
    <w:p w:rsidR="00ED78BF" w:rsidRDefault="00C24D83" w:rsidP="008C5588">
      <w:pPr>
        <w:rPr>
          <w:lang w:val="en-GB" w:bidi="ar-SA"/>
        </w:rPr>
      </w:pPr>
      <w:r w:rsidRPr="00C24D83">
        <w:rPr>
          <w:b/>
          <w:lang w:val="en-GB" w:bidi="ar-SA"/>
        </w:rPr>
        <w:t xml:space="preserve">A permanent </w:t>
      </w:r>
      <w:r w:rsidR="00ED78BF" w:rsidRPr="00C24D83">
        <w:rPr>
          <w:b/>
          <w:lang w:val="en-GB" w:bidi="ar-SA"/>
        </w:rPr>
        <w:t>water bath</w:t>
      </w:r>
      <w:r w:rsidR="00ED78BF">
        <w:rPr>
          <w:lang w:val="en-GB" w:bidi="ar-SA"/>
        </w:rPr>
        <w:t xml:space="preserve"> </w:t>
      </w:r>
      <w:r>
        <w:rPr>
          <w:lang w:val="en-GB" w:bidi="ar-SA"/>
        </w:rPr>
        <w:t xml:space="preserve">- </w:t>
      </w:r>
      <w:r w:rsidR="00ED78BF">
        <w:rPr>
          <w:lang w:val="en-GB" w:bidi="ar-SA"/>
        </w:rPr>
        <w:t>will be needed</w:t>
      </w:r>
      <w:r>
        <w:rPr>
          <w:lang w:val="en-GB" w:bidi="ar-SA"/>
        </w:rPr>
        <w:t xml:space="preserve"> for longer activities.</w:t>
      </w:r>
      <w:r w:rsidR="00ED78BF">
        <w:rPr>
          <w:lang w:val="en-GB" w:bidi="ar-SA"/>
        </w:rPr>
        <w:t>. This is a rectangular tank that can be filled with water, which contains a heater and a thermostat which can be set to keep the water at a specified temperature.</w:t>
      </w:r>
    </w:p>
    <w:p w:rsidR="00BF7B5A" w:rsidRPr="00073A73" w:rsidRDefault="00BF7B5A" w:rsidP="00BF7B5A">
      <w:pPr>
        <w:rPr>
          <w:i/>
          <w:u w:val="single"/>
        </w:rPr>
      </w:pPr>
      <w:r w:rsidRPr="00073A73">
        <w:rPr>
          <w:i/>
          <w:u w:val="single"/>
        </w:rPr>
        <w:t>Drawbacks</w:t>
      </w:r>
    </w:p>
    <w:p w:rsidR="00ED78BF" w:rsidRPr="00BF7B5A" w:rsidRDefault="00BF7B5A" w:rsidP="008C5588">
      <w:pPr>
        <w:pStyle w:val="ListParagraph"/>
        <w:numPr>
          <w:ilvl w:val="0"/>
          <w:numId w:val="1"/>
        </w:numPr>
        <w:ind w:left="714" w:hanging="357"/>
        <w:contextualSpacing w:val="0"/>
        <w:rPr>
          <w:lang w:val="en-GB" w:bidi="ar-SA"/>
        </w:rPr>
      </w:pPr>
      <w:r>
        <w:t>Temperature limited to 100°C</w:t>
      </w:r>
    </w:p>
    <w:p w:rsidR="00ED78BF" w:rsidRPr="00B074D2" w:rsidRDefault="00ED78BF" w:rsidP="00B074D2">
      <w:pPr>
        <w:pStyle w:val="Heading2"/>
        <w:rPr>
          <w:color w:val="002060"/>
        </w:rPr>
      </w:pPr>
      <w:r w:rsidRPr="00B074D2">
        <w:rPr>
          <w:color w:val="002060"/>
        </w:rPr>
        <w:lastRenderedPageBreak/>
        <w:t>Oil baths</w:t>
      </w:r>
    </w:p>
    <w:p w:rsidR="00ED78BF" w:rsidRDefault="00ED78BF" w:rsidP="008C5588">
      <w:pPr>
        <w:rPr>
          <w:lang w:val="en-GB" w:bidi="ar-SA"/>
        </w:rPr>
      </w:pPr>
      <w:r>
        <w:rPr>
          <w:lang w:val="en-GB" w:bidi="ar-SA"/>
        </w:rPr>
        <w:t>The principle of an oil bath is exactly the same</w:t>
      </w:r>
      <w:r w:rsidR="004B7497">
        <w:rPr>
          <w:lang w:val="en-GB" w:bidi="ar-SA"/>
        </w:rPr>
        <w:t xml:space="preserve"> as that of a water bath. </w:t>
      </w:r>
    </w:p>
    <w:p w:rsidR="004B7497" w:rsidRDefault="004B7497" w:rsidP="008C5588">
      <w:pPr>
        <w:rPr>
          <w:lang w:val="en-GB" w:bidi="ar-SA"/>
        </w:rPr>
      </w:pPr>
      <w:r>
        <w:rPr>
          <w:lang w:val="en-GB" w:bidi="ar-SA"/>
        </w:rPr>
        <w:t>In this case, however, oil is used instead of water and this allows for greater temperatures to be reached.</w:t>
      </w:r>
    </w:p>
    <w:p w:rsidR="00B074D2" w:rsidRDefault="00B074D2" w:rsidP="00B074D2">
      <w:pPr>
        <w:rPr>
          <w:lang w:val="en-GB" w:bidi="ar-SA"/>
        </w:rPr>
      </w:pPr>
      <w:r>
        <w:rPr>
          <w:lang w:val="en-GB" w:bidi="ar-SA"/>
        </w:rPr>
        <w:t>Most commonly, the container of oil is placed on a hotplate to heat up.</w:t>
      </w:r>
    </w:p>
    <w:p w:rsidR="00647AFA" w:rsidRPr="00073A73" w:rsidRDefault="00647AFA" w:rsidP="00647AFA">
      <w:pPr>
        <w:rPr>
          <w:i/>
          <w:u w:val="single"/>
        </w:rPr>
      </w:pPr>
      <w:r w:rsidRPr="00073A73">
        <w:rPr>
          <w:i/>
          <w:u w:val="single"/>
        </w:rPr>
        <w:t>Drawbacks</w:t>
      </w:r>
    </w:p>
    <w:p w:rsidR="00647AFA" w:rsidRDefault="00647AFA" w:rsidP="00647AFA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Outside if container gets covered in oil</w:t>
      </w:r>
    </w:p>
    <w:p w:rsidR="004B7497" w:rsidRDefault="004B7497" w:rsidP="008C5588">
      <w:pPr>
        <w:rPr>
          <w:lang w:val="en-GB" w:bidi="ar-SA"/>
        </w:rPr>
      </w:pPr>
    </w:p>
    <w:p w:rsidR="004B7497" w:rsidRPr="00B074D2" w:rsidRDefault="004B7497" w:rsidP="00B074D2">
      <w:pPr>
        <w:pStyle w:val="Heading2"/>
        <w:rPr>
          <w:color w:val="002060"/>
        </w:rPr>
      </w:pPr>
      <w:r w:rsidRPr="00B074D2">
        <w:rPr>
          <w:color w:val="002060"/>
        </w:rPr>
        <w:t>Sand bath</w:t>
      </w:r>
    </w:p>
    <w:p w:rsidR="004B7497" w:rsidRDefault="004B7497" w:rsidP="008C5588">
      <w:pPr>
        <w:rPr>
          <w:lang w:val="en-GB" w:bidi="ar-SA"/>
        </w:rPr>
      </w:pPr>
      <w:r>
        <w:rPr>
          <w:lang w:val="en-GB" w:bidi="ar-SA"/>
        </w:rPr>
        <w:t>Again, the principle is the same. A container of sand is heated and the substance to be heated is inserted into it</w:t>
      </w:r>
      <w:r w:rsidR="00B074D2">
        <w:rPr>
          <w:lang w:val="en-GB" w:bidi="ar-SA"/>
        </w:rPr>
        <w:t>, in a suitable container. Like the water and oil baths, this provides a steady, even heat.</w:t>
      </w:r>
    </w:p>
    <w:p w:rsidR="00B074D2" w:rsidRDefault="00B074D2" w:rsidP="008C5588">
      <w:pPr>
        <w:rPr>
          <w:lang w:val="en-GB" w:bidi="ar-SA"/>
        </w:rPr>
      </w:pPr>
      <w:r>
        <w:rPr>
          <w:lang w:val="en-GB" w:bidi="ar-SA"/>
        </w:rPr>
        <w:t>Most commonly, the tray of sand is placed on a hotplate to heat up.</w:t>
      </w:r>
    </w:p>
    <w:p w:rsidR="00647AFA" w:rsidRPr="00073A73" w:rsidRDefault="00647AFA" w:rsidP="00647AFA">
      <w:pPr>
        <w:rPr>
          <w:i/>
          <w:u w:val="single"/>
        </w:rPr>
      </w:pPr>
      <w:r w:rsidRPr="00073A73">
        <w:rPr>
          <w:i/>
          <w:u w:val="single"/>
        </w:rPr>
        <w:t>Drawbacks</w:t>
      </w:r>
    </w:p>
    <w:p w:rsidR="00647AFA" w:rsidRDefault="00647AFA" w:rsidP="00647AFA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Can take a long time to heat up, As sand is a poor conductor, temperatures can be much greater as you go down into it.</w:t>
      </w:r>
    </w:p>
    <w:p w:rsidR="00B074D2" w:rsidRDefault="00B074D2" w:rsidP="008C5588">
      <w:pPr>
        <w:rPr>
          <w:lang w:val="en-GB" w:bidi="ar-SA"/>
        </w:rPr>
      </w:pPr>
    </w:p>
    <w:p w:rsidR="00C24D83" w:rsidRPr="00824AF1" w:rsidRDefault="00824AF1" w:rsidP="00824AF1">
      <w:pPr>
        <w:pStyle w:val="Heading2"/>
        <w:rPr>
          <w:color w:val="002060"/>
        </w:rPr>
      </w:pPr>
      <w:r w:rsidRPr="00824AF1">
        <w:rPr>
          <w:noProof/>
          <w:color w:val="002060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54610</wp:posOffset>
            </wp:positionV>
            <wp:extent cx="2343150" cy="2345055"/>
            <wp:effectExtent l="19050" t="0" r="0" b="0"/>
            <wp:wrapSquare wrapText="bothSides"/>
            <wp:docPr id="10" name="Picture 10" descr="http://education.scichem.com/ProductImages/ProductDetailMain/Ove300020_Detail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cation.scichem.com/ProductImages/ProductDetailMain/Ove300020_DetailMai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D83" w:rsidRPr="00824AF1">
        <w:rPr>
          <w:color w:val="002060"/>
        </w:rPr>
        <w:t>Laboratory ovens</w:t>
      </w:r>
    </w:p>
    <w:p w:rsidR="00C24D83" w:rsidRDefault="00C24D83" w:rsidP="008C5588">
      <w:pPr>
        <w:rPr>
          <w:lang w:val="en-GB" w:bidi="ar-SA"/>
        </w:rPr>
      </w:pPr>
      <w:r>
        <w:rPr>
          <w:lang w:val="en-GB" w:bidi="ar-SA"/>
        </w:rPr>
        <w:t xml:space="preserve">These are useful for a variety of purposes such as drying soil samples, ensuring primary standards are properly dried before making up solutions, </w:t>
      </w:r>
      <w:r w:rsidR="00824AF1">
        <w:rPr>
          <w:lang w:val="en-GB" w:bidi="ar-SA"/>
        </w:rPr>
        <w:t>sterilising glassware etc.</w:t>
      </w:r>
    </w:p>
    <w:p w:rsidR="00647AFA" w:rsidRPr="00073A73" w:rsidRDefault="00647AFA" w:rsidP="00647AFA">
      <w:pPr>
        <w:rPr>
          <w:i/>
          <w:u w:val="single"/>
        </w:rPr>
      </w:pPr>
      <w:r w:rsidRPr="00073A73">
        <w:rPr>
          <w:i/>
          <w:u w:val="single"/>
        </w:rPr>
        <w:t>Drawbacks</w:t>
      </w:r>
    </w:p>
    <w:p w:rsidR="00647AFA" w:rsidRDefault="00647AFA" w:rsidP="00647AFA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Expensive</w:t>
      </w:r>
    </w:p>
    <w:p w:rsidR="00647AFA" w:rsidRDefault="00647AFA" w:rsidP="00647AFA">
      <w:pPr>
        <w:pStyle w:val="ListParagraph"/>
        <w:ind w:left="714"/>
        <w:contextualSpacing w:val="0"/>
      </w:pPr>
    </w:p>
    <w:p w:rsidR="00647AFA" w:rsidRDefault="00647AFA" w:rsidP="008C5588">
      <w:pPr>
        <w:rPr>
          <w:lang w:val="en-GB" w:bidi="ar-SA"/>
        </w:rPr>
      </w:pPr>
    </w:p>
    <w:p w:rsidR="00824AF1" w:rsidRDefault="00824AF1" w:rsidP="008C5588">
      <w:pPr>
        <w:rPr>
          <w:lang w:val="en-GB" w:bidi="ar-SA"/>
        </w:rPr>
      </w:pPr>
    </w:p>
    <w:sectPr w:rsidR="00824AF1" w:rsidSect="00A62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10D8"/>
    <w:multiLevelType w:val="hybridMultilevel"/>
    <w:tmpl w:val="DB945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8C3895"/>
    <w:rsid w:val="000004EE"/>
    <w:rsid w:val="00002ACF"/>
    <w:rsid w:val="00002F77"/>
    <w:rsid w:val="000121A8"/>
    <w:rsid w:val="0002151D"/>
    <w:rsid w:val="00024A45"/>
    <w:rsid w:val="00027878"/>
    <w:rsid w:val="000320CA"/>
    <w:rsid w:val="00037A82"/>
    <w:rsid w:val="0004318D"/>
    <w:rsid w:val="00044532"/>
    <w:rsid w:val="00045F5E"/>
    <w:rsid w:val="000615BB"/>
    <w:rsid w:val="00070E01"/>
    <w:rsid w:val="00073A73"/>
    <w:rsid w:val="00074737"/>
    <w:rsid w:val="0008202D"/>
    <w:rsid w:val="0008423B"/>
    <w:rsid w:val="00085DF8"/>
    <w:rsid w:val="00086ADE"/>
    <w:rsid w:val="00093113"/>
    <w:rsid w:val="00094192"/>
    <w:rsid w:val="000965BB"/>
    <w:rsid w:val="000A266F"/>
    <w:rsid w:val="000A4B89"/>
    <w:rsid w:val="000A5A59"/>
    <w:rsid w:val="000A5C5D"/>
    <w:rsid w:val="000A714B"/>
    <w:rsid w:val="000B2A3F"/>
    <w:rsid w:val="000B4244"/>
    <w:rsid w:val="000C05F0"/>
    <w:rsid w:val="000D0EFE"/>
    <w:rsid w:val="000D4493"/>
    <w:rsid w:val="000E1FA3"/>
    <w:rsid w:val="000E231B"/>
    <w:rsid w:val="000E2667"/>
    <w:rsid w:val="000E439B"/>
    <w:rsid w:val="000E4D00"/>
    <w:rsid w:val="000F074C"/>
    <w:rsid w:val="001008D3"/>
    <w:rsid w:val="00101CD7"/>
    <w:rsid w:val="0010362F"/>
    <w:rsid w:val="001118C7"/>
    <w:rsid w:val="00115477"/>
    <w:rsid w:val="00120B4D"/>
    <w:rsid w:val="001300E4"/>
    <w:rsid w:val="001303C9"/>
    <w:rsid w:val="00132EF8"/>
    <w:rsid w:val="00133F88"/>
    <w:rsid w:val="001351D8"/>
    <w:rsid w:val="00135F5D"/>
    <w:rsid w:val="00136ECD"/>
    <w:rsid w:val="00140AA6"/>
    <w:rsid w:val="00141B1B"/>
    <w:rsid w:val="00142790"/>
    <w:rsid w:val="00142B39"/>
    <w:rsid w:val="001532C9"/>
    <w:rsid w:val="001538C0"/>
    <w:rsid w:val="00155775"/>
    <w:rsid w:val="0016518E"/>
    <w:rsid w:val="00166182"/>
    <w:rsid w:val="0018368A"/>
    <w:rsid w:val="00184627"/>
    <w:rsid w:val="001846DC"/>
    <w:rsid w:val="001850BD"/>
    <w:rsid w:val="00193B19"/>
    <w:rsid w:val="001A0943"/>
    <w:rsid w:val="001A467C"/>
    <w:rsid w:val="001A6B46"/>
    <w:rsid w:val="001A6EC7"/>
    <w:rsid w:val="001A7618"/>
    <w:rsid w:val="001A787B"/>
    <w:rsid w:val="001C036E"/>
    <w:rsid w:val="001C09A6"/>
    <w:rsid w:val="001C0FD0"/>
    <w:rsid w:val="001C231F"/>
    <w:rsid w:val="001C248F"/>
    <w:rsid w:val="001C3BEA"/>
    <w:rsid w:val="001C53DF"/>
    <w:rsid w:val="001C5872"/>
    <w:rsid w:val="001D0004"/>
    <w:rsid w:val="001D1DEB"/>
    <w:rsid w:val="001D2E0F"/>
    <w:rsid w:val="001D3679"/>
    <w:rsid w:val="001D38B6"/>
    <w:rsid w:val="001D5734"/>
    <w:rsid w:val="001D715D"/>
    <w:rsid w:val="001D7598"/>
    <w:rsid w:val="001E2094"/>
    <w:rsid w:val="001E3AA8"/>
    <w:rsid w:val="001F4EEF"/>
    <w:rsid w:val="001F6170"/>
    <w:rsid w:val="001F61AD"/>
    <w:rsid w:val="001F63D5"/>
    <w:rsid w:val="001F7F31"/>
    <w:rsid w:val="00202E8A"/>
    <w:rsid w:val="00202F75"/>
    <w:rsid w:val="0020536C"/>
    <w:rsid w:val="002054AE"/>
    <w:rsid w:val="00205E8F"/>
    <w:rsid w:val="00206193"/>
    <w:rsid w:val="002104AA"/>
    <w:rsid w:val="002132C6"/>
    <w:rsid w:val="00214598"/>
    <w:rsid w:val="002152D2"/>
    <w:rsid w:val="00217E26"/>
    <w:rsid w:val="002274E6"/>
    <w:rsid w:val="00230686"/>
    <w:rsid w:val="00230956"/>
    <w:rsid w:val="00232277"/>
    <w:rsid w:val="00232BA1"/>
    <w:rsid w:val="00232E8B"/>
    <w:rsid w:val="00234C93"/>
    <w:rsid w:val="00235DD2"/>
    <w:rsid w:val="0023758B"/>
    <w:rsid w:val="00237B66"/>
    <w:rsid w:val="00240354"/>
    <w:rsid w:val="0024283C"/>
    <w:rsid w:val="00252B5E"/>
    <w:rsid w:val="00253C61"/>
    <w:rsid w:val="002616CA"/>
    <w:rsid w:val="00261937"/>
    <w:rsid w:val="00261D82"/>
    <w:rsid w:val="00263FF4"/>
    <w:rsid w:val="00264780"/>
    <w:rsid w:val="002658D2"/>
    <w:rsid w:val="00266484"/>
    <w:rsid w:val="0027049D"/>
    <w:rsid w:val="0027054D"/>
    <w:rsid w:val="002706DB"/>
    <w:rsid w:val="00274844"/>
    <w:rsid w:val="00275598"/>
    <w:rsid w:val="00277C1B"/>
    <w:rsid w:val="002830DA"/>
    <w:rsid w:val="00287D80"/>
    <w:rsid w:val="002915E6"/>
    <w:rsid w:val="00293A70"/>
    <w:rsid w:val="00294F01"/>
    <w:rsid w:val="00295663"/>
    <w:rsid w:val="002A0092"/>
    <w:rsid w:val="002A0B66"/>
    <w:rsid w:val="002A3C6B"/>
    <w:rsid w:val="002A58D5"/>
    <w:rsid w:val="002A60D4"/>
    <w:rsid w:val="002B0952"/>
    <w:rsid w:val="002B2292"/>
    <w:rsid w:val="002B4CEC"/>
    <w:rsid w:val="002B5D02"/>
    <w:rsid w:val="002C3EDC"/>
    <w:rsid w:val="002C40BB"/>
    <w:rsid w:val="002C6568"/>
    <w:rsid w:val="002D4FB6"/>
    <w:rsid w:val="002D58E7"/>
    <w:rsid w:val="002E52EC"/>
    <w:rsid w:val="002E6FE4"/>
    <w:rsid w:val="002E7B35"/>
    <w:rsid w:val="002F1664"/>
    <w:rsid w:val="00300740"/>
    <w:rsid w:val="00301749"/>
    <w:rsid w:val="00301BEE"/>
    <w:rsid w:val="003104E6"/>
    <w:rsid w:val="0031103C"/>
    <w:rsid w:val="00314AE8"/>
    <w:rsid w:val="00316A03"/>
    <w:rsid w:val="00321322"/>
    <w:rsid w:val="00322000"/>
    <w:rsid w:val="00323CD6"/>
    <w:rsid w:val="003257A8"/>
    <w:rsid w:val="00326F07"/>
    <w:rsid w:val="0033000E"/>
    <w:rsid w:val="00331C22"/>
    <w:rsid w:val="003327C1"/>
    <w:rsid w:val="00334051"/>
    <w:rsid w:val="0033412F"/>
    <w:rsid w:val="00334851"/>
    <w:rsid w:val="00334E3F"/>
    <w:rsid w:val="00344C9B"/>
    <w:rsid w:val="003467AE"/>
    <w:rsid w:val="0034785E"/>
    <w:rsid w:val="0035022A"/>
    <w:rsid w:val="003524C0"/>
    <w:rsid w:val="00353A6D"/>
    <w:rsid w:val="00354BA9"/>
    <w:rsid w:val="00360E6C"/>
    <w:rsid w:val="003611F1"/>
    <w:rsid w:val="00367D48"/>
    <w:rsid w:val="00376627"/>
    <w:rsid w:val="003778FA"/>
    <w:rsid w:val="003811EC"/>
    <w:rsid w:val="00382606"/>
    <w:rsid w:val="00382CCC"/>
    <w:rsid w:val="003836AF"/>
    <w:rsid w:val="00383D56"/>
    <w:rsid w:val="00386D03"/>
    <w:rsid w:val="0039005C"/>
    <w:rsid w:val="00390F79"/>
    <w:rsid w:val="003910F7"/>
    <w:rsid w:val="003930F6"/>
    <w:rsid w:val="003977BA"/>
    <w:rsid w:val="00397A6D"/>
    <w:rsid w:val="003A0F30"/>
    <w:rsid w:val="003A1C2E"/>
    <w:rsid w:val="003A1DB2"/>
    <w:rsid w:val="003A2F47"/>
    <w:rsid w:val="003A3F31"/>
    <w:rsid w:val="003A4DD2"/>
    <w:rsid w:val="003A6894"/>
    <w:rsid w:val="003B0416"/>
    <w:rsid w:val="003B0BB6"/>
    <w:rsid w:val="003B1AB7"/>
    <w:rsid w:val="003B1B65"/>
    <w:rsid w:val="003C3E68"/>
    <w:rsid w:val="003C4377"/>
    <w:rsid w:val="003C6A5B"/>
    <w:rsid w:val="003C72BC"/>
    <w:rsid w:val="003D33F9"/>
    <w:rsid w:val="003D6C42"/>
    <w:rsid w:val="003D6FE5"/>
    <w:rsid w:val="003E4B79"/>
    <w:rsid w:val="003E5183"/>
    <w:rsid w:val="003E7592"/>
    <w:rsid w:val="003E799A"/>
    <w:rsid w:val="003F0C49"/>
    <w:rsid w:val="003F11E0"/>
    <w:rsid w:val="003F4411"/>
    <w:rsid w:val="003F445E"/>
    <w:rsid w:val="003F5B5A"/>
    <w:rsid w:val="004012ED"/>
    <w:rsid w:val="00404120"/>
    <w:rsid w:val="004067B2"/>
    <w:rsid w:val="00406A7D"/>
    <w:rsid w:val="00407692"/>
    <w:rsid w:val="004147FD"/>
    <w:rsid w:val="004154CA"/>
    <w:rsid w:val="00421358"/>
    <w:rsid w:val="00422B09"/>
    <w:rsid w:val="0042730C"/>
    <w:rsid w:val="0042748B"/>
    <w:rsid w:val="00430751"/>
    <w:rsid w:val="00431630"/>
    <w:rsid w:val="004322D8"/>
    <w:rsid w:val="004329C6"/>
    <w:rsid w:val="00437FD6"/>
    <w:rsid w:val="00442460"/>
    <w:rsid w:val="0044256C"/>
    <w:rsid w:val="00445C7E"/>
    <w:rsid w:val="004461CC"/>
    <w:rsid w:val="004463C5"/>
    <w:rsid w:val="00446AE9"/>
    <w:rsid w:val="00446C38"/>
    <w:rsid w:val="004470EE"/>
    <w:rsid w:val="004472C2"/>
    <w:rsid w:val="0045062E"/>
    <w:rsid w:val="00451130"/>
    <w:rsid w:val="00454C59"/>
    <w:rsid w:val="0045540B"/>
    <w:rsid w:val="004611A2"/>
    <w:rsid w:val="00462B8D"/>
    <w:rsid w:val="0046527E"/>
    <w:rsid w:val="00465E23"/>
    <w:rsid w:val="004734C0"/>
    <w:rsid w:val="00473CF7"/>
    <w:rsid w:val="00473E3E"/>
    <w:rsid w:val="004749F4"/>
    <w:rsid w:val="00477381"/>
    <w:rsid w:val="00492235"/>
    <w:rsid w:val="004927C7"/>
    <w:rsid w:val="00493DE5"/>
    <w:rsid w:val="004972D3"/>
    <w:rsid w:val="004A4E31"/>
    <w:rsid w:val="004B203C"/>
    <w:rsid w:val="004B3695"/>
    <w:rsid w:val="004B64BA"/>
    <w:rsid w:val="004B6FB1"/>
    <w:rsid w:val="004B7144"/>
    <w:rsid w:val="004B7497"/>
    <w:rsid w:val="004C6773"/>
    <w:rsid w:val="004D09AA"/>
    <w:rsid w:val="004D1474"/>
    <w:rsid w:val="004D2F4B"/>
    <w:rsid w:val="004D3104"/>
    <w:rsid w:val="004D7B70"/>
    <w:rsid w:val="004E4407"/>
    <w:rsid w:val="004E4EDB"/>
    <w:rsid w:val="004E5432"/>
    <w:rsid w:val="004E61B9"/>
    <w:rsid w:val="004E61C7"/>
    <w:rsid w:val="004F286B"/>
    <w:rsid w:val="004F60A3"/>
    <w:rsid w:val="00501AF7"/>
    <w:rsid w:val="00502E60"/>
    <w:rsid w:val="005069DC"/>
    <w:rsid w:val="005100D1"/>
    <w:rsid w:val="00522053"/>
    <w:rsid w:val="0053694C"/>
    <w:rsid w:val="00536E0D"/>
    <w:rsid w:val="00536E6A"/>
    <w:rsid w:val="00537817"/>
    <w:rsid w:val="005404F4"/>
    <w:rsid w:val="00540DDE"/>
    <w:rsid w:val="00541FE0"/>
    <w:rsid w:val="00543D3A"/>
    <w:rsid w:val="00546B48"/>
    <w:rsid w:val="00547D1C"/>
    <w:rsid w:val="00550500"/>
    <w:rsid w:val="00551DAD"/>
    <w:rsid w:val="005528C7"/>
    <w:rsid w:val="00553498"/>
    <w:rsid w:val="0055474C"/>
    <w:rsid w:val="00561F2D"/>
    <w:rsid w:val="0056222A"/>
    <w:rsid w:val="005633D5"/>
    <w:rsid w:val="00564A63"/>
    <w:rsid w:val="005653FA"/>
    <w:rsid w:val="00570620"/>
    <w:rsid w:val="00570D87"/>
    <w:rsid w:val="005735E4"/>
    <w:rsid w:val="005744BF"/>
    <w:rsid w:val="0057509E"/>
    <w:rsid w:val="00580285"/>
    <w:rsid w:val="00583B21"/>
    <w:rsid w:val="00590413"/>
    <w:rsid w:val="00591640"/>
    <w:rsid w:val="00591E92"/>
    <w:rsid w:val="00595564"/>
    <w:rsid w:val="005960B1"/>
    <w:rsid w:val="005976B3"/>
    <w:rsid w:val="005A2FDB"/>
    <w:rsid w:val="005B1638"/>
    <w:rsid w:val="005B2CA6"/>
    <w:rsid w:val="005B3F6E"/>
    <w:rsid w:val="005B4CB0"/>
    <w:rsid w:val="005B655C"/>
    <w:rsid w:val="005B6789"/>
    <w:rsid w:val="005B7A53"/>
    <w:rsid w:val="005C31B6"/>
    <w:rsid w:val="005C4613"/>
    <w:rsid w:val="005C5EBF"/>
    <w:rsid w:val="005C6A44"/>
    <w:rsid w:val="005C7C62"/>
    <w:rsid w:val="005D0D7B"/>
    <w:rsid w:val="005D1F34"/>
    <w:rsid w:val="005D38A7"/>
    <w:rsid w:val="005E13E7"/>
    <w:rsid w:val="005E1DB9"/>
    <w:rsid w:val="005E4BE8"/>
    <w:rsid w:val="005E58FD"/>
    <w:rsid w:val="005E595F"/>
    <w:rsid w:val="005E5F0C"/>
    <w:rsid w:val="005E74B7"/>
    <w:rsid w:val="005F0906"/>
    <w:rsid w:val="005F32F7"/>
    <w:rsid w:val="005F6B6F"/>
    <w:rsid w:val="005F6F02"/>
    <w:rsid w:val="00600DF8"/>
    <w:rsid w:val="00601006"/>
    <w:rsid w:val="00604768"/>
    <w:rsid w:val="006063C3"/>
    <w:rsid w:val="006105BE"/>
    <w:rsid w:val="00613475"/>
    <w:rsid w:val="00613617"/>
    <w:rsid w:val="0061527A"/>
    <w:rsid w:val="00615AF0"/>
    <w:rsid w:val="00615D2C"/>
    <w:rsid w:val="006207D0"/>
    <w:rsid w:val="006218B0"/>
    <w:rsid w:val="00622846"/>
    <w:rsid w:val="00625AB7"/>
    <w:rsid w:val="00630F77"/>
    <w:rsid w:val="0063171C"/>
    <w:rsid w:val="00632596"/>
    <w:rsid w:val="00634160"/>
    <w:rsid w:val="006364FD"/>
    <w:rsid w:val="00636C8E"/>
    <w:rsid w:val="006376DF"/>
    <w:rsid w:val="00637DD0"/>
    <w:rsid w:val="00640DE3"/>
    <w:rsid w:val="00642DDD"/>
    <w:rsid w:val="00643FC0"/>
    <w:rsid w:val="006463C0"/>
    <w:rsid w:val="00647AFA"/>
    <w:rsid w:val="006504F0"/>
    <w:rsid w:val="00650A88"/>
    <w:rsid w:val="006538F5"/>
    <w:rsid w:val="0065457A"/>
    <w:rsid w:val="0065503C"/>
    <w:rsid w:val="00655A18"/>
    <w:rsid w:val="0065651D"/>
    <w:rsid w:val="006569AB"/>
    <w:rsid w:val="00657DEB"/>
    <w:rsid w:val="00660597"/>
    <w:rsid w:val="00663A0A"/>
    <w:rsid w:val="00670C1E"/>
    <w:rsid w:val="00673396"/>
    <w:rsid w:val="0067385D"/>
    <w:rsid w:val="00675E09"/>
    <w:rsid w:val="00677F62"/>
    <w:rsid w:val="0068244C"/>
    <w:rsid w:val="00682766"/>
    <w:rsid w:val="00684E34"/>
    <w:rsid w:val="006914DC"/>
    <w:rsid w:val="0069329C"/>
    <w:rsid w:val="00693747"/>
    <w:rsid w:val="0069791D"/>
    <w:rsid w:val="006A3010"/>
    <w:rsid w:val="006B6293"/>
    <w:rsid w:val="006C2DA7"/>
    <w:rsid w:val="006C37DA"/>
    <w:rsid w:val="006C5AAE"/>
    <w:rsid w:val="006D0316"/>
    <w:rsid w:val="006D1A88"/>
    <w:rsid w:val="006D1DF9"/>
    <w:rsid w:val="006D4CAB"/>
    <w:rsid w:val="006D6333"/>
    <w:rsid w:val="006D7021"/>
    <w:rsid w:val="006E26FE"/>
    <w:rsid w:val="006E3A37"/>
    <w:rsid w:val="006E4C54"/>
    <w:rsid w:val="006F3941"/>
    <w:rsid w:val="006F5B14"/>
    <w:rsid w:val="006F6D9E"/>
    <w:rsid w:val="0070374F"/>
    <w:rsid w:val="00714460"/>
    <w:rsid w:val="007201E2"/>
    <w:rsid w:val="00721C06"/>
    <w:rsid w:val="007237EC"/>
    <w:rsid w:val="007261E1"/>
    <w:rsid w:val="00733F6E"/>
    <w:rsid w:val="00737975"/>
    <w:rsid w:val="00740B21"/>
    <w:rsid w:val="00742AFE"/>
    <w:rsid w:val="00747053"/>
    <w:rsid w:val="00751C1D"/>
    <w:rsid w:val="00753E2D"/>
    <w:rsid w:val="00755C95"/>
    <w:rsid w:val="00756E8B"/>
    <w:rsid w:val="007577E9"/>
    <w:rsid w:val="00757B7D"/>
    <w:rsid w:val="0076350F"/>
    <w:rsid w:val="00771BD0"/>
    <w:rsid w:val="007739D6"/>
    <w:rsid w:val="00777E8D"/>
    <w:rsid w:val="007837E3"/>
    <w:rsid w:val="00784A7C"/>
    <w:rsid w:val="00784ED3"/>
    <w:rsid w:val="00790BF6"/>
    <w:rsid w:val="00792D5E"/>
    <w:rsid w:val="00794D29"/>
    <w:rsid w:val="007A230C"/>
    <w:rsid w:val="007A3C99"/>
    <w:rsid w:val="007A414C"/>
    <w:rsid w:val="007A5F6F"/>
    <w:rsid w:val="007A7A1F"/>
    <w:rsid w:val="007A7DC8"/>
    <w:rsid w:val="007B4D92"/>
    <w:rsid w:val="007B5031"/>
    <w:rsid w:val="007C1347"/>
    <w:rsid w:val="007C30DE"/>
    <w:rsid w:val="007C6084"/>
    <w:rsid w:val="007C716D"/>
    <w:rsid w:val="007C7381"/>
    <w:rsid w:val="007D21F7"/>
    <w:rsid w:val="007D3109"/>
    <w:rsid w:val="007D6EDA"/>
    <w:rsid w:val="007E5647"/>
    <w:rsid w:val="007E7BB4"/>
    <w:rsid w:val="007F1945"/>
    <w:rsid w:val="007F62EE"/>
    <w:rsid w:val="0080248F"/>
    <w:rsid w:val="00802991"/>
    <w:rsid w:val="008108B3"/>
    <w:rsid w:val="00810C36"/>
    <w:rsid w:val="0081536B"/>
    <w:rsid w:val="008170DA"/>
    <w:rsid w:val="008200AD"/>
    <w:rsid w:val="00820304"/>
    <w:rsid w:val="00824AF1"/>
    <w:rsid w:val="00827ECB"/>
    <w:rsid w:val="00834247"/>
    <w:rsid w:val="00834309"/>
    <w:rsid w:val="00836D4B"/>
    <w:rsid w:val="0084233F"/>
    <w:rsid w:val="00845740"/>
    <w:rsid w:val="00846D9E"/>
    <w:rsid w:val="00852551"/>
    <w:rsid w:val="00856856"/>
    <w:rsid w:val="0085775C"/>
    <w:rsid w:val="0086172A"/>
    <w:rsid w:val="008627A0"/>
    <w:rsid w:val="00864A38"/>
    <w:rsid w:val="008716C9"/>
    <w:rsid w:val="0087203D"/>
    <w:rsid w:val="00875294"/>
    <w:rsid w:val="008756A4"/>
    <w:rsid w:val="00876109"/>
    <w:rsid w:val="00881CE1"/>
    <w:rsid w:val="00882DE7"/>
    <w:rsid w:val="00884128"/>
    <w:rsid w:val="00886FAF"/>
    <w:rsid w:val="00887BC3"/>
    <w:rsid w:val="00891A61"/>
    <w:rsid w:val="00894CAE"/>
    <w:rsid w:val="008956FF"/>
    <w:rsid w:val="008969D7"/>
    <w:rsid w:val="008969FF"/>
    <w:rsid w:val="00897C3D"/>
    <w:rsid w:val="008A0AEF"/>
    <w:rsid w:val="008A582B"/>
    <w:rsid w:val="008B0FE2"/>
    <w:rsid w:val="008B4F9A"/>
    <w:rsid w:val="008B6229"/>
    <w:rsid w:val="008B680A"/>
    <w:rsid w:val="008B75A4"/>
    <w:rsid w:val="008C3895"/>
    <w:rsid w:val="008C4248"/>
    <w:rsid w:val="008C42A6"/>
    <w:rsid w:val="008C5588"/>
    <w:rsid w:val="008D17DE"/>
    <w:rsid w:val="008D2782"/>
    <w:rsid w:val="008D2B76"/>
    <w:rsid w:val="008D77E9"/>
    <w:rsid w:val="008D7EE3"/>
    <w:rsid w:val="008F00DE"/>
    <w:rsid w:val="008F1969"/>
    <w:rsid w:val="008F325D"/>
    <w:rsid w:val="008F500D"/>
    <w:rsid w:val="009024C0"/>
    <w:rsid w:val="0090296A"/>
    <w:rsid w:val="00911A34"/>
    <w:rsid w:val="009166F2"/>
    <w:rsid w:val="0092081E"/>
    <w:rsid w:val="009254B7"/>
    <w:rsid w:val="00930EE2"/>
    <w:rsid w:val="00937801"/>
    <w:rsid w:val="00943B21"/>
    <w:rsid w:val="00944B90"/>
    <w:rsid w:val="009726EC"/>
    <w:rsid w:val="00973E9F"/>
    <w:rsid w:val="00981FCB"/>
    <w:rsid w:val="00982F9F"/>
    <w:rsid w:val="009926DC"/>
    <w:rsid w:val="00993178"/>
    <w:rsid w:val="00994A79"/>
    <w:rsid w:val="0099678B"/>
    <w:rsid w:val="009973B3"/>
    <w:rsid w:val="009A02AB"/>
    <w:rsid w:val="009A6E5F"/>
    <w:rsid w:val="009A6F03"/>
    <w:rsid w:val="009B4FA3"/>
    <w:rsid w:val="009B6B69"/>
    <w:rsid w:val="009C05DC"/>
    <w:rsid w:val="009C188F"/>
    <w:rsid w:val="009C46A1"/>
    <w:rsid w:val="009C6D50"/>
    <w:rsid w:val="009D20D0"/>
    <w:rsid w:val="009D565F"/>
    <w:rsid w:val="009E390C"/>
    <w:rsid w:val="009E60E9"/>
    <w:rsid w:val="009E62D5"/>
    <w:rsid w:val="009E6963"/>
    <w:rsid w:val="009F3B6A"/>
    <w:rsid w:val="009F534D"/>
    <w:rsid w:val="009F7066"/>
    <w:rsid w:val="00A00E2B"/>
    <w:rsid w:val="00A02DA6"/>
    <w:rsid w:val="00A03185"/>
    <w:rsid w:val="00A0346A"/>
    <w:rsid w:val="00A04227"/>
    <w:rsid w:val="00A054B0"/>
    <w:rsid w:val="00A05787"/>
    <w:rsid w:val="00A10345"/>
    <w:rsid w:val="00A14554"/>
    <w:rsid w:val="00A17DF1"/>
    <w:rsid w:val="00A210CF"/>
    <w:rsid w:val="00A23DAB"/>
    <w:rsid w:val="00A247D7"/>
    <w:rsid w:val="00A24A0B"/>
    <w:rsid w:val="00A24BDF"/>
    <w:rsid w:val="00A252ED"/>
    <w:rsid w:val="00A26370"/>
    <w:rsid w:val="00A42E56"/>
    <w:rsid w:val="00A43714"/>
    <w:rsid w:val="00A448DF"/>
    <w:rsid w:val="00A51423"/>
    <w:rsid w:val="00A51645"/>
    <w:rsid w:val="00A53D2B"/>
    <w:rsid w:val="00A54EFD"/>
    <w:rsid w:val="00A5516F"/>
    <w:rsid w:val="00A55B0B"/>
    <w:rsid w:val="00A56506"/>
    <w:rsid w:val="00A56F7D"/>
    <w:rsid w:val="00A62FA5"/>
    <w:rsid w:val="00A671EC"/>
    <w:rsid w:val="00A714E3"/>
    <w:rsid w:val="00A72F52"/>
    <w:rsid w:val="00A74884"/>
    <w:rsid w:val="00A76825"/>
    <w:rsid w:val="00A8478F"/>
    <w:rsid w:val="00A85DB6"/>
    <w:rsid w:val="00A85DC0"/>
    <w:rsid w:val="00A93F09"/>
    <w:rsid w:val="00A94A7B"/>
    <w:rsid w:val="00A97FE9"/>
    <w:rsid w:val="00AA283D"/>
    <w:rsid w:val="00AA324B"/>
    <w:rsid w:val="00AA38FD"/>
    <w:rsid w:val="00AA71F1"/>
    <w:rsid w:val="00AB43DE"/>
    <w:rsid w:val="00AC5761"/>
    <w:rsid w:val="00AD2512"/>
    <w:rsid w:val="00AD6424"/>
    <w:rsid w:val="00AE2272"/>
    <w:rsid w:val="00AE2CD1"/>
    <w:rsid w:val="00AE6266"/>
    <w:rsid w:val="00AE71E5"/>
    <w:rsid w:val="00AF2532"/>
    <w:rsid w:val="00AF2AE8"/>
    <w:rsid w:val="00AF336D"/>
    <w:rsid w:val="00AF7F8E"/>
    <w:rsid w:val="00B002C1"/>
    <w:rsid w:val="00B003C5"/>
    <w:rsid w:val="00B01DF8"/>
    <w:rsid w:val="00B04BB1"/>
    <w:rsid w:val="00B0544F"/>
    <w:rsid w:val="00B0623D"/>
    <w:rsid w:val="00B072E0"/>
    <w:rsid w:val="00B074D2"/>
    <w:rsid w:val="00B10BF7"/>
    <w:rsid w:val="00B110C8"/>
    <w:rsid w:val="00B13E27"/>
    <w:rsid w:val="00B14E08"/>
    <w:rsid w:val="00B15090"/>
    <w:rsid w:val="00B16448"/>
    <w:rsid w:val="00B1790C"/>
    <w:rsid w:val="00B2008B"/>
    <w:rsid w:val="00B211D8"/>
    <w:rsid w:val="00B25D76"/>
    <w:rsid w:val="00B26637"/>
    <w:rsid w:val="00B26BD2"/>
    <w:rsid w:val="00B27C3E"/>
    <w:rsid w:val="00B32B61"/>
    <w:rsid w:val="00B33123"/>
    <w:rsid w:val="00B41104"/>
    <w:rsid w:val="00B50EE9"/>
    <w:rsid w:val="00B51856"/>
    <w:rsid w:val="00B57AF1"/>
    <w:rsid w:val="00B60C0D"/>
    <w:rsid w:val="00B6226A"/>
    <w:rsid w:val="00B64102"/>
    <w:rsid w:val="00B64A45"/>
    <w:rsid w:val="00B65766"/>
    <w:rsid w:val="00B71BAC"/>
    <w:rsid w:val="00B74DA0"/>
    <w:rsid w:val="00B756C5"/>
    <w:rsid w:val="00B7645D"/>
    <w:rsid w:val="00B80921"/>
    <w:rsid w:val="00B80C2B"/>
    <w:rsid w:val="00B821CE"/>
    <w:rsid w:val="00B84E77"/>
    <w:rsid w:val="00B868F6"/>
    <w:rsid w:val="00B9112B"/>
    <w:rsid w:val="00B928C8"/>
    <w:rsid w:val="00B97443"/>
    <w:rsid w:val="00BA1BFE"/>
    <w:rsid w:val="00BA2E15"/>
    <w:rsid w:val="00BA31B8"/>
    <w:rsid w:val="00BA3D72"/>
    <w:rsid w:val="00BB1226"/>
    <w:rsid w:val="00BB69F2"/>
    <w:rsid w:val="00BB7179"/>
    <w:rsid w:val="00BC0B78"/>
    <w:rsid w:val="00BC0DFC"/>
    <w:rsid w:val="00BC1210"/>
    <w:rsid w:val="00BC1F9F"/>
    <w:rsid w:val="00BC2091"/>
    <w:rsid w:val="00BC26A9"/>
    <w:rsid w:val="00BC579D"/>
    <w:rsid w:val="00BD01EA"/>
    <w:rsid w:val="00BD08F0"/>
    <w:rsid w:val="00BD3BED"/>
    <w:rsid w:val="00BD642B"/>
    <w:rsid w:val="00BE01A1"/>
    <w:rsid w:val="00BE30AC"/>
    <w:rsid w:val="00BE3C88"/>
    <w:rsid w:val="00BE522C"/>
    <w:rsid w:val="00BE5D71"/>
    <w:rsid w:val="00BE7394"/>
    <w:rsid w:val="00BE7B4E"/>
    <w:rsid w:val="00BF1A1D"/>
    <w:rsid w:val="00BF2AA4"/>
    <w:rsid w:val="00BF7B5A"/>
    <w:rsid w:val="00C00155"/>
    <w:rsid w:val="00C029A8"/>
    <w:rsid w:val="00C04F55"/>
    <w:rsid w:val="00C055C7"/>
    <w:rsid w:val="00C07531"/>
    <w:rsid w:val="00C07661"/>
    <w:rsid w:val="00C077E8"/>
    <w:rsid w:val="00C129D5"/>
    <w:rsid w:val="00C16F8A"/>
    <w:rsid w:val="00C178AE"/>
    <w:rsid w:val="00C22B02"/>
    <w:rsid w:val="00C22C7D"/>
    <w:rsid w:val="00C24D83"/>
    <w:rsid w:val="00C3783E"/>
    <w:rsid w:val="00C40731"/>
    <w:rsid w:val="00C41D86"/>
    <w:rsid w:val="00C44E50"/>
    <w:rsid w:val="00C46D4A"/>
    <w:rsid w:val="00C46ECB"/>
    <w:rsid w:val="00C46FF7"/>
    <w:rsid w:val="00C552E1"/>
    <w:rsid w:val="00C5786F"/>
    <w:rsid w:val="00C60E26"/>
    <w:rsid w:val="00C63AA3"/>
    <w:rsid w:val="00C652A9"/>
    <w:rsid w:val="00C71FFE"/>
    <w:rsid w:val="00C72AE1"/>
    <w:rsid w:val="00C74826"/>
    <w:rsid w:val="00C74C53"/>
    <w:rsid w:val="00C820CE"/>
    <w:rsid w:val="00C821FB"/>
    <w:rsid w:val="00C86274"/>
    <w:rsid w:val="00C87A28"/>
    <w:rsid w:val="00C901DC"/>
    <w:rsid w:val="00C903FD"/>
    <w:rsid w:val="00C929E6"/>
    <w:rsid w:val="00C94C1D"/>
    <w:rsid w:val="00C95496"/>
    <w:rsid w:val="00CA09EB"/>
    <w:rsid w:val="00CA1117"/>
    <w:rsid w:val="00CA15F7"/>
    <w:rsid w:val="00CA19FE"/>
    <w:rsid w:val="00CA3FFC"/>
    <w:rsid w:val="00CA67C1"/>
    <w:rsid w:val="00CA67F1"/>
    <w:rsid w:val="00CA7E03"/>
    <w:rsid w:val="00CB0AD3"/>
    <w:rsid w:val="00CB1F9A"/>
    <w:rsid w:val="00CB3C68"/>
    <w:rsid w:val="00CB64F2"/>
    <w:rsid w:val="00CC0453"/>
    <w:rsid w:val="00CC07C3"/>
    <w:rsid w:val="00CC796D"/>
    <w:rsid w:val="00CD57E6"/>
    <w:rsid w:val="00CD5918"/>
    <w:rsid w:val="00CD6743"/>
    <w:rsid w:val="00CE18B3"/>
    <w:rsid w:val="00CE59A9"/>
    <w:rsid w:val="00CF1135"/>
    <w:rsid w:val="00CF1230"/>
    <w:rsid w:val="00CF65F5"/>
    <w:rsid w:val="00D06E4D"/>
    <w:rsid w:val="00D102A7"/>
    <w:rsid w:val="00D10595"/>
    <w:rsid w:val="00D10D41"/>
    <w:rsid w:val="00D10D7D"/>
    <w:rsid w:val="00D11523"/>
    <w:rsid w:val="00D11F8A"/>
    <w:rsid w:val="00D12934"/>
    <w:rsid w:val="00D13AE7"/>
    <w:rsid w:val="00D14109"/>
    <w:rsid w:val="00D15C41"/>
    <w:rsid w:val="00D21113"/>
    <w:rsid w:val="00D24B8D"/>
    <w:rsid w:val="00D251EE"/>
    <w:rsid w:val="00D2731E"/>
    <w:rsid w:val="00D30BB1"/>
    <w:rsid w:val="00D30F6C"/>
    <w:rsid w:val="00D31431"/>
    <w:rsid w:val="00D320B6"/>
    <w:rsid w:val="00D331FF"/>
    <w:rsid w:val="00D3521A"/>
    <w:rsid w:val="00D3657A"/>
    <w:rsid w:val="00D3666E"/>
    <w:rsid w:val="00D3731F"/>
    <w:rsid w:val="00D37597"/>
    <w:rsid w:val="00D409C1"/>
    <w:rsid w:val="00D41A67"/>
    <w:rsid w:val="00D451AE"/>
    <w:rsid w:val="00D478C0"/>
    <w:rsid w:val="00D4795A"/>
    <w:rsid w:val="00D47DE9"/>
    <w:rsid w:val="00D519E5"/>
    <w:rsid w:val="00D526B0"/>
    <w:rsid w:val="00D55FA0"/>
    <w:rsid w:val="00D567EC"/>
    <w:rsid w:val="00D5786C"/>
    <w:rsid w:val="00D61941"/>
    <w:rsid w:val="00D63D69"/>
    <w:rsid w:val="00D70745"/>
    <w:rsid w:val="00D7212F"/>
    <w:rsid w:val="00D80FDB"/>
    <w:rsid w:val="00D85749"/>
    <w:rsid w:val="00D87646"/>
    <w:rsid w:val="00D93A9B"/>
    <w:rsid w:val="00D94015"/>
    <w:rsid w:val="00D9406F"/>
    <w:rsid w:val="00D94339"/>
    <w:rsid w:val="00D9521D"/>
    <w:rsid w:val="00D963C1"/>
    <w:rsid w:val="00DA3090"/>
    <w:rsid w:val="00DA68EF"/>
    <w:rsid w:val="00DA744B"/>
    <w:rsid w:val="00DB0868"/>
    <w:rsid w:val="00DB15CD"/>
    <w:rsid w:val="00DB176A"/>
    <w:rsid w:val="00DB2010"/>
    <w:rsid w:val="00DB2FAA"/>
    <w:rsid w:val="00DB4457"/>
    <w:rsid w:val="00DB466D"/>
    <w:rsid w:val="00DB719F"/>
    <w:rsid w:val="00DB788B"/>
    <w:rsid w:val="00DC048D"/>
    <w:rsid w:val="00DC1905"/>
    <w:rsid w:val="00DC55F8"/>
    <w:rsid w:val="00DC5753"/>
    <w:rsid w:val="00DC62C0"/>
    <w:rsid w:val="00DC63A5"/>
    <w:rsid w:val="00DD20C6"/>
    <w:rsid w:val="00DD5564"/>
    <w:rsid w:val="00DD68DC"/>
    <w:rsid w:val="00DD716A"/>
    <w:rsid w:val="00DE4CC4"/>
    <w:rsid w:val="00DE69B3"/>
    <w:rsid w:val="00DE6BD7"/>
    <w:rsid w:val="00DF0F7D"/>
    <w:rsid w:val="00DF3BF0"/>
    <w:rsid w:val="00DF4646"/>
    <w:rsid w:val="00DF66CA"/>
    <w:rsid w:val="00E01E15"/>
    <w:rsid w:val="00E06C89"/>
    <w:rsid w:val="00E07AD6"/>
    <w:rsid w:val="00E11150"/>
    <w:rsid w:val="00E11A8E"/>
    <w:rsid w:val="00E13222"/>
    <w:rsid w:val="00E147DB"/>
    <w:rsid w:val="00E24810"/>
    <w:rsid w:val="00E25DA9"/>
    <w:rsid w:val="00E31419"/>
    <w:rsid w:val="00E31F42"/>
    <w:rsid w:val="00E339D9"/>
    <w:rsid w:val="00E36BDE"/>
    <w:rsid w:val="00E41546"/>
    <w:rsid w:val="00E41D86"/>
    <w:rsid w:val="00E4501C"/>
    <w:rsid w:val="00E457D6"/>
    <w:rsid w:val="00E45FC3"/>
    <w:rsid w:val="00E46800"/>
    <w:rsid w:val="00E510E2"/>
    <w:rsid w:val="00E55C96"/>
    <w:rsid w:val="00E561C6"/>
    <w:rsid w:val="00E56AEF"/>
    <w:rsid w:val="00E6025A"/>
    <w:rsid w:val="00E62A19"/>
    <w:rsid w:val="00E71A73"/>
    <w:rsid w:val="00E72DBD"/>
    <w:rsid w:val="00E74EAE"/>
    <w:rsid w:val="00E816FD"/>
    <w:rsid w:val="00E82A70"/>
    <w:rsid w:val="00E82EF3"/>
    <w:rsid w:val="00E86960"/>
    <w:rsid w:val="00E91BFD"/>
    <w:rsid w:val="00E95412"/>
    <w:rsid w:val="00E96390"/>
    <w:rsid w:val="00E978EF"/>
    <w:rsid w:val="00E97948"/>
    <w:rsid w:val="00EA2FCC"/>
    <w:rsid w:val="00EA4BBD"/>
    <w:rsid w:val="00EA66E6"/>
    <w:rsid w:val="00EB2278"/>
    <w:rsid w:val="00EB4DDF"/>
    <w:rsid w:val="00EB5561"/>
    <w:rsid w:val="00EC05F4"/>
    <w:rsid w:val="00EC0EE1"/>
    <w:rsid w:val="00EC119D"/>
    <w:rsid w:val="00EC619A"/>
    <w:rsid w:val="00ED07FA"/>
    <w:rsid w:val="00ED1F37"/>
    <w:rsid w:val="00ED5AD1"/>
    <w:rsid w:val="00ED6F4D"/>
    <w:rsid w:val="00ED6F76"/>
    <w:rsid w:val="00ED78BF"/>
    <w:rsid w:val="00ED7926"/>
    <w:rsid w:val="00EE0819"/>
    <w:rsid w:val="00EE4713"/>
    <w:rsid w:val="00EE49D6"/>
    <w:rsid w:val="00EE49F5"/>
    <w:rsid w:val="00EF07A1"/>
    <w:rsid w:val="00EF4A49"/>
    <w:rsid w:val="00F01945"/>
    <w:rsid w:val="00F053E1"/>
    <w:rsid w:val="00F05E8F"/>
    <w:rsid w:val="00F060A1"/>
    <w:rsid w:val="00F06C9B"/>
    <w:rsid w:val="00F110CC"/>
    <w:rsid w:val="00F12C09"/>
    <w:rsid w:val="00F13D20"/>
    <w:rsid w:val="00F154CE"/>
    <w:rsid w:val="00F23342"/>
    <w:rsid w:val="00F23F10"/>
    <w:rsid w:val="00F24677"/>
    <w:rsid w:val="00F27F7B"/>
    <w:rsid w:val="00F337F8"/>
    <w:rsid w:val="00F344D9"/>
    <w:rsid w:val="00F4249B"/>
    <w:rsid w:val="00F42935"/>
    <w:rsid w:val="00F42F77"/>
    <w:rsid w:val="00F435CD"/>
    <w:rsid w:val="00F4766A"/>
    <w:rsid w:val="00F52BE5"/>
    <w:rsid w:val="00F53E30"/>
    <w:rsid w:val="00F54472"/>
    <w:rsid w:val="00F5447C"/>
    <w:rsid w:val="00F57D59"/>
    <w:rsid w:val="00F6095D"/>
    <w:rsid w:val="00F754EB"/>
    <w:rsid w:val="00F75C34"/>
    <w:rsid w:val="00F81756"/>
    <w:rsid w:val="00F84621"/>
    <w:rsid w:val="00F90949"/>
    <w:rsid w:val="00F90D52"/>
    <w:rsid w:val="00F92DAD"/>
    <w:rsid w:val="00F93198"/>
    <w:rsid w:val="00F95D94"/>
    <w:rsid w:val="00F96366"/>
    <w:rsid w:val="00FA06D8"/>
    <w:rsid w:val="00FA26A7"/>
    <w:rsid w:val="00FA2E9E"/>
    <w:rsid w:val="00FA69FE"/>
    <w:rsid w:val="00FA71D0"/>
    <w:rsid w:val="00FB0202"/>
    <w:rsid w:val="00FB0AA7"/>
    <w:rsid w:val="00FB11CB"/>
    <w:rsid w:val="00FB24E4"/>
    <w:rsid w:val="00FB2AE4"/>
    <w:rsid w:val="00FB2D6A"/>
    <w:rsid w:val="00FB34AF"/>
    <w:rsid w:val="00FB34D8"/>
    <w:rsid w:val="00FB3693"/>
    <w:rsid w:val="00FB712D"/>
    <w:rsid w:val="00FB76A2"/>
    <w:rsid w:val="00FB7EA0"/>
    <w:rsid w:val="00FC41CA"/>
    <w:rsid w:val="00FC6108"/>
    <w:rsid w:val="00FC61F3"/>
    <w:rsid w:val="00FC7DB8"/>
    <w:rsid w:val="00FD303F"/>
    <w:rsid w:val="00FD3CB8"/>
    <w:rsid w:val="00FD4CEF"/>
    <w:rsid w:val="00FD649C"/>
    <w:rsid w:val="00FD7B9E"/>
    <w:rsid w:val="00FE3E0F"/>
    <w:rsid w:val="00FE41D2"/>
    <w:rsid w:val="00FE521D"/>
    <w:rsid w:val="00FE784D"/>
    <w:rsid w:val="00FF0DAF"/>
    <w:rsid w:val="00FF301D"/>
    <w:rsid w:val="00FF3DF3"/>
    <w:rsid w:val="00FF5654"/>
    <w:rsid w:val="00FF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07"/>
    <w:pPr>
      <w:spacing w:after="120"/>
    </w:pPr>
    <w:rPr>
      <w:rFonts w:ascii="Times New Roman" w:eastAsiaTheme="minorEastAsia" w:hAnsi="Times New Roman"/>
      <w:sz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16F"/>
    <w:pPr>
      <w:keepNext/>
      <w:keepLines/>
      <w:spacing w:before="120"/>
      <w:outlineLvl w:val="0"/>
    </w:pPr>
    <w:rPr>
      <w:rFonts w:eastAsiaTheme="majorEastAsia" w:cstheme="majorBidi"/>
      <w:b/>
      <w:bCs/>
      <w:szCs w:val="28"/>
      <w:lang w:val="en-GB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B79"/>
    <w:pPr>
      <w:keepNext/>
      <w:keepLines/>
      <w:spacing w:before="120"/>
      <w:outlineLvl w:val="1"/>
    </w:pPr>
    <w:rPr>
      <w:rFonts w:eastAsiaTheme="majorEastAsia" w:cstheme="majorBidi"/>
      <w:b/>
      <w:bCs/>
      <w:sz w:val="32"/>
      <w:szCs w:val="26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16F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326F07"/>
    <w:pPr>
      <w:spacing w:after="120" w:line="240" w:lineRule="auto"/>
      <w:ind w:left="1134"/>
    </w:pPr>
    <w:rPr>
      <w:rFonts w:ascii="Times New Roman" w:eastAsiaTheme="minorEastAsia" w:hAnsi="Times New Roman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E4B79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C38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38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ListParagraph">
    <w:name w:val="List Paragraph"/>
    <w:basedOn w:val="Normal"/>
    <w:uiPriority w:val="34"/>
    <w:qFormat/>
    <w:rsid w:val="00C82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F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esoc</dc:creator>
  <cp:lastModifiedBy>esoc</cp:lastModifiedBy>
  <cp:revision>4</cp:revision>
  <dcterms:created xsi:type="dcterms:W3CDTF">2016-05-09T11:26:00Z</dcterms:created>
  <dcterms:modified xsi:type="dcterms:W3CDTF">2016-05-16T15:10:00Z</dcterms:modified>
</cp:coreProperties>
</file>