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6A" w:rsidRDefault="001D5366">
      <w:pPr>
        <w:rPr>
          <w:szCs w:val="24"/>
        </w:rPr>
      </w:pPr>
      <w:r>
        <w:rPr>
          <w:noProof/>
          <w:szCs w:val="24"/>
          <w:lang w:eastAsia="en-GB"/>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margin-left:116.8pt;margin-top:587.8pt;width:219.9pt;height:51.35pt;z-index:251686912" adj="0" fillcolor="#31849b [2408]" stroked="f">
            <v:fill color2="#e36c0a [2409]" focus="100%" type="gradient"/>
            <v:shadow on="t" color="silver" opacity="52429f" offset="3pt,3pt"/>
            <v:textpath style="font-family:&quot;Times New Roman&quot;;v-text-kern:t" trim="t" fitpath="t" xscale="f" string="Pupil Guide"/>
            <w10:wrap type="square"/>
          </v:shape>
        </w:pict>
      </w:r>
      <w:r>
        <w:rPr>
          <w:noProof/>
          <w:szCs w:val="24"/>
          <w:lang w:eastAsia="en-GB"/>
        </w:rPr>
        <w:drawing>
          <wp:anchor distT="0" distB="0" distL="114300" distR="114300" simplePos="0" relativeHeight="251679744" behindDoc="0" locked="0" layoutInCell="1" allowOverlap="1">
            <wp:simplePos x="0" y="0"/>
            <wp:positionH relativeFrom="column">
              <wp:posOffset>536575</wp:posOffset>
            </wp:positionH>
            <wp:positionV relativeFrom="paragraph">
              <wp:posOffset>4140200</wp:posOffset>
            </wp:positionV>
            <wp:extent cx="4751070" cy="2760345"/>
            <wp:effectExtent l="19050" t="0" r="0" b="0"/>
            <wp:wrapSquare wrapText="bothSides"/>
            <wp:docPr id="6" name="Picture 1" descr="http://www.seriouseats.com/images/20110328-soy-sauce-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iouseats.com/images/20110328-soy-sauce-group.jpg"/>
                    <pic:cNvPicPr>
                      <a:picLocks noChangeAspect="1" noChangeArrowheads="1"/>
                    </pic:cNvPicPr>
                  </pic:nvPicPr>
                  <pic:blipFill>
                    <a:blip r:embed="rId5" cstate="print"/>
                    <a:srcRect/>
                    <a:stretch>
                      <a:fillRect/>
                    </a:stretch>
                  </pic:blipFill>
                  <pic:spPr bwMode="auto">
                    <a:xfrm>
                      <a:off x="0" y="0"/>
                      <a:ext cx="4751070" cy="2760345"/>
                    </a:xfrm>
                    <a:prstGeom prst="rect">
                      <a:avLst/>
                    </a:prstGeom>
                    <a:noFill/>
                    <a:ln w="9525">
                      <a:noFill/>
                      <a:miter lim="800000"/>
                      <a:headEnd/>
                      <a:tailEnd/>
                    </a:ln>
                  </pic:spPr>
                </pic:pic>
              </a:graphicData>
            </a:graphic>
          </wp:anchor>
        </w:drawing>
      </w:r>
      <w:r w:rsidRPr="001D5366">
        <w:rPr>
          <w:szCs w:val="24"/>
        </w:rPr>
        <w:drawing>
          <wp:anchor distT="0" distB="0" distL="114300" distR="114300" simplePos="0" relativeHeight="251684864" behindDoc="0" locked="0" layoutInCell="1" allowOverlap="1">
            <wp:simplePos x="0" y="0"/>
            <wp:positionH relativeFrom="column">
              <wp:posOffset>5064125</wp:posOffset>
            </wp:positionH>
            <wp:positionV relativeFrom="paragraph">
              <wp:posOffset>-552450</wp:posOffset>
            </wp:positionV>
            <wp:extent cx="1163955" cy="1017905"/>
            <wp:effectExtent l="0" t="0" r="0" b="0"/>
            <wp:wrapSquare wrapText="bothSides"/>
            <wp:docPr id="8"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6" cstate="print"/>
                    <a:stretch>
                      <a:fillRect/>
                    </a:stretch>
                  </pic:blipFill>
                  <pic:spPr>
                    <a:xfrm>
                      <a:off x="0" y="0"/>
                      <a:ext cx="1163955" cy="1017905"/>
                    </a:xfrm>
                    <a:prstGeom prst="rect">
                      <a:avLst/>
                    </a:prstGeom>
                  </pic:spPr>
                </pic:pic>
              </a:graphicData>
            </a:graphic>
          </wp:anchor>
        </w:drawing>
      </w:r>
      <w:r w:rsidR="003776B7">
        <w:rPr>
          <w:noProof/>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35pt;margin-top:119.55pt;width:455.05pt;height:173.9pt;z-index:251660288;mso-position-horizontal-relative:text;mso-position-vertical-relative:text" fillcolor="#00b0f0" stroked="f">
            <v:fill color2="#365f91 [2404]" angle="-135" focus="100%" type="gradientRadial">
              <o:fill v:ext="view" type="gradientCenter"/>
            </v:fill>
            <v:shadow on="t" color="silver" opacity="52429f"/>
            <v:textpath style="font-family:&quot;Impact&quot;;v-text-kern:t" trim="t" fitpath="t" string="Investigation of &#10;Amino Acids&#10;in&#10;Soy Sauce"/>
            <w10:wrap type="square"/>
          </v:shape>
        </w:pict>
      </w:r>
      <w:r w:rsidRPr="007F2966">
        <w:rPr>
          <w:noProof/>
          <w:szCs w:val="24"/>
          <w:lang w:eastAsia="en-GB"/>
        </w:rPr>
        <w:drawing>
          <wp:anchor distT="0" distB="0" distL="114300" distR="114300" simplePos="0" relativeHeight="251682816" behindDoc="0" locked="0" layoutInCell="1" allowOverlap="1">
            <wp:simplePos x="0" y="0"/>
            <wp:positionH relativeFrom="column">
              <wp:posOffset>2141148</wp:posOffset>
            </wp:positionH>
            <wp:positionV relativeFrom="paragraph">
              <wp:posOffset>-603849</wp:posOffset>
            </wp:positionV>
            <wp:extent cx="2187407" cy="828136"/>
            <wp:effectExtent l="19050" t="0" r="1905" b="0"/>
            <wp:wrapSquare wrapText="bothSides"/>
            <wp:docPr id="4"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7" cstate="print"/>
                    <a:stretch>
                      <a:fillRect/>
                    </a:stretch>
                  </pic:blipFill>
                  <pic:spPr>
                    <a:xfrm>
                      <a:off x="0" y="0"/>
                      <a:ext cx="2188845" cy="828040"/>
                    </a:xfrm>
                    <a:prstGeom prst="rect">
                      <a:avLst/>
                    </a:prstGeom>
                  </pic:spPr>
                </pic:pic>
              </a:graphicData>
            </a:graphic>
          </wp:anchor>
        </w:drawing>
      </w:r>
      <w:r w:rsidRPr="007F2966">
        <w:rPr>
          <w:noProof/>
          <w:szCs w:val="24"/>
          <w:lang w:eastAsia="en-GB"/>
        </w:rPr>
        <w:drawing>
          <wp:anchor distT="0" distB="0" distL="114300" distR="114300" simplePos="0" relativeHeight="251681792" behindDoc="0" locked="0" layoutInCell="1" allowOverlap="1">
            <wp:simplePos x="0" y="0"/>
            <wp:positionH relativeFrom="column">
              <wp:posOffset>-576173</wp:posOffset>
            </wp:positionH>
            <wp:positionV relativeFrom="paragraph">
              <wp:posOffset>-552091</wp:posOffset>
            </wp:positionV>
            <wp:extent cx="2132474" cy="655608"/>
            <wp:effectExtent l="19050" t="0" r="5080" b="0"/>
            <wp:wrapSquare wrapText="bothSides"/>
            <wp:docPr id="5"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8"/>
                    <a:stretch>
                      <a:fillRect/>
                    </a:stretch>
                  </pic:blipFill>
                  <pic:spPr>
                    <a:xfrm>
                      <a:off x="0" y="0"/>
                      <a:ext cx="2128520" cy="651510"/>
                    </a:xfrm>
                    <a:prstGeom prst="rect">
                      <a:avLst/>
                    </a:prstGeom>
                  </pic:spPr>
                </pic:pic>
              </a:graphicData>
            </a:graphic>
          </wp:anchor>
        </w:drawing>
      </w:r>
      <w:r w:rsidR="00466F6A">
        <w:rPr>
          <w:szCs w:val="24"/>
        </w:rPr>
        <w:br w:type="page"/>
      </w:r>
    </w:p>
    <w:p w:rsidR="00940C2A" w:rsidRPr="00940C2A" w:rsidRDefault="00940C2A" w:rsidP="00940C2A">
      <w:pPr>
        <w:rPr>
          <w:rFonts w:cs="Times New Roman"/>
          <w:b/>
          <w:szCs w:val="24"/>
        </w:rPr>
      </w:pPr>
      <w:bookmarkStart w:id="0" w:name="_GoBack"/>
      <w:bookmarkEnd w:id="0"/>
      <w:r w:rsidRPr="00940C2A">
        <w:rPr>
          <w:rFonts w:cs="Times New Roman"/>
          <w:b/>
          <w:szCs w:val="24"/>
        </w:rPr>
        <w:lastRenderedPageBreak/>
        <w:t xml:space="preserve">Introduction </w:t>
      </w:r>
    </w:p>
    <w:p w:rsidR="00940C2A" w:rsidRDefault="002D3962" w:rsidP="00940C2A">
      <w:pPr>
        <w:rPr>
          <w:rFonts w:cs="Times New Roman"/>
          <w:szCs w:val="24"/>
        </w:rPr>
      </w:pPr>
      <w:r>
        <w:rPr>
          <w:rFonts w:cs="Times New Roman"/>
          <w:szCs w:val="24"/>
        </w:rPr>
        <w:t>You have probably all tasted soy sauce. But have you ever wondered what it is and what it is made of?</w:t>
      </w:r>
    </w:p>
    <w:p w:rsidR="002D3962" w:rsidRPr="00940C2A" w:rsidRDefault="002D3962" w:rsidP="00940C2A">
      <w:pPr>
        <w:rPr>
          <w:rFonts w:cs="Times New Roman"/>
          <w:szCs w:val="24"/>
        </w:rPr>
      </w:pPr>
      <w:r>
        <w:rPr>
          <w:rFonts w:cs="Times New Roman"/>
          <w:szCs w:val="24"/>
        </w:rPr>
        <w:t>Soy sauce is made, unsurprisingly, from soya beans. They are crushed and fermented by a special type of mould and then the juice is pressed out. This is the sauce.</w:t>
      </w:r>
    </w:p>
    <w:p w:rsidR="00940C2A" w:rsidRPr="00940C2A" w:rsidRDefault="00940C2A" w:rsidP="00940C2A">
      <w:pPr>
        <w:rPr>
          <w:rFonts w:cs="Times New Roman"/>
          <w:szCs w:val="24"/>
        </w:rPr>
      </w:pPr>
      <w:r w:rsidRPr="00940C2A">
        <w:rPr>
          <w:rFonts w:cs="Times New Roman"/>
          <w:szCs w:val="24"/>
        </w:rPr>
        <w:t>Some brands of soy sauce are made from soy protein</w:t>
      </w:r>
      <w:r w:rsidR="00753C59">
        <w:rPr>
          <w:rFonts w:cs="Times New Roman"/>
          <w:szCs w:val="24"/>
        </w:rPr>
        <w:t xml:space="preserve"> that is hydrolysed with acid instead of being fermented. This is faster and, although they taste different from the traditional types,</w:t>
      </w:r>
      <w:r w:rsidRPr="00940C2A">
        <w:rPr>
          <w:rFonts w:cs="Times New Roman"/>
          <w:szCs w:val="24"/>
        </w:rPr>
        <w:t xml:space="preserve"> they have a longer shelf life and are usually made for this reason. The clear plastic packets of dark sauce common with Chinese-s</w:t>
      </w:r>
      <w:r w:rsidR="00753C59">
        <w:rPr>
          <w:rFonts w:cs="Times New Roman"/>
          <w:szCs w:val="24"/>
        </w:rPr>
        <w:t>tyle takeaway</w:t>
      </w:r>
      <w:r w:rsidRPr="00940C2A">
        <w:rPr>
          <w:rFonts w:cs="Times New Roman"/>
          <w:szCs w:val="24"/>
        </w:rPr>
        <w:t xml:space="preserve"> food typically use this sort of product.</w:t>
      </w:r>
    </w:p>
    <w:p w:rsidR="00940C2A" w:rsidRPr="00940C2A" w:rsidRDefault="00940C2A" w:rsidP="00940C2A">
      <w:pPr>
        <w:rPr>
          <w:rFonts w:cs="Times New Roman"/>
          <w:szCs w:val="24"/>
        </w:rPr>
      </w:pPr>
      <w:r w:rsidRPr="00940C2A">
        <w:rPr>
          <w:rFonts w:cs="Times New Roman"/>
          <w:szCs w:val="24"/>
        </w:rPr>
        <w:t xml:space="preserve">Both the fermentation and the acid hydrolysis result in some of the protein being broken down into peptides and further into individual amino acids. The exact composition </w:t>
      </w:r>
      <w:r w:rsidR="00753C59">
        <w:rPr>
          <w:rFonts w:cs="Times New Roman"/>
          <w:szCs w:val="24"/>
        </w:rPr>
        <w:t>varies</w:t>
      </w:r>
      <w:r w:rsidRPr="00940C2A">
        <w:rPr>
          <w:rFonts w:cs="Times New Roman"/>
          <w:szCs w:val="24"/>
        </w:rPr>
        <w:t xml:space="preserve"> from product to prod</w:t>
      </w:r>
      <w:r w:rsidR="00753C59">
        <w:rPr>
          <w:rFonts w:cs="Times New Roman"/>
          <w:szCs w:val="24"/>
        </w:rPr>
        <w:t>uct.</w:t>
      </w:r>
    </w:p>
    <w:p w:rsidR="00940C2A" w:rsidRPr="00940C2A" w:rsidRDefault="00940C2A" w:rsidP="00940C2A">
      <w:pPr>
        <w:rPr>
          <w:rFonts w:cs="Times New Roman"/>
          <w:szCs w:val="24"/>
        </w:rPr>
      </w:pPr>
      <w:r w:rsidRPr="00940C2A">
        <w:rPr>
          <w:rFonts w:cs="Times New Roman"/>
          <w:szCs w:val="24"/>
        </w:rPr>
        <w:t>It is possible to separate these amino acids using thin layer chromatography.</w:t>
      </w:r>
    </w:p>
    <w:p w:rsidR="00940C2A" w:rsidRPr="00940C2A" w:rsidRDefault="00940C2A" w:rsidP="00940C2A">
      <w:pPr>
        <w:rPr>
          <w:rFonts w:cs="Times New Roman"/>
          <w:szCs w:val="24"/>
        </w:rPr>
      </w:pPr>
      <w:r w:rsidRPr="00940C2A">
        <w:rPr>
          <w:rFonts w:cs="Times New Roman"/>
          <w:szCs w:val="24"/>
        </w:rPr>
        <w:t>Thin layer chromatography (TLC) like other forms of chromatography separates substances according to their solubilities and how they react with the material the plate is made of (usually silica or alumina). TLC uses a thin layer of silica or alumina (hence the name, on a plastic backing. The advantage of TLC over other forms of chromatography is that it can be carried out quite quickly and gives good separation.</w:t>
      </w:r>
    </w:p>
    <w:p w:rsidR="00940C2A" w:rsidRPr="00940C2A" w:rsidRDefault="00940C2A" w:rsidP="00940C2A">
      <w:pPr>
        <w:rPr>
          <w:rFonts w:cs="Times New Roman"/>
          <w:b/>
          <w:szCs w:val="24"/>
        </w:rPr>
      </w:pPr>
      <w:r>
        <w:rPr>
          <w:rFonts w:cs="Times New Roman"/>
          <w:b/>
          <w:szCs w:val="24"/>
        </w:rPr>
        <w:t>You will need</w:t>
      </w:r>
    </w:p>
    <w:tbl>
      <w:tblPr>
        <w:tblStyle w:val="TableGrid"/>
        <w:tblW w:w="0" w:type="auto"/>
        <w:tblLook w:val="04A0"/>
      </w:tblPr>
      <w:tblGrid>
        <w:gridCol w:w="4621"/>
        <w:gridCol w:w="4621"/>
      </w:tblGrid>
      <w:tr w:rsidR="00940C2A" w:rsidRPr="00BC41D7" w:rsidTr="00AA5A49">
        <w:tc>
          <w:tcPr>
            <w:tcW w:w="4621" w:type="dxa"/>
          </w:tcPr>
          <w:p w:rsidR="00940C2A" w:rsidRPr="00BC41D7" w:rsidRDefault="00940C2A" w:rsidP="00AA5A49">
            <w:pPr>
              <w:rPr>
                <w:rFonts w:cs="Times New Roman"/>
                <w:sz w:val="24"/>
                <w:szCs w:val="24"/>
              </w:rPr>
            </w:pPr>
            <w:r w:rsidRPr="00BC41D7">
              <w:rPr>
                <w:rFonts w:cs="Times New Roman"/>
                <w:sz w:val="24"/>
                <w:szCs w:val="24"/>
              </w:rPr>
              <w:t>Soy sauce(s)*</w:t>
            </w:r>
          </w:p>
        </w:tc>
        <w:tc>
          <w:tcPr>
            <w:tcW w:w="4621" w:type="dxa"/>
          </w:tcPr>
          <w:p w:rsidR="00940C2A" w:rsidRPr="00BC41D7" w:rsidRDefault="00940C2A" w:rsidP="00AA5A49">
            <w:pPr>
              <w:rPr>
                <w:rFonts w:cs="Times New Roman"/>
                <w:sz w:val="24"/>
                <w:szCs w:val="24"/>
              </w:rPr>
            </w:pPr>
            <w:r w:rsidRPr="00BC41D7">
              <w:rPr>
                <w:rFonts w:cs="Times New Roman"/>
                <w:sz w:val="24"/>
                <w:szCs w:val="24"/>
              </w:rPr>
              <w:t>Chromatography solvent**</w:t>
            </w:r>
          </w:p>
        </w:tc>
      </w:tr>
      <w:tr w:rsidR="00940C2A" w:rsidRPr="00BC41D7" w:rsidTr="00AA5A49">
        <w:tc>
          <w:tcPr>
            <w:tcW w:w="4621" w:type="dxa"/>
          </w:tcPr>
          <w:p w:rsidR="00940C2A" w:rsidRPr="00BC41D7" w:rsidRDefault="00940C2A" w:rsidP="00AA5A49">
            <w:pPr>
              <w:rPr>
                <w:rFonts w:cs="Times New Roman"/>
                <w:sz w:val="24"/>
                <w:szCs w:val="24"/>
              </w:rPr>
            </w:pPr>
            <w:r w:rsidRPr="00BC41D7">
              <w:rPr>
                <w:rFonts w:cs="Times New Roman"/>
                <w:sz w:val="24"/>
                <w:szCs w:val="24"/>
              </w:rPr>
              <w:t>Chromatography tank***</w:t>
            </w:r>
          </w:p>
        </w:tc>
        <w:tc>
          <w:tcPr>
            <w:tcW w:w="4621" w:type="dxa"/>
          </w:tcPr>
          <w:p w:rsidR="00940C2A" w:rsidRPr="00BC41D7" w:rsidRDefault="00940C2A" w:rsidP="00AA5A49">
            <w:pPr>
              <w:rPr>
                <w:rFonts w:cs="Times New Roman"/>
                <w:sz w:val="24"/>
                <w:szCs w:val="24"/>
              </w:rPr>
            </w:pPr>
            <w:r w:rsidRPr="00BC41D7">
              <w:rPr>
                <w:rFonts w:cs="Times New Roman"/>
                <w:sz w:val="24"/>
                <w:szCs w:val="24"/>
              </w:rPr>
              <w:t>Access to hairdryer</w:t>
            </w:r>
          </w:p>
        </w:tc>
      </w:tr>
      <w:tr w:rsidR="00940C2A" w:rsidRPr="00BC41D7" w:rsidTr="00AA5A49">
        <w:tc>
          <w:tcPr>
            <w:tcW w:w="4621" w:type="dxa"/>
          </w:tcPr>
          <w:p w:rsidR="00940C2A" w:rsidRPr="00BC41D7" w:rsidRDefault="00940C2A" w:rsidP="00AA5A49">
            <w:pPr>
              <w:rPr>
                <w:rFonts w:cs="Times New Roman"/>
                <w:sz w:val="24"/>
                <w:szCs w:val="24"/>
              </w:rPr>
            </w:pPr>
            <w:r w:rsidRPr="00BC41D7">
              <w:rPr>
                <w:rFonts w:cs="Times New Roman"/>
                <w:sz w:val="24"/>
                <w:szCs w:val="24"/>
              </w:rPr>
              <w:t>Access to hotplate</w:t>
            </w:r>
          </w:p>
        </w:tc>
        <w:tc>
          <w:tcPr>
            <w:tcW w:w="4621" w:type="dxa"/>
          </w:tcPr>
          <w:p w:rsidR="00940C2A" w:rsidRPr="00BC41D7" w:rsidRDefault="00940C2A" w:rsidP="00AA5A49">
            <w:pPr>
              <w:rPr>
                <w:rFonts w:cs="Times New Roman"/>
                <w:sz w:val="24"/>
                <w:szCs w:val="24"/>
              </w:rPr>
            </w:pPr>
            <w:proofErr w:type="spellStart"/>
            <w:r w:rsidRPr="00BC41D7">
              <w:rPr>
                <w:rFonts w:cs="Times New Roman"/>
                <w:sz w:val="24"/>
                <w:szCs w:val="24"/>
              </w:rPr>
              <w:t>Ninhydrin</w:t>
            </w:r>
            <w:proofErr w:type="spellEnd"/>
            <w:r w:rsidRPr="00BC41D7">
              <w:rPr>
                <w:rFonts w:cs="Times New Roman"/>
                <w:sz w:val="24"/>
                <w:szCs w:val="24"/>
              </w:rPr>
              <w:t xml:space="preserve"> solution (use in fume cupboard)</w:t>
            </w:r>
          </w:p>
        </w:tc>
      </w:tr>
      <w:tr w:rsidR="00940C2A" w:rsidRPr="00BC41D7" w:rsidTr="00AA5A49">
        <w:tc>
          <w:tcPr>
            <w:tcW w:w="4621" w:type="dxa"/>
          </w:tcPr>
          <w:p w:rsidR="00940C2A" w:rsidRPr="00BC41D7" w:rsidRDefault="00940C2A" w:rsidP="00AA5A49">
            <w:pPr>
              <w:rPr>
                <w:rFonts w:cs="Times New Roman"/>
                <w:sz w:val="24"/>
                <w:szCs w:val="24"/>
              </w:rPr>
            </w:pPr>
            <w:r w:rsidRPr="00BC41D7">
              <w:rPr>
                <w:rFonts w:cs="Times New Roman"/>
                <w:sz w:val="24"/>
                <w:szCs w:val="24"/>
              </w:rPr>
              <w:t>TLC plates</w:t>
            </w:r>
          </w:p>
        </w:tc>
        <w:tc>
          <w:tcPr>
            <w:tcW w:w="4621" w:type="dxa"/>
          </w:tcPr>
          <w:p w:rsidR="00940C2A" w:rsidRPr="00BC41D7" w:rsidRDefault="00940C2A" w:rsidP="00AA5A49">
            <w:pPr>
              <w:rPr>
                <w:rFonts w:cs="Times New Roman"/>
                <w:sz w:val="24"/>
                <w:szCs w:val="24"/>
              </w:rPr>
            </w:pPr>
            <w:r w:rsidRPr="00BC41D7">
              <w:rPr>
                <w:rFonts w:cs="Times New Roman"/>
                <w:sz w:val="24"/>
                <w:szCs w:val="24"/>
              </w:rPr>
              <w:t>****Capillary tube for spotting.</w:t>
            </w:r>
          </w:p>
        </w:tc>
      </w:tr>
    </w:tbl>
    <w:p w:rsidR="00940C2A" w:rsidRPr="00940C2A" w:rsidRDefault="00940C2A" w:rsidP="00940C2A">
      <w:pPr>
        <w:rPr>
          <w:rFonts w:cs="Times New Roman"/>
          <w:szCs w:val="24"/>
        </w:rPr>
      </w:pPr>
    </w:p>
    <w:p w:rsidR="00940C2A" w:rsidRPr="00940C2A" w:rsidRDefault="00940C2A" w:rsidP="00940C2A">
      <w:pPr>
        <w:rPr>
          <w:rFonts w:cs="Times New Roman"/>
          <w:szCs w:val="24"/>
        </w:rPr>
      </w:pPr>
      <w:r w:rsidRPr="00940C2A">
        <w:rPr>
          <w:rFonts w:cs="Times New Roman"/>
          <w:szCs w:val="24"/>
        </w:rPr>
        <w:t xml:space="preserve">* You can use as many different ones as you like. Some may have only 2 different amino acids you can find, others will have quite a few more. </w:t>
      </w:r>
    </w:p>
    <w:p w:rsidR="00940C2A" w:rsidRPr="00940C2A" w:rsidRDefault="00940C2A" w:rsidP="00940C2A">
      <w:pPr>
        <w:rPr>
          <w:rFonts w:cs="Times New Roman"/>
          <w:szCs w:val="24"/>
        </w:rPr>
      </w:pPr>
      <w:r w:rsidRPr="00940C2A">
        <w:rPr>
          <w:rFonts w:cs="Times New Roman"/>
          <w:szCs w:val="24"/>
        </w:rPr>
        <w:t>** There are several solvents th</w:t>
      </w:r>
      <w:r w:rsidR="006B3768">
        <w:rPr>
          <w:rFonts w:cs="Times New Roman"/>
          <w:szCs w:val="24"/>
        </w:rPr>
        <w:t>a</w:t>
      </w:r>
      <w:r w:rsidRPr="00940C2A">
        <w:rPr>
          <w:rFonts w:cs="Times New Roman"/>
          <w:szCs w:val="24"/>
        </w:rPr>
        <w:t>t you can use. The most effective seems to be 4 parts butan-1-ol : 1 part glacial ethanoic acid : 2 parts water. (Other recipes are given at the end)</w:t>
      </w:r>
    </w:p>
    <w:p w:rsidR="00940C2A" w:rsidRPr="00940C2A" w:rsidRDefault="00940C2A" w:rsidP="00940C2A">
      <w:pPr>
        <w:rPr>
          <w:rFonts w:cs="Times New Roman"/>
          <w:szCs w:val="24"/>
        </w:rPr>
      </w:pPr>
      <w:r w:rsidRPr="00940C2A">
        <w:rPr>
          <w:rFonts w:cs="Times New Roman"/>
          <w:szCs w:val="24"/>
        </w:rPr>
        <w:t xml:space="preserve">*** You do not need a bespoke chromatography tank. You can use </w:t>
      </w:r>
      <w:proofErr w:type="spellStart"/>
      <w:r w:rsidRPr="00940C2A">
        <w:rPr>
          <w:rFonts w:cs="Times New Roman"/>
          <w:szCs w:val="24"/>
        </w:rPr>
        <w:t>anyting</w:t>
      </w:r>
      <w:proofErr w:type="spellEnd"/>
      <w:r w:rsidRPr="00940C2A">
        <w:rPr>
          <w:rFonts w:cs="Times New Roman"/>
          <w:szCs w:val="24"/>
        </w:rPr>
        <w:t xml:space="preserve"> from a beaker to a glass vial to a test tube. As long as you can put a lid on to prevent evaporation and manage to support the TLC plate, it should be fine. You can cut the plates to size with scissors.</w:t>
      </w:r>
    </w:p>
    <w:p w:rsidR="00940C2A" w:rsidRPr="006B3768" w:rsidRDefault="00940C2A" w:rsidP="006B3768">
      <w:pPr>
        <w:rPr>
          <w:rFonts w:cs="Times New Roman"/>
          <w:szCs w:val="24"/>
        </w:rPr>
      </w:pPr>
      <w:r w:rsidRPr="006B3768">
        <w:rPr>
          <w:rFonts w:cs="Times New Roman"/>
          <w:szCs w:val="24"/>
        </w:rPr>
        <w:t>**** Most capillary tubes (unless they are specifically for this) are too wide and give far too large a spot. You can easily make your own by simply softening a glass tube in a Bunsen burner flame and pulling apart to get a thin tube.</w:t>
      </w:r>
    </w:p>
    <w:p w:rsidR="00753C59" w:rsidRDefault="00753C59" w:rsidP="006B3768">
      <w:pPr>
        <w:rPr>
          <w:rFonts w:cs="Times New Roman"/>
          <w:b/>
          <w:szCs w:val="24"/>
        </w:rPr>
      </w:pPr>
    </w:p>
    <w:p w:rsidR="00940C2A" w:rsidRPr="006B3768" w:rsidRDefault="00753C59" w:rsidP="006B3768">
      <w:pPr>
        <w:rPr>
          <w:rFonts w:cs="Times New Roman"/>
          <w:b/>
          <w:szCs w:val="24"/>
        </w:rPr>
      </w:pPr>
      <w:r>
        <w:rPr>
          <w:rFonts w:cs="Times New Roman"/>
          <w:b/>
          <w:szCs w:val="24"/>
        </w:rPr>
        <w:lastRenderedPageBreak/>
        <w:t>To do</w:t>
      </w:r>
      <w:r w:rsidR="00940C2A" w:rsidRPr="006B3768">
        <w:rPr>
          <w:rFonts w:cs="Times New Roman"/>
          <w:b/>
          <w:szCs w:val="24"/>
        </w:rPr>
        <w:t xml:space="preserve">: </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Prepare the solvent mixture according to the recipe.</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Place a small amount of solvent in the bottom of your container</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Cut your TLC plate to size (if needed). Lightly mark a pencil line 0.5 – 1 cm from the bottom</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Make sure you only handle the TLC plate by the edges. There are amino acids in your sweat that may mess up your plate if you are not careful)</w:t>
      </w:r>
    </w:p>
    <w:p w:rsidR="00940C2A" w:rsidRPr="006B3768" w:rsidRDefault="00D7089C" w:rsidP="00D7089C">
      <w:pPr>
        <w:jc w:val="center"/>
        <w:rPr>
          <w:rFonts w:cs="Times New Roman"/>
          <w:szCs w:val="24"/>
        </w:rPr>
      </w:pPr>
      <w:r>
        <w:rPr>
          <w:rFonts w:cs="Times New Roman"/>
          <w:noProof/>
          <w:szCs w:val="24"/>
          <w:lang w:eastAsia="en-GB"/>
        </w:rPr>
        <w:drawing>
          <wp:inline distT="0" distB="0" distL="0" distR="0">
            <wp:extent cx="4315919" cy="3484313"/>
            <wp:effectExtent l="19050" t="0" r="843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18129" cy="3486097"/>
                    </a:xfrm>
                    <a:prstGeom prst="rect">
                      <a:avLst/>
                    </a:prstGeom>
                    <a:noFill/>
                    <a:ln w="9525">
                      <a:noFill/>
                      <a:miter lim="800000"/>
                      <a:headEnd/>
                      <a:tailEnd/>
                    </a:ln>
                  </pic:spPr>
                </pic:pic>
              </a:graphicData>
            </a:graphic>
          </wp:inline>
        </w:drawing>
      </w:r>
    </w:p>
    <w:p w:rsidR="00940C2A" w:rsidRPr="006B3768" w:rsidRDefault="00940C2A" w:rsidP="006B3768">
      <w:pPr>
        <w:rPr>
          <w:rFonts w:cs="Times New Roman"/>
          <w:szCs w:val="24"/>
        </w:rPr>
      </w:pP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Using a capillary tube (see above) place small spots (only 2 mm or so in diameter) of the different soy sauces at intervals along the line on the plate.  If you are using a test tube or vial, you may only have room for one spot; in which case use several different plates if you are investigating more than one – or of you are using pure amino acids for analysis.</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Once dried. Place the TLC plate in the solvent. The level of solvent must be below the level of your spot.</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Cover the chromatography tank and leave to allow the solvent to rise up the plate and separate the pigments.</w:t>
      </w:r>
    </w:p>
    <w:p w:rsidR="00940C2A" w:rsidRPr="006B3768" w:rsidRDefault="00940C2A" w:rsidP="006B3768">
      <w:pPr>
        <w:pStyle w:val="ListParagraph"/>
        <w:spacing w:after="120"/>
        <w:ind w:left="357"/>
        <w:contextualSpacing w:val="0"/>
        <w:rPr>
          <w:rFonts w:cs="Times New Roman"/>
          <w:szCs w:val="24"/>
        </w:rPr>
      </w:pP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When the solvent front has reached a reasonable height, remove the plate from the tank and immediately mark the position of the front lightly with a pencil.</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Dry your TLC plate with a hairdryer.</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 xml:space="preserve">Go to the fume cupboard and either spray or dip your plate with the </w:t>
      </w:r>
      <w:proofErr w:type="spellStart"/>
      <w:r w:rsidRPr="006B3768">
        <w:rPr>
          <w:rFonts w:cs="Times New Roman"/>
          <w:szCs w:val="24"/>
        </w:rPr>
        <w:t>ninhydrin</w:t>
      </w:r>
      <w:proofErr w:type="spellEnd"/>
      <w:r w:rsidRPr="006B3768">
        <w:rPr>
          <w:rFonts w:cs="Times New Roman"/>
          <w:szCs w:val="24"/>
        </w:rPr>
        <w:t xml:space="preserve"> solution. </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lastRenderedPageBreak/>
        <w:t>Let your plate dry (you can speed this up with the hairdryer if you wish). then place it on the hotplate at about 60 – 70°C. Within a few seconds spots will appear. Leave the TLC plate on the hotplate for about a minute or so, until you don’t think any more development will take place.</w:t>
      </w:r>
    </w:p>
    <w:p w:rsidR="00940C2A" w:rsidRPr="006B3768" w:rsidRDefault="00940C2A" w:rsidP="006B3768">
      <w:pPr>
        <w:pStyle w:val="ListParagraph"/>
        <w:numPr>
          <w:ilvl w:val="0"/>
          <w:numId w:val="9"/>
        </w:numPr>
        <w:spacing w:after="120"/>
        <w:ind w:left="357" w:hanging="357"/>
        <w:contextualSpacing w:val="0"/>
        <w:rPr>
          <w:rFonts w:cs="Times New Roman"/>
          <w:szCs w:val="24"/>
        </w:rPr>
      </w:pPr>
      <w:r w:rsidRPr="006B3768">
        <w:rPr>
          <w:rFonts w:cs="Times New Roman"/>
          <w:szCs w:val="24"/>
        </w:rPr>
        <w:t>Examine your plate.</w:t>
      </w:r>
    </w:p>
    <w:p w:rsidR="00D7089C" w:rsidRDefault="00D7089C" w:rsidP="0099049E">
      <w:pPr>
        <w:ind w:right="-46"/>
        <w:rPr>
          <w:b/>
          <w:szCs w:val="24"/>
        </w:rPr>
      </w:pPr>
    </w:p>
    <w:p w:rsidR="00D7089C" w:rsidRDefault="00D7089C" w:rsidP="0099049E">
      <w:pPr>
        <w:ind w:right="-46"/>
        <w:rPr>
          <w:b/>
          <w:szCs w:val="24"/>
        </w:rPr>
      </w:pPr>
    </w:p>
    <w:p w:rsidR="0099049E" w:rsidRPr="00716D09" w:rsidRDefault="00716D09" w:rsidP="0099049E">
      <w:pPr>
        <w:ind w:right="-46"/>
        <w:rPr>
          <w:b/>
          <w:szCs w:val="24"/>
        </w:rPr>
      </w:pPr>
      <w:r w:rsidRPr="00716D09">
        <w:rPr>
          <w:b/>
          <w:szCs w:val="24"/>
        </w:rPr>
        <w:t>Investigations</w:t>
      </w:r>
    </w:p>
    <w:p w:rsidR="0099049E" w:rsidRDefault="0099049E" w:rsidP="0099049E">
      <w:pPr>
        <w:pStyle w:val="ListParagraph"/>
        <w:numPr>
          <w:ilvl w:val="0"/>
          <w:numId w:val="10"/>
        </w:numPr>
        <w:ind w:right="-46"/>
        <w:rPr>
          <w:rFonts w:cs="Times New Roman"/>
          <w:szCs w:val="24"/>
        </w:rPr>
      </w:pPr>
      <w:r>
        <w:rPr>
          <w:rFonts w:cs="Times New Roman"/>
          <w:szCs w:val="24"/>
        </w:rPr>
        <w:t xml:space="preserve">Compare different Soy Sauces. </w:t>
      </w:r>
    </w:p>
    <w:p w:rsidR="0099049E" w:rsidRDefault="0099049E" w:rsidP="0099049E">
      <w:pPr>
        <w:pStyle w:val="ListParagraph"/>
        <w:numPr>
          <w:ilvl w:val="1"/>
          <w:numId w:val="10"/>
        </w:numPr>
        <w:ind w:right="-46"/>
        <w:rPr>
          <w:rFonts w:cs="Times New Roman"/>
          <w:szCs w:val="24"/>
        </w:rPr>
      </w:pPr>
      <w:r>
        <w:rPr>
          <w:rFonts w:cs="Times New Roman"/>
          <w:szCs w:val="24"/>
        </w:rPr>
        <w:t>Is there a difference between dark and light sauces (and possibly other types?)</w:t>
      </w:r>
    </w:p>
    <w:p w:rsidR="0099049E" w:rsidRDefault="0099049E" w:rsidP="0099049E">
      <w:pPr>
        <w:pStyle w:val="ListParagraph"/>
        <w:numPr>
          <w:ilvl w:val="1"/>
          <w:numId w:val="10"/>
        </w:numPr>
        <w:ind w:right="-46"/>
        <w:rPr>
          <w:rFonts w:cs="Times New Roman"/>
          <w:szCs w:val="24"/>
        </w:rPr>
      </w:pPr>
      <w:r>
        <w:rPr>
          <w:rFonts w:cs="Times New Roman"/>
          <w:szCs w:val="24"/>
        </w:rPr>
        <w:t>Is there a difference between Chinese and Japanese Sauces?</w:t>
      </w:r>
    </w:p>
    <w:p w:rsidR="0099049E" w:rsidRDefault="0099049E" w:rsidP="0099049E">
      <w:pPr>
        <w:pStyle w:val="ListParagraph"/>
        <w:numPr>
          <w:ilvl w:val="1"/>
          <w:numId w:val="10"/>
        </w:numPr>
        <w:ind w:right="-46"/>
        <w:rPr>
          <w:rFonts w:cs="Times New Roman"/>
          <w:szCs w:val="24"/>
        </w:rPr>
      </w:pPr>
      <w:r>
        <w:rPr>
          <w:rFonts w:cs="Times New Roman"/>
          <w:szCs w:val="24"/>
        </w:rPr>
        <w:t>How much variation is there between brands</w:t>
      </w:r>
      <w:r w:rsidR="00CF4139">
        <w:rPr>
          <w:rFonts w:cs="Times New Roman"/>
          <w:szCs w:val="24"/>
        </w:rPr>
        <w:t>?</w:t>
      </w:r>
    </w:p>
    <w:p w:rsidR="0099049E" w:rsidRDefault="00CF4139" w:rsidP="0099049E">
      <w:pPr>
        <w:pStyle w:val="ListParagraph"/>
        <w:numPr>
          <w:ilvl w:val="1"/>
          <w:numId w:val="10"/>
        </w:numPr>
        <w:ind w:right="-46"/>
        <w:rPr>
          <w:rFonts w:cs="Times New Roman"/>
          <w:szCs w:val="24"/>
        </w:rPr>
      </w:pPr>
      <w:r>
        <w:rPr>
          <w:rFonts w:cs="Times New Roman"/>
          <w:szCs w:val="24"/>
        </w:rPr>
        <w:t>What is the difference between hydrolysed and naturally fermented soy sauces?</w:t>
      </w:r>
    </w:p>
    <w:p w:rsidR="00CF4139" w:rsidRDefault="00CF4139" w:rsidP="00CF4139">
      <w:pPr>
        <w:pStyle w:val="ListParagraph"/>
        <w:numPr>
          <w:ilvl w:val="0"/>
          <w:numId w:val="10"/>
        </w:numPr>
        <w:ind w:right="-46"/>
        <w:rPr>
          <w:rFonts w:cs="Times New Roman"/>
          <w:szCs w:val="24"/>
        </w:rPr>
      </w:pPr>
      <w:r>
        <w:rPr>
          <w:rFonts w:cs="Times New Roman"/>
          <w:szCs w:val="24"/>
        </w:rPr>
        <w:t>Analyse the amino acids by comparing with pure acids.</w:t>
      </w:r>
    </w:p>
    <w:p w:rsidR="00CF4139" w:rsidRPr="0099049E" w:rsidRDefault="00CF4139" w:rsidP="00CF4139">
      <w:pPr>
        <w:pStyle w:val="ListParagraph"/>
        <w:ind w:left="360" w:right="-46"/>
        <w:rPr>
          <w:rFonts w:cs="Times New Roman"/>
          <w:szCs w:val="24"/>
        </w:rPr>
      </w:pPr>
    </w:p>
    <w:sectPr w:rsidR="00CF4139" w:rsidRPr="0099049E" w:rsidSect="00466F6A">
      <w:pgSz w:w="11906" w:h="16838"/>
      <w:pgMar w:top="1440" w:right="1440" w:bottom="1440"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C69D3"/>
    <w:multiLevelType w:val="hybridMultilevel"/>
    <w:tmpl w:val="FA8C5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CD63B0"/>
    <w:multiLevelType w:val="hybridMultilevel"/>
    <w:tmpl w:val="2936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6AA47B4"/>
    <w:multiLevelType w:val="hybridMultilevel"/>
    <w:tmpl w:val="2C2E3464"/>
    <w:lvl w:ilvl="0" w:tplc="237CB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0438C7"/>
    <w:multiLevelType w:val="hybridMultilevel"/>
    <w:tmpl w:val="28C8D6AA"/>
    <w:lvl w:ilvl="0" w:tplc="0A20C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313A67"/>
    <w:multiLevelType w:val="hybridMultilevel"/>
    <w:tmpl w:val="28C8D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5D3706"/>
    <w:multiLevelType w:val="hybridMultilevel"/>
    <w:tmpl w:val="6F6E4ACE"/>
    <w:lvl w:ilvl="0" w:tplc="1BE8FE18">
      <w:start w:val="1"/>
      <w:numFmt w:val="decimal"/>
      <w:lvlText w:val="%1."/>
      <w:lvlJc w:val="left"/>
      <w:pPr>
        <w:ind w:left="360" w:hanging="360"/>
      </w:pPr>
      <w:rPr>
        <w:rFonts w:cstheme="min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D30081A"/>
    <w:multiLevelType w:val="hybridMultilevel"/>
    <w:tmpl w:val="E12AA210"/>
    <w:lvl w:ilvl="0" w:tplc="08090011">
      <w:start w:val="1"/>
      <w:numFmt w:val="bullet"/>
      <w:lvlText w:val=""/>
      <w:lvlJc w:val="left"/>
      <w:pPr>
        <w:ind w:left="720" w:hanging="360"/>
      </w:pPr>
      <w:rPr>
        <w:rFonts w:ascii="Symbol" w:eastAsiaTheme="minorHAnsi" w:hAnsi="Symbol" w:cstheme="minorBidi"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nsid w:val="7DDA757C"/>
    <w:multiLevelType w:val="hybridMultilevel"/>
    <w:tmpl w:val="28C8D6AA"/>
    <w:lvl w:ilvl="0" w:tplc="111A851C">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8"/>
  </w:num>
  <w:num w:numId="7">
    <w:abstractNumId w:val="9"/>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466F6A"/>
    <w:rsid w:val="000910CF"/>
    <w:rsid w:val="000F0B77"/>
    <w:rsid w:val="00146A36"/>
    <w:rsid w:val="001677C8"/>
    <w:rsid w:val="001B7F60"/>
    <w:rsid w:val="001D5366"/>
    <w:rsid w:val="00246C1F"/>
    <w:rsid w:val="00271738"/>
    <w:rsid w:val="002D3962"/>
    <w:rsid w:val="002E45FD"/>
    <w:rsid w:val="0031157A"/>
    <w:rsid w:val="0034741C"/>
    <w:rsid w:val="003776B7"/>
    <w:rsid w:val="003C22F8"/>
    <w:rsid w:val="00407744"/>
    <w:rsid w:val="00460275"/>
    <w:rsid w:val="00462F40"/>
    <w:rsid w:val="00466F6A"/>
    <w:rsid w:val="00490FC6"/>
    <w:rsid w:val="004952AF"/>
    <w:rsid w:val="004B507C"/>
    <w:rsid w:val="004C7243"/>
    <w:rsid w:val="004D5006"/>
    <w:rsid w:val="00570FC0"/>
    <w:rsid w:val="00576356"/>
    <w:rsid w:val="0057659B"/>
    <w:rsid w:val="005839B8"/>
    <w:rsid w:val="00656B84"/>
    <w:rsid w:val="006B3768"/>
    <w:rsid w:val="006C020D"/>
    <w:rsid w:val="006F44D6"/>
    <w:rsid w:val="00716D09"/>
    <w:rsid w:val="00753C59"/>
    <w:rsid w:val="00767514"/>
    <w:rsid w:val="007F5039"/>
    <w:rsid w:val="00832E71"/>
    <w:rsid w:val="00940C2A"/>
    <w:rsid w:val="0099049E"/>
    <w:rsid w:val="009D7D12"/>
    <w:rsid w:val="009E7A07"/>
    <w:rsid w:val="00CF4139"/>
    <w:rsid w:val="00D1237B"/>
    <w:rsid w:val="00D7089C"/>
    <w:rsid w:val="00DF4351"/>
    <w:rsid w:val="00E14029"/>
    <w:rsid w:val="00EC1356"/>
    <w:rsid w:val="00F50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46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hAnsi="Tahoma" w:cs="Tahoma"/>
      <w:sz w:val="16"/>
      <w:szCs w:val="16"/>
    </w:rPr>
  </w:style>
  <w:style w:type="character" w:styleId="FollowedHyperlink">
    <w:name w:val="FollowedHyperlink"/>
    <w:basedOn w:val="DefaultParagraphFont"/>
    <w:uiPriority w:val="99"/>
    <w:semiHidden/>
    <w:unhideWhenUsed/>
    <w:rsid w:val="00246C1F"/>
    <w:rPr>
      <w:color w:val="800080" w:themeColor="followedHyperlink"/>
      <w:u w:val="single"/>
    </w:rPr>
  </w:style>
  <w:style w:type="table" w:styleId="TableGrid">
    <w:name w:val="Table Grid"/>
    <w:basedOn w:val="TableNormal"/>
    <w:uiPriority w:val="59"/>
    <w:rsid w:val="00940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34">
      <w:bodyDiv w:val="1"/>
      <w:marLeft w:val="0"/>
      <w:marRight w:val="0"/>
      <w:marTop w:val="0"/>
      <w:marBottom w:val="0"/>
      <w:divBdr>
        <w:top w:val="none" w:sz="0" w:space="0" w:color="auto"/>
        <w:left w:val="none" w:sz="0" w:space="0" w:color="auto"/>
        <w:bottom w:val="none" w:sz="0" w:space="0" w:color="auto"/>
        <w:right w:val="none" w:sz="0" w:space="0" w:color="auto"/>
      </w:divBdr>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51810075">
      <w:bodyDiv w:val="1"/>
      <w:marLeft w:val="0"/>
      <w:marRight w:val="0"/>
      <w:marTop w:val="0"/>
      <w:marBottom w:val="0"/>
      <w:divBdr>
        <w:top w:val="none" w:sz="0" w:space="0" w:color="auto"/>
        <w:left w:val="none" w:sz="0" w:space="0" w:color="auto"/>
        <w:bottom w:val="none" w:sz="0" w:space="0" w:color="auto"/>
        <w:right w:val="none" w:sz="0" w:space="0" w:color="auto"/>
      </w:divBdr>
    </w:div>
    <w:div w:id="1359693617">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577">
      <w:bodyDiv w:val="1"/>
      <w:marLeft w:val="0"/>
      <w:marRight w:val="0"/>
      <w:marTop w:val="0"/>
      <w:marBottom w:val="0"/>
      <w:divBdr>
        <w:top w:val="none" w:sz="0" w:space="0" w:color="auto"/>
        <w:left w:val="none" w:sz="0" w:space="0" w:color="auto"/>
        <w:bottom w:val="none" w:sz="0" w:space="0" w:color="auto"/>
        <w:right w:val="none" w:sz="0" w:space="0" w:color="auto"/>
      </w:divBdr>
    </w:div>
    <w:div w:id="1900163307">
      <w:bodyDiv w:val="1"/>
      <w:marLeft w:val="0"/>
      <w:marRight w:val="0"/>
      <w:marTop w:val="0"/>
      <w:marBottom w:val="0"/>
      <w:divBdr>
        <w:top w:val="none" w:sz="0" w:space="0" w:color="auto"/>
        <w:left w:val="none" w:sz="0" w:space="0" w:color="auto"/>
        <w:bottom w:val="none" w:sz="0" w:space="0" w:color="auto"/>
        <w:right w:val="none" w:sz="0" w:space="0" w:color="auto"/>
      </w:divBdr>
    </w:div>
    <w:div w:id="1961762087">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0380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204</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6</cp:revision>
  <dcterms:created xsi:type="dcterms:W3CDTF">2012-08-20T08:49:00Z</dcterms:created>
  <dcterms:modified xsi:type="dcterms:W3CDTF">2015-10-29T12:06:00Z</dcterms:modified>
</cp:coreProperties>
</file>