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4B" w:rsidRDefault="00522EF2" w:rsidP="00EC17BB">
      <w:pPr>
        <w:rPr>
          <w:szCs w:val="24"/>
        </w:rPr>
      </w:pPr>
      <w:r>
        <w:rPr>
          <w:noProof/>
          <w:szCs w:val="24"/>
          <w:lang w:eastAsia="en-GB"/>
        </w:rPr>
        <w:drawing>
          <wp:anchor distT="0" distB="0" distL="114300" distR="114300" simplePos="0" relativeHeight="251664384" behindDoc="0" locked="0" layoutInCell="1" allowOverlap="1">
            <wp:simplePos x="0" y="0"/>
            <wp:positionH relativeFrom="column">
              <wp:posOffset>2140585</wp:posOffset>
            </wp:positionH>
            <wp:positionV relativeFrom="paragraph">
              <wp:posOffset>-603885</wp:posOffset>
            </wp:positionV>
            <wp:extent cx="2188845" cy="828040"/>
            <wp:effectExtent l="19050" t="0" r="1905" b="0"/>
            <wp:wrapSquare wrapText="bothSides"/>
            <wp:docPr id="13" name="Picture 12" descr="SFDF_logo_2012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F_logo_2012_blue_on_white.jpg"/>
                    <pic:cNvPicPr/>
                  </pic:nvPicPr>
                  <pic:blipFill>
                    <a:blip r:embed="rId6" cstate="print"/>
                    <a:stretch>
                      <a:fillRect/>
                    </a:stretch>
                  </pic:blipFill>
                  <pic:spPr>
                    <a:xfrm>
                      <a:off x="0" y="0"/>
                      <a:ext cx="2188845" cy="828040"/>
                    </a:xfrm>
                    <a:prstGeom prst="rect">
                      <a:avLst/>
                    </a:prstGeom>
                  </pic:spPr>
                </pic:pic>
              </a:graphicData>
            </a:graphic>
          </wp:anchor>
        </w:drawing>
      </w:r>
      <w:r>
        <w:rPr>
          <w:noProof/>
          <w:szCs w:val="24"/>
          <w:lang w:eastAsia="en-GB"/>
        </w:rPr>
        <w:drawing>
          <wp:anchor distT="0" distB="0" distL="114300" distR="114300" simplePos="0" relativeHeight="251659264" behindDoc="0" locked="0" layoutInCell="1" allowOverlap="1">
            <wp:simplePos x="0" y="0"/>
            <wp:positionH relativeFrom="column">
              <wp:posOffset>-576580</wp:posOffset>
            </wp:positionH>
            <wp:positionV relativeFrom="paragraph">
              <wp:posOffset>-552450</wp:posOffset>
            </wp:positionV>
            <wp:extent cx="2128520" cy="651510"/>
            <wp:effectExtent l="19050" t="0" r="5080" b="0"/>
            <wp:wrapSquare wrapText="bothSides"/>
            <wp:docPr id="2" name="Picture 1" descr="Aber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tay.png"/>
                    <pic:cNvPicPr/>
                  </pic:nvPicPr>
                  <pic:blipFill>
                    <a:blip r:embed="rId7"/>
                    <a:stretch>
                      <a:fillRect/>
                    </a:stretch>
                  </pic:blipFill>
                  <pic:spPr>
                    <a:xfrm>
                      <a:off x="0" y="0"/>
                      <a:ext cx="2128520" cy="651510"/>
                    </a:xfrm>
                    <a:prstGeom prst="rect">
                      <a:avLst/>
                    </a:prstGeom>
                  </pic:spPr>
                </pic:pic>
              </a:graphicData>
            </a:graphic>
          </wp:anchor>
        </w:drawing>
      </w:r>
      <w:r w:rsidR="008D6B4B">
        <w:rPr>
          <w:noProof/>
          <w:szCs w:val="24"/>
          <w:lang w:eastAsia="en-GB"/>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-603885</wp:posOffset>
            </wp:positionV>
            <wp:extent cx="1163955" cy="1017905"/>
            <wp:effectExtent l="0" t="0" r="0" b="0"/>
            <wp:wrapSquare wrapText="bothSides"/>
            <wp:docPr id="6" name="Picture 5" descr="SSERC 5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50logo.gif"/>
                    <pic:cNvPicPr/>
                  </pic:nvPicPr>
                  <pic:blipFill>
                    <a:blip r:embed="rId8" cstate="print"/>
                    <a:stretch>
                      <a:fillRect/>
                    </a:stretch>
                  </pic:blipFill>
                  <pic:spPr>
                    <a:xfrm>
                      <a:off x="0" y="0"/>
                      <a:ext cx="1163955" cy="1017905"/>
                    </a:xfrm>
                    <a:prstGeom prst="rect">
                      <a:avLst/>
                    </a:prstGeom>
                  </pic:spPr>
                </pic:pic>
              </a:graphicData>
            </a:graphic>
          </wp:anchor>
        </w:drawing>
      </w:r>
    </w:p>
    <w:p w:rsidR="008D6B4B" w:rsidRDefault="008D6B4B" w:rsidP="00EC17BB">
      <w:pPr>
        <w:rPr>
          <w:szCs w:val="24"/>
        </w:rPr>
      </w:pPr>
    </w:p>
    <w:p w:rsidR="008D6B4B" w:rsidRDefault="008D6B4B" w:rsidP="00EC17BB">
      <w:pPr>
        <w:rPr>
          <w:szCs w:val="24"/>
        </w:rPr>
      </w:pPr>
    </w:p>
    <w:p w:rsidR="008D6B4B" w:rsidRDefault="008D6B4B" w:rsidP="00EC17BB">
      <w:pPr>
        <w:rPr>
          <w:szCs w:val="24"/>
        </w:rPr>
      </w:pPr>
    </w:p>
    <w:p w:rsidR="008D6B4B" w:rsidRDefault="008D6B4B" w:rsidP="00EC17BB">
      <w:pPr>
        <w:rPr>
          <w:szCs w:val="24"/>
        </w:rPr>
      </w:pPr>
    </w:p>
    <w:p w:rsidR="008D6B4B" w:rsidRDefault="008D6B4B" w:rsidP="00EC17BB">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tblPr>
      <w:tblGrid>
        <w:gridCol w:w="4767"/>
      </w:tblGrid>
      <w:tr w:rsidR="008D6B4B" w:rsidRPr="00B0170F" w:rsidTr="00A91F57">
        <w:tc>
          <w:tcPr>
            <w:tcW w:w="0" w:type="auto"/>
          </w:tcPr>
          <w:p w:rsidR="008D6B4B" w:rsidRPr="00B0170F" w:rsidRDefault="00D774BD" w:rsidP="00EC17BB">
            <w:pPr>
              <w:rPr>
                <w:rFonts w:eastAsia="Calibri" w:cs="Times New Roman"/>
                <w:sz w:val="72"/>
                <w:szCs w:val="72"/>
              </w:rPr>
            </w:pPr>
            <w:r>
              <w:rPr>
                <w:sz w:val="72"/>
                <w:szCs w:val="72"/>
              </w:rPr>
              <w:t>Food Chemistry</w:t>
            </w:r>
          </w:p>
        </w:tc>
      </w:tr>
      <w:tr w:rsidR="008D6B4B" w:rsidRPr="00B0170F" w:rsidTr="00A91F57">
        <w:trPr>
          <w:trHeight w:val="604"/>
        </w:trPr>
        <w:tc>
          <w:tcPr>
            <w:tcW w:w="0" w:type="auto"/>
          </w:tcPr>
          <w:p w:rsidR="008D6B4B" w:rsidRPr="00B0170F" w:rsidRDefault="002B02D1" w:rsidP="00EC17BB">
            <w:pPr>
              <w:rPr>
                <w:rFonts w:eastAsia="Calibri" w:cs="Times New Roman"/>
                <w:sz w:val="52"/>
                <w:szCs w:val="52"/>
              </w:rPr>
            </w:pPr>
            <w:r>
              <w:rPr>
                <w:sz w:val="52"/>
                <w:szCs w:val="52"/>
              </w:rPr>
              <w:t>Emulsions</w:t>
            </w:r>
          </w:p>
        </w:tc>
      </w:tr>
    </w:tbl>
    <w:p w:rsidR="008D6B4B" w:rsidRDefault="008D6B4B" w:rsidP="00EC17BB">
      <w:pPr>
        <w:rPr>
          <w:szCs w:val="24"/>
        </w:rPr>
      </w:pPr>
    </w:p>
    <w:p w:rsidR="008D6B4B" w:rsidRDefault="00E00805" w:rsidP="00EC17BB">
      <w:pPr>
        <w:rPr>
          <w:szCs w:val="24"/>
        </w:rPr>
      </w:pPr>
      <w:r w:rsidRPr="00E00805">
        <w:rPr>
          <w:noProof/>
          <w:szCs w:val="24"/>
          <w:lang w:eastAsia="en-GB"/>
        </w:rPr>
        <w:drawing>
          <wp:inline distT="0" distB="0" distL="0" distR="0">
            <wp:extent cx="2189434" cy="2993366"/>
            <wp:effectExtent l="19050" t="0" r="1316" b="0"/>
            <wp:docPr id="5" name="Picture 5" descr="http://www.bloomberg.com/ss/10/10/1007_bestselling_condiments/image/02_hellmansm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loomberg.com/ss/10/10/1007_bestselling_condiments/image/02_hellmansmayo.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834" r="27833"/>
                    <a:stretch/>
                  </pic:blipFill>
                  <pic:spPr bwMode="auto">
                    <a:xfrm>
                      <a:off x="0" y="0"/>
                      <a:ext cx="2194947" cy="300090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D6B4B" w:rsidRDefault="008D6B4B" w:rsidP="00EC17BB">
      <w:pPr>
        <w:rPr>
          <w:szCs w:val="24"/>
        </w:rPr>
      </w:pPr>
    </w:p>
    <w:p w:rsidR="008D6B4B" w:rsidRDefault="007A401D" w:rsidP="00EC17BB">
      <w:pPr>
        <w:rPr>
          <w:szCs w:val="24"/>
        </w:rPr>
      </w:pPr>
      <w:r w:rsidRPr="007A401D">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48.9pt;margin-top:8.25pt;width:327.4pt;height:62.05pt;z-index:251661312" adj="0" fillcolor="#31849b [2408]" stroked="f">
            <v:fill color2="#e36c0a [2409]" focus="100%" type="gradient"/>
            <v:shadow on="t" color="silver" opacity="52429f" offset="3pt,3pt"/>
            <v:textpath style="font-family:&quot;Times New Roman&quot;;v-text-kern:t" trim="t" fitpath="t" xscale="f" string="Teacher/Technician Guide"/>
            <w10:wrap type="square"/>
          </v:shape>
        </w:pict>
      </w:r>
    </w:p>
    <w:p w:rsidR="008D6B4B" w:rsidRDefault="008D6B4B" w:rsidP="00EC17BB">
      <w:pPr>
        <w:rPr>
          <w:szCs w:val="24"/>
        </w:rPr>
      </w:pPr>
    </w:p>
    <w:p w:rsidR="008D6B4B" w:rsidRDefault="007A401D" w:rsidP="00EC17BB">
      <w:pPr>
        <w:rPr>
          <w:szCs w:val="24"/>
        </w:rPr>
      </w:pPr>
      <w:r w:rsidRPr="007A401D">
        <w:rPr>
          <w:noProof/>
          <w:szCs w:val="24"/>
          <w:lang w:val="en-US" w:eastAsia="zh-TW"/>
        </w:rPr>
        <w:pict>
          <v:shapetype id="_x0000_t202" coordsize="21600,21600" o:spt="202" path="m,l,21600r21600,l21600,xe">
            <v:stroke joinstyle="miter"/>
            <v:path gradientshapeok="t" o:connecttype="rect"/>
          </v:shapetype>
          <v:shape id="_x0000_s1027" type="#_x0000_t202" style="position:absolute;margin-left:-15.6pt;margin-top:50.55pt;width:487.9pt;height:138.55pt;z-index:251663360;mso-width-relative:margin;mso-height-relative:margin">
            <v:textbox>
              <w:txbxContent>
                <w:p w:rsidR="00416BD6" w:rsidRPr="00522EF2" w:rsidRDefault="00416BD6" w:rsidP="00522EF2">
                  <w:pPr>
                    <w:spacing w:after="120" w:line="240" w:lineRule="auto"/>
                    <w:rPr>
                      <w:b/>
                    </w:rPr>
                  </w:pPr>
                  <w:proofErr w:type="spellStart"/>
                  <w:r w:rsidRPr="00522EF2">
                    <w:rPr>
                      <w:b/>
                    </w:rPr>
                    <w:t>CfE</w:t>
                  </w:r>
                  <w:proofErr w:type="spellEnd"/>
                  <w:r w:rsidRPr="00522EF2">
                    <w:rPr>
                      <w:b/>
                    </w:rPr>
                    <w:t xml:space="preserve"> Level 3 </w:t>
                  </w:r>
                </w:p>
                <w:p w:rsidR="00416BD6" w:rsidRDefault="00416BD6" w:rsidP="00522EF2">
                  <w:pPr>
                    <w:spacing w:after="120" w:line="240" w:lineRule="auto"/>
                  </w:pPr>
                  <w:r w:rsidRPr="00522EF2">
                    <w:t>I can differentiate between pure substances and mixtures in common use and can select appropriate physical methods for separating mixtures into their components.</w:t>
                  </w:r>
                </w:p>
                <w:p w:rsidR="00416BD6" w:rsidRPr="00522EF2" w:rsidRDefault="00416BD6" w:rsidP="00522EF2">
                  <w:pPr>
                    <w:spacing w:after="120" w:line="240" w:lineRule="auto"/>
                    <w:jc w:val="right"/>
                    <w:rPr>
                      <w:b/>
                    </w:rPr>
                  </w:pPr>
                  <w:r w:rsidRPr="00522EF2">
                    <w:rPr>
                      <w:b/>
                    </w:rPr>
                    <w:t>SCN 3-16a</w:t>
                  </w:r>
                </w:p>
                <w:p w:rsidR="00416BD6" w:rsidRPr="00522EF2" w:rsidRDefault="00416BD6" w:rsidP="00522EF2">
                  <w:pPr>
                    <w:spacing w:after="120" w:line="240" w:lineRule="auto"/>
                    <w:rPr>
                      <w:b/>
                    </w:rPr>
                  </w:pPr>
                  <w:proofErr w:type="spellStart"/>
                  <w:r w:rsidRPr="00522EF2">
                    <w:rPr>
                      <w:b/>
                    </w:rPr>
                    <w:t>CfE</w:t>
                  </w:r>
                  <w:proofErr w:type="spellEnd"/>
                  <w:r w:rsidRPr="00522EF2">
                    <w:rPr>
                      <w:b/>
                    </w:rPr>
                    <w:t xml:space="preserve"> Higher – Nature’s Chemistry</w:t>
                  </w:r>
                </w:p>
                <w:p w:rsidR="00416BD6" w:rsidRDefault="00416BD6" w:rsidP="00522EF2">
                  <w:pPr>
                    <w:spacing w:after="120" w:line="240" w:lineRule="auto"/>
                  </w:pPr>
                  <w:r>
                    <w:tab/>
                  </w:r>
                  <w:r>
                    <w:tab/>
                  </w:r>
                  <w:r>
                    <w:tab/>
                    <w:t>Soaps, Detergents and Emulsions</w:t>
                  </w:r>
                </w:p>
              </w:txbxContent>
            </v:textbox>
          </v:shape>
        </w:pict>
      </w:r>
      <w:r w:rsidR="000D3941">
        <w:rPr>
          <w:szCs w:val="24"/>
        </w:rPr>
        <w:br w:type="page"/>
      </w:r>
    </w:p>
    <w:p w:rsidR="00EC17BB" w:rsidRPr="00EC17BB" w:rsidRDefault="00EC17BB" w:rsidP="00EC17BB">
      <w:pPr>
        <w:rPr>
          <w:rFonts w:cs="Times New Roman"/>
          <w:b/>
          <w:szCs w:val="24"/>
        </w:rPr>
      </w:pPr>
      <w:r w:rsidRPr="00EC17BB">
        <w:rPr>
          <w:rFonts w:cs="Times New Roman"/>
          <w:b/>
          <w:szCs w:val="24"/>
        </w:rPr>
        <w:lastRenderedPageBreak/>
        <w:t>Introduction</w:t>
      </w:r>
    </w:p>
    <w:p w:rsidR="00EC17BB" w:rsidRPr="00EC17BB" w:rsidRDefault="00EC17BB" w:rsidP="00EC17BB">
      <w:pPr>
        <w:rPr>
          <w:rFonts w:cs="Times New Roman"/>
          <w:szCs w:val="24"/>
        </w:rPr>
      </w:pPr>
      <w:r>
        <w:rPr>
          <w:rFonts w:cs="Times New Roman"/>
          <w:szCs w:val="24"/>
        </w:rPr>
        <w:t>Emulsions are a sub-class of a group of materials called colloids. Some of the main types are shown below.</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329"/>
        <w:gridCol w:w="1366"/>
        <w:gridCol w:w="1652"/>
        <w:gridCol w:w="4769"/>
      </w:tblGrid>
      <w:tr w:rsidR="00EC17BB" w:rsidRPr="00EC17BB" w:rsidTr="007516AD">
        <w:trPr>
          <w:tblHeader/>
        </w:trPr>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bCs/>
                <w:color w:val="000000"/>
                <w:szCs w:val="24"/>
                <w:lang w:eastAsia="en-GB"/>
              </w:rPr>
            </w:pPr>
            <w:r w:rsidRPr="00EC17BB">
              <w:rPr>
                <w:rFonts w:eastAsia="Times New Roman" w:cs="Times New Roman"/>
                <w:b/>
                <w:bCs/>
                <w:color w:val="000000"/>
                <w:szCs w:val="24"/>
                <w:lang w:eastAsia="en-GB"/>
              </w:rPr>
              <w:t>Dispersion Medium</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bCs/>
                <w:color w:val="000000"/>
                <w:szCs w:val="24"/>
                <w:lang w:eastAsia="en-GB"/>
              </w:rPr>
            </w:pPr>
            <w:r w:rsidRPr="00EC17BB">
              <w:rPr>
                <w:rFonts w:eastAsia="Times New Roman" w:cs="Times New Roman"/>
                <w:b/>
                <w:bCs/>
                <w:color w:val="000000"/>
                <w:szCs w:val="24"/>
                <w:lang w:eastAsia="en-GB"/>
              </w:rPr>
              <w:t> Dispersed Phase</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bCs/>
                <w:color w:val="000000"/>
                <w:szCs w:val="24"/>
                <w:lang w:eastAsia="en-GB"/>
              </w:rPr>
            </w:pPr>
            <w:r w:rsidRPr="00EC17BB">
              <w:rPr>
                <w:rFonts w:eastAsia="Times New Roman" w:cs="Times New Roman"/>
                <w:b/>
                <w:bCs/>
                <w:color w:val="000000"/>
                <w:szCs w:val="24"/>
                <w:lang w:eastAsia="en-GB"/>
              </w:rPr>
              <w:t> Type of colloid</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bCs/>
                <w:color w:val="000000"/>
                <w:szCs w:val="24"/>
                <w:lang w:eastAsia="en-GB"/>
              </w:rPr>
            </w:pPr>
            <w:r w:rsidRPr="00EC17BB">
              <w:rPr>
                <w:rFonts w:eastAsia="Times New Roman" w:cs="Times New Roman"/>
                <w:b/>
                <w:bCs/>
                <w:color w:val="000000"/>
                <w:szCs w:val="24"/>
                <w:lang w:eastAsia="en-GB"/>
              </w:rPr>
              <w:t> Example</w:t>
            </w:r>
          </w:p>
        </w:tc>
      </w:tr>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Gas</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Liquid</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 Aerosol</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xml:space="preserve"> Turbo Tango </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cs="Times New Roman"/>
                <w:noProof/>
                <w:szCs w:val="24"/>
                <w:lang w:eastAsia="en-GB"/>
              </w:rPr>
              <w:drawing>
                <wp:inline distT="0" distB="0" distL="0" distR="0">
                  <wp:extent cx="564515" cy="1600200"/>
                  <wp:effectExtent l="19050" t="0" r="6985" b="0"/>
                  <wp:docPr id="1" name="Picture 1" descr="https://s-media-cache-ak0.pinimg.com/236x/35/5d/11/355d115faf85aeb248a1a24b2ae30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35/5d/11/355d115faf85aeb248a1a24b2ae304a3.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068" cy="1610271"/>
                          </a:xfrm>
                          <a:prstGeom prst="rect">
                            <a:avLst/>
                          </a:prstGeom>
                          <a:noFill/>
                          <a:ln>
                            <a:noFill/>
                          </a:ln>
                        </pic:spPr>
                      </pic:pic>
                    </a:graphicData>
                  </a:graphic>
                </wp:inline>
              </w:drawing>
            </w:r>
          </w:p>
        </w:tc>
      </w:tr>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Gas</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Solid</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 Aerosol</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Smoke used in smoking foods</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cs="Times New Roman"/>
                <w:noProof/>
                <w:szCs w:val="24"/>
                <w:lang w:eastAsia="en-GB"/>
              </w:rPr>
              <w:drawing>
                <wp:inline distT="0" distB="0" distL="0" distR="0">
                  <wp:extent cx="1489139" cy="1114425"/>
                  <wp:effectExtent l="19050" t="0" r="0" b="0"/>
                  <wp:docPr id="3" name="Picture 3" descr="http://mmintafood.files.wordpress.com/2009/08/gruczn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intafood.files.wordpress.com/2009/08/gruczno1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9034" cy="1114346"/>
                          </a:xfrm>
                          <a:prstGeom prst="rect">
                            <a:avLst/>
                          </a:prstGeom>
                          <a:noFill/>
                          <a:ln>
                            <a:noFill/>
                          </a:ln>
                        </pic:spPr>
                      </pic:pic>
                    </a:graphicData>
                  </a:graphic>
                </wp:inline>
              </w:drawing>
            </w:r>
          </w:p>
        </w:tc>
      </w:tr>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Liquid</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Gas</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 Foam</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Whipped cream</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cs="Times New Roman"/>
                <w:noProof/>
                <w:szCs w:val="24"/>
                <w:lang w:eastAsia="en-GB"/>
              </w:rPr>
              <w:drawing>
                <wp:inline distT="0" distB="0" distL="0" distR="0">
                  <wp:extent cx="876300" cy="847725"/>
                  <wp:effectExtent l="19050" t="0" r="0" b="0"/>
                  <wp:docPr id="4" name="Picture 4" descr="http://images.wisegeek.com/whipped-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wisegeek.com/whipped-cream.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0352" cy="851645"/>
                          </a:xfrm>
                          <a:prstGeom prst="rect">
                            <a:avLst/>
                          </a:prstGeom>
                          <a:noFill/>
                          <a:ln>
                            <a:noFill/>
                          </a:ln>
                        </pic:spPr>
                      </pic:pic>
                    </a:graphicData>
                  </a:graphic>
                </wp:inline>
              </w:drawing>
            </w:r>
          </w:p>
        </w:tc>
      </w:tr>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Liquid</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Liquid</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Emulsion</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xml:space="preserve">Mayonnaise, </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noProof/>
                <w:color w:val="000000"/>
                <w:szCs w:val="24"/>
                <w:lang w:eastAsia="en-GB"/>
              </w:rPr>
              <w:drawing>
                <wp:inline distT="0" distB="0" distL="0" distR="0">
                  <wp:extent cx="842990" cy="1152525"/>
                  <wp:effectExtent l="19050" t="0" r="0" b="0"/>
                  <wp:docPr id="7" name="Picture 5" descr="http://www.bloomberg.com/ss/10/10/1007_bestselling_condiments/image/02_hellmansm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loomberg.com/ss/10/10/1007_bestselling_condiments/image/02_hellmansmayo.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834" r="27833"/>
                          <a:stretch/>
                        </pic:blipFill>
                        <pic:spPr bwMode="auto">
                          <a:xfrm>
                            <a:off x="0" y="0"/>
                            <a:ext cx="845716" cy="115625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Liquid</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Solid</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 Sol</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Blood</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cs="Times New Roman"/>
                <w:noProof/>
                <w:szCs w:val="24"/>
                <w:lang w:eastAsia="en-GB"/>
              </w:rPr>
              <w:drawing>
                <wp:inline distT="0" distB="0" distL="0" distR="0">
                  <wp:extent cx="1498600" cy="1123950"/>
                  <wp:effectExtent l="0" t="0" r="6350" b="0"/>
                  <wp:docPr id="8" name="Picture 6" descr="http://news.rice.edu/wp-content/uploads/2012/09/0914_BLOOD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rice.edu/wp-content/uploads/2012/09/0914_BLOOD_lg.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010" cy="1123508"/>
                          </a:xfrm>
                          <a:prstGeom prst="rect">
                            <a:avLst/>
                          </a:prstGeom>
                          <a:noFill/>
                          <a:ln>
                            <a:noFill/>
                          </a:ln>
                        </pic:spPr>
                      </pic:pic>
                    </a:graphicData>
                  </a:graphic>
                </wp:inline>
              </w:drawing>
            </w:r>
          </w:p>
        </w:tc>
      </w:tr>
    </w:tbl>
    <w:p w:rsidR="007516AD" w:rsidRDefault="007516AD">
      <w:r>
        <w:br w:type="page"/>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329"/>
        <w:gridCol w:w="1366"/>
        <w:gridCol w:w="1652"/>
        <w:gridCol w:w="4769"/>
      </w:tblGrid>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lastRenderedPageBreak/>
              <w:t> Solid</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Gas</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 Foam</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Meringues</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cs="Times New Roman"/>
                <w:noProof/>
                <w:szCs w:val="24"/>
                <w:lang w:eastAsia="en-GB"/>
              </w:rPr>
              <w:drawing>
                <wp:inline distT="0" distB="0" distL="0" distR="0">
                  <wp:extent cx="1582103" cy="1438275"/>
                  <wp:effectExtent l="0" t="0" r="0" b="0"/>
                  <wp:docPr id="9" name="Picture 7" descr="http://www.bbcgoodfood.com/sites/bbcgoodfood.com/files/recipe_images/recipe-image-legacy-id--102746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bcgoodfood.com/sites/bbcgoodfood.com/files/recipe_images/recipe-image-legacy-id--1027467_1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2103" cy="1438275"/>
                          </a:xfrm>
                          <a:prstGeom prst="rect">
                            <a:avLst/>
                          </a:prstGeom>
                          <a:noFill/>
                          <a:ln>
                            <a:noFill/>
                          </a:ln>
                        </pic:spPr>
                      </pic:pic>
                    </a:graphicData>
                  </a:graphic>
                </wp:inline>
              </w:drawing>
            </w:r>
          </w:p>
        </w:tc>
      </w:tr>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Solid</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Liquid</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 Gel</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Jelly, Cheese, Jam</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cs="Times New Roman"/>
                <w:noProof/>
                <w:szCs w:val="24"/>
                <w:lang w:eastAsia="en-GB"/>
              </w:rPr>
              <w:drawing>
                <wp:inline distT="0" distB="0" distL="0" distR="0">
                  <wp:extent cx="1343025" cy="1626856"/>
                  <wp:effectExtent l="0" t="0" r="0" b="0"/>
                  <wp:docPr id="10" name="Picture 8" descr="http://ichef.bbci.co.uk/food/ic/food_16x9_448/recipes/plum_glitter_jam_16796_16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hef.bbci.co.uk/food/ic/food_16x9_448/recipes/plum_glitter_jam_16796_16x9.jpg"/>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073" r="23754"/>
                          <a:stretch/>
                        </pic:blipFill>
                        <pic:spPr bwMode="auto">
                          <a:xfrm>
                            <a:off x="0" y="0"/>
                            <a:ext cx="1347979" cy="163285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EC17BB" w:rsidRPr="00EC17BB" w:rsidTr="007516AD">
        <w:tc>
          <w:tcPr>
            <w:tcW w:w="7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Solid</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Solid</w:t>
            </w:r>
          </w:p>
        </w:tc>
        <w:tc>
          <w:tcPr>
            <w:tcW w:w="9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b/>
                <w:color w:val="000000"/>
                <w:szCs w:val="24"/>
                <w:lang w:eastAsia="en-GB"/>
              </w:rPr>
            </w:pPr>
            <w:r w:rsidRPr="00EC17BB">
              <w:rPr>
                <w:rFonts w:eastAsia="Times New Roman" w:cs="Times New Roman"/>
                <w:b/>
                <w:color w:val="000000"/>
                <w:szCs w:val="24"/>
                <w:lang w:eastAsia="en-GB"/>
              </w:rPr>
              <w:t> Solid Sol</w:t>
            </w:r>
          </w:p>
        </w:tc>
        <w:tc>
          <w:tcPr>
            <w:tcW w:w="26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17BB" w:rsidRPr="00EC17BB" w:rsidRDefault="00EC17BB" w:rsidP="00EC17BB">
            <w:pPr>
              <w:spacing w:after="0" w:line="312" w:lineRule="atLeast"/>
              <w:rPr>
                <w:rFonts w:eastAsia="Times New Roman" w:cs="Times New Roman"/>
                <w:color w:val="000000"/>
                <w:szCs w:val="24"/>
                <w:lang w:eastAsia="en-GB"/>
              </w:rPr>
            </w:pPr>
            <w:r w:rsidRPr="00EC17BB">
              <w:rPr>
                <w:rFonts w:eastAsia="Times New Roman" w:cs="Times New Roman"/>
                <w:color w:val="000000"/>
                <w:szCs w:val="24"/>
                <w:lang w:eastAsia="en-GB"/>
              </w:rPr>
              <w:t> Chocolate</w:t>
            </w:r>
            <w:r w:rsidR="007516AD">
              <w:rPr>
                <w:rFonts w:eastAsia="Times New Roman" w:cs="Times New Roman"/>
                <w:color w:val="000000"/>
                <w:szCs w:val="24"/>
                <w:lang w:eastAsia="en-GB"/>
              </w:rPr>
              <w:t xml:space="preserve"> chip cookie</w:t>
            </w:r>
          </w:p>
          <w:p w:rsidR="00EC17BB" w:rsidRPr="00EC17BB" w:rsidRDefault="00EC17BB" w:rsidP="00EC17BB">
            <w:pPr>
              <w:spacing w:after="0" w:line="312" w:lineRule="atLeast"/>
              <w:rPr>
                <w:rFonts w:eastAsia="Times New Roman" w:cs="Times New Roman"/>
                <w:color w:val="000000"/>
                <w:szCs w:val="24"/>
                <w:lang w:eastAsia="en-GB"/>
              </w:rPr>
            </w:pPr>
            <w:r w:rsidRPr="00EC17BB">
              <w:rPr>
                <w:rFonts w:cs="Times New Roman"/>
                <w:noProof/>
                <w:szCs w:val="24"/>
                <w:lang w:eastAsia="en-GB"/>
              </w:rPr>
              <w:drawing>
                <wp:inline distT="0" distB="0" distL="0" distR="0">
                  <wp:extent cx="1797269" cy="1194993"/>
                  <wp:effectExtent l="0" t="0" r="0" b="5715"/>
                  <wp:docPr id="11" name="Picture 9" descr="http://pollynoble.com/wp-content/uploads/2011/01/DSC_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ollynoble.com/wp-content/uploads/2011/01/DSC_0531.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055" cy="1200170"/>
                          </a:xfrm>
                          <a:prstGeom prst="rect">
                            <a:avLst/>
                          </a:prstGeom>
                          <a:noFill/>
                          <a:ln>
                            <a:noFill/>
                          </a:ln>
                        </pic:spPr>
                      </pic:pic>
                    </a:graphicData>
                  </a:graphic>
                </wp:inline>
              </w:drawing>
            </w:r>
          </w:p>
        </w:tc>
      </w:tr>
    </w:tbl>
    <w:p w:rsidR="00EC17BB" w:rsidRPr="00EC17BB" w:rsidRDefault="00EC17BB" w:rsidP="00EC17BB">
      <w:pPr>
        <w:rPr>
          <w:rFonts w:cs="Times New Roman"/>
          <w:szCs w:val="24"/>
        </w:rPr>
      </w:pPr>
    </w:p>
    <w:p w:rsidR="00D95835" w:rsidRPr="00EC17BB" w:rsidRDefault="00EC17BB" w:rsidP="00D95835">
      <w:pPr>
        <w:rPr>
          <w:rFonts w:cs="Times New Roman"/>
          <w:szCs w:val="24"/>
        </w:rPr>
      </w:pPr>
      <w:r w:rsidRPr="00EC17BB">
        <w:rPr>
          <w:rFonts w:cs="Times New Roman"/>
          <w:szCs w:val="24"/>
        </w:rPr>
        <w:t xml:space="preserve">An emulsion is a </w:t>
      </w:r>
      <w:r w:rsidR="007516AD">
        <w:rPr>
          <w:rFonts w:cs="Times New Roman"/>
          <w:szCs w:val="24"/>
        </w:rPr>
        <w:t xml:space="preserve">particular subgroup of colloids: a </w:t>
      </w:r>
      <w:r w:rsidRPr="00EC17BB">
        <w:rPr>
          <w:rFonts w:cs="Times New Roman"/>
          <w:szCs w:val="24"/>
        </w:rPr>
        <w:t>mixture of two fluids such as oil and water</w:t>
      </w:r>
      <w:r w:rsidR="007516AD">
        <w:rPr>
          <w:rFonts w:cs="Times New Roman"/>
          <w:szCs w:val="24"/>
        </w:rPr>
        <w:t>. The mixing to form the emulsion</w:t>
      </w:r>
      <w:r w:rsidRPr="00EC17BB">
        <w:rPr>
          <w:rFonts w:cs="Times New Roman"/>
          <w:szCs w:val="24"/>
        </w:rPr>
        <w:t xml:space="preserve"> is achieved by breaking up the molecules in both substances into very fine, small droplets in order to keep the combination from separating. </w:t>
      </w:r>
      <w:r w:rsidR="00D95835" w:rsidRPr="00EC17BB">
        <w:rPr>
          <w:rFonts w:cs="Times New Roman"/>
          <w:szCs w:val="24"/>
        </w:rPr>
        <w:t>Emulsions may be temporary (</w:t>
      </w:r>
      <w:bookmarkStart w:id="0" w:name="_GoBack"/>
      <w:bookmarkEnd w:id="0"/>
      <w:r w:rsidR="00D95835" w:rsidRPr="00EC17BB">
        <w:rPr>
          <w:rFonts w:cs="Times New Roman"/>
          <w:szCs w:val="24"/>
        </w:rPr>
        <w:t>they separate in a few minutes) or permanent (</w:t>
      </w:r>
      <w:r w:rsidR="00D95835">
        <w:rPr>
          <w:rFonts w:cs="Times New Roman"/>
          <w:szCs w:val="24"/>
        </w:rPr>
        <w:t>remaining blended</w:t>
      </w:r>
      <w:r w:rsidR="00D95835" w:rsidRPr="00EC17BB">
        <w:rPr>
          <w:rFonts w:cs="Times New Roman"/>
          <w:szCs w:val="24"/>
        </w:rPr>
        <w:t xml:space="preserve"> for months or longer). </w:t>
      </w:r>
    </w:p>
    <w:p w:rsidR="00EC17BB" w:rsidRDefault="00EC17BB" w:rsidP="00EC17BB">
      <w:pPr>
        <w:rPr>
          <w:rFonts w:cs="Times New Roman"/>
          <w:szCs w:val="24"/>
        </w:rPr>
      </w:pPr>
      <w:r w:rsidRPr="00EC17BB">
        <w:rPr>
          <w:rFonts w:cs="Times New Roman"/>
          <w:szCs w:val="24"/>
        </w:rPr>
        <w:t>There are several common foods that are</w:t>
      </w:r>
      <w:r w:rsidR="00416BD6">
        <w:rPr>
          <w:rFonts w:cs="Times New Roman"/>
          <w:szCs w:val="24"/>
        </w:rPr>
        <w:t xml:space="preserve"> classed as</w:t>
      </w:r>
      <w:r w:rsidRPr="00EC17BB">
        <w:rPr>
          <w:rFonts w:cs="Times New Roman"/>
          <w:szCs w:val="24"/>
        </w:rPr>
        <w:t xml:space="preserve"> emulsions: milk, margarine, ice cream, mayonnaise, salad dressings, sausages, and sauces like béarnaise and hollandaise. When packaged and manufactured on a larger scale, most of these foods need emulsifiers to stabilise the mixture and keep the different ingredients from becoming separated. Lecithin is a common emulsifier that is naturally found in soy oil. Egg yolks are another example of an emulsifier; they contain lecithin and cholesterol, which makes them a great binder for sauces like mayonnaise.</w:t>
      </w:r>
    </w:p>
    <w:p w:rsidR="00D95835" w:rsidRPr="00D95835" w:rsidRDefault="00D95835" w:rsidP="00D95835">
      <w:pPr>
        <w:rPr>
          <w:rFonts w:cs="Times New Roman"/>
          <w:szCs w:val="24"/>
        </w:rPr>
      </w:pPr>
      <w:r>
        <w:rPr>
          <w:rFonts w:cs="Times New Roman"/>
          <w:szCs w:val="24"/>
        </w:rPr>
        <w:t>In an</w:t>
      </w:r>
      <w:r w:rsidRPr="00D95835">
        <w:rPr>
          <w:rFonts w:cs="Times New Roman"/>
          <w:szCs w:val="24"/>
        </w:rPr>
        <w:t xml:space="preserve"> emulsion</w:t>
      </w:r>
      <w:r>
        <w:rPr>
          <w:rFonts w:cs="Times New Roman"/>
          <w:szCs w:val="24"/>
        </w:rPr>
        <w:t>, you have</w:t>
      </w:r>
      <w:r w:rsidRPr="00D95835">
        <w:rPr>
          <w:rFonts w:cs="Times New Roman"/>
          <w:szCs w:val="24"/>
        </w:rPr>
        <w:t xml:space="preserve"> </w:t>
      </w:r>
      <w:r>
        <w:rPr>
          <w:rFonts w:cs="Times New Roman"/>
          <w:szCs w:val="24"/>
        </w:rPr>
        <w:t>small</w:t>
      </w:r>
      <w:r w:rsidRPr="00D95835">
        <w:rPr>
          <w:rFonts w:cs="Times New Roman"/>
          <w:szCs w:val="24"/>
        </w:rPr>
        <w:t xml:space="preserve"> bubbles of one liquid suspended in another. The bubbles </w:t>
      </w:r>
      <w:r>
        <w:rPr>
          <w:rFonts w:cs="Times New Roman"/>
          <w:szCs w:val="24"/>
        </w:rPr>
        <w:t>‘</w:t>
      </w:r>
      <w:r w:rsidRPr="00D95835">
        <w:rPr>
          <w:rFonts w:cs="Times New Roman"/>
          <w:szCs w:val="24"/>
        </w:rPr>
        <w:t>want</w:t>
      </w:r>
      <w:r>
        <w:rPr>
          <w:rFonts w:cs="Times New Roman"/>
          <w:szCs w:val="24"/>
        </w:rPr>
        <w:t>’</w:t>
      </w:r>
      <w:r w:rsidRPr="00D95835">
        <w:rPr>
          <w:rFonts w:cs="Times New Roman"/>
          <w:szCs w:val="24"/>
        </w:rPr>
        <w:t xml:space="preserve"> to join with each other and eventually </w:t>
      </w:r>
      <w:r>
        <w:rPr>
          <w:rFonts w:cs="Times New Roman"/>
          <w:szCs w:val="24"/>
        </w:rPr>
        <w:t xml:space="preserve">more and more join up and the two liquids </w:t>
      </w:r>
      <w:r w:rsidRPr="00D95835">
        <w:rPr>
          <w:rFonts w:cs="Times New Roman"/>
          <w:szCs w:val="24"/>
        </w:rPr>
        <w:t>separate completely - this is what happens with a simple oil and vinegar dressing.</w:t>
      </w:r>
    </w:p>
    <w:p w:rsidR="00D95835" w:rsidRDefault="00D95835" w:rsidP="00D95835">
      <w:pPr>
        <w:rPr>
          <w:rFonts w:cs="Times New Roman"/>
          <w:szCs w:val="24"/>
        </w:rPr>
      </w:pPr>
      <w:r>
        <w:rPr>
          <w:rFonts w:cs="Times New Roman"/>
          <w:szCs w:val="24"/>
        </w:rPr>
        <w:lastRenderedPageBreak/>
        <w:t xml:space="preserve">Emulsifiers are similar to detergents in that they have two ends, a hydrophilic and a hydrophobic one, allowing them to bind to </w:t>
      </w:r>
      <w:r w:rsidR="0053624A">
        <w:rPr>
          <w:rFonts w:cs="Times New Roman"/>
          <w:szCs w:val="24"/>
        </w:rPr>
        <w:t xml:space="preserve">lipids and to aqueous solutions. The </w:t>
      </w:r>
      <w:r w:rsidR="0053624A" w:rsidRPr="0053624A">
        <w:rPr>
          <w:rFonts w:cs="Times New Roman"/>
          <w:szCs w:val="24"/>
        </w:rPr>
        <w:t>emulsifier adsorbs to the surface and lowers the interfacial tension.  Emulsifiers also cause repulsive forces between droplets and stop them approaching one another and coalescing</w:t>
      </w:r>
      <w:r w:rsidR="0053624A">
        <w:rPr>
          <w:rFonts w:cs="Times New Roman"/>
          <w:szCs w:val="24"/>
        </w:rPr>
        <w:t>. Thus the</w:t>
      </w:r>
      <w:r w:rsidRPr="00D95835">
        <w:rPr>
          <w:rFonts w:cs="Times New Roman"/>
          <w:szCs w:val="24"/>
        </w:rPr>
        <w:t xml:space="preserve"> emulsifier stabilises</w:t>
      </w:r>
      <w:r>
        <w:rPr>
          <w:rFonts w:cs="Times New Roman"/>
          <w:szCs w:val="24"/>
        </w:rPr>
        <w:t xml:space="preserve"> the mixture</w:t>
      </w:r>
      <w:r w:rsidRPr="00D95835">
        <w:rPr>
          <w:rFonts w:cs="Times New Roman"/>
          <w:szCs w:val="24"/>
        </w:rPr>
        <w:t xml:space="preserve"> by interacting with both phases -</w:t>
      </w:r>
      <w:r w:rsidR="0053624A">
        <w:rPr>
          <w:rFonts w:cs="Times New Roman"/>
          <w:szCs w:val="24"/>
        </w:rPr>
        <w:t xml:space="preserve"> both the oil and the water. This</w:t>
      </w:r>
      <w:r w:rsidRPr="00D95835">
        <w:rPr>
          <w:rFonts w:cs="Times New Roman"/>
          <w:szCs w:val="24"/>
        </w:rPr>
        <w:t xml:space="preserve"> makes the edges of the bubbles stable and less likely to attract each other.</w:t>
      </w:r>
    </w:p>
    <w:p w:rsidR="00A53EAD" w:rsidRDefault="00A53EAD" w:rsidP="00A53EAD">
      <w:pPr>
        <w:jc w:val="center"/>
        <w:rPr>
          <w:rFonts w:cs="Times New Roman"/>
          <w:szCs w:val="24"/>
        </w:rPr>
      </w:pPr>
      <w:r>
        <w:rPr>
          <w:noProof/>
          <w:lang w:eastAsia="en-GB"/>
        </w:rPr>
        <w:drawing>
          <wp:inline distT="0" distB="0" distL="0" distR="0">
            <wp:extent cx="4227195" cy="2898775"/>
            <wp:effectExtent l="19050" t="0" r="1905" b="0"/>
            <wp:docPr id="12" name="Picture 1" descr="2013-03-18-OilinWaterEmul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3-18-OilinWaterEmulsion.jpg"/>
                    <pic:cNvPicPr>
                      <a:picLocks noChangeAspect="1" noChangeArrowheads="1"/>
                    </pic:cNvPicPr>
                  </pic:nvPicPr>
                  <pic:blipFill>
                    <a:blip r:embed="rId17"/>
                    <a:srcRect/>
                    <a:stretch>
                      <a:fillRect/>
                    </a:stretch>
                  </pic:blipFill>
                  <pic:spPr bwMode="auto">
                    <a:xfrm>
                      <a:off x="0" y="0"/>
                      <a:ext cx="4227195" cy="2898775"/>
                    </a:xfrm>
                    <a:prstGeom prst="rect">
                      <a:avLst/>
                    </a:prstGeom>
                    <a:noFill/>
                    <a:ln w="9525">
                      <a:noFill/>
                      <a:miter lim="800000"/>
                      <a:headEnd/>
                      <a:tailEnd/>
                    </a:ln>
                  </pic:spPr>
                </pic:pic>
              </a:graphicData>
            </a:graphic>
          </wp:inline>
        </w:drawing>
      </w:r>
    </w:p>
    <w:p w:rsidR="008E6F7E" w:rsidRPr="008E6F7E" w:rsidRDefault="008E6F7E" w:rsidP="00A53EAD">
      <w:pPr>
        <w:jc w:val="center"/>
        <w:rPr>
          <w:rFonts w:cs="Times New Roman"/>
          <w:sz w:val="16"/>
          <w:szCs w:val="16"/>
        </w:rPr>
      </w:pPr>
      <w:r w:rsidRPr="008E6F7E">
        <w:rPr>
          <w:rFonts w:cs="Times New Roman"/>
          <w:sz w:val="16"/>
          <w:szCs w:val="16"/>
        </w:rPr>
        <w:t>(Image taken from the Huffington Post)</w:t>
      </w:r>
    </w:p>
    <w:p w:rsidR="00EC17BB" w:rsidRPr="00EC17BB" w:rsidRDefault="008E6F7E" w:rsidP="00EC17BB">
      <w:pPr>
        <w:rPr>
          <w:rFonts w:cs="Times New Roman"/>
          <w:szCs w:val="24"/>
        </w:rPr>
      </w:pPr>
      <w:r>
        <w:rPr>
          <w:rFonts w:cs="Times New Roman"/>
          <w:szCs w:val="24"/>
        </w:rPr>
        <w:t>In order to work effectively, the emulsifiers need to coat the particles of the ‘</w:t>
      </w:r>
      <w:proofErr w:type="spellStart"/>
      <w:r>
        <w:rPr>
          <w:rFonts w:cs="Times New Roman"/>
          <w:szCs w:val="24"/>
        </w:rPr>
        <w:t>minoroty</w:t>
      </w:r>
      <w:proofErr w:type="spellEnd"/>
      <w:r>
        <w:rPr>
          <w:rFonts w:cs="Times New Roman"/>
          <w:szCs w:val="24"/>
        </w:rPr>
        <w:t>, component and these should be as small as possible.</w:t>
      </w:r>
      <w:r w:rsidR="00EC17BB" w:rsidRPr="00EC17BB">
        <w:rPr>
          <w:rFonts w:cs="Times New Roman"/>
          <w:szCs w:val="24"/>
        </w:rPr>
        <w:t xml:space="preserve"> In the kitchen</w:t>
      </w:r>
      <w:r>
        <w:rPr>
          <w:rFonts w:cs="Times New Roman"/>
          <w:szCs w:val="24"/>
        </w:rPr>
        <w:t xml:space="preserve"> (or the laboratory)</w:t>
      </w:r>
      <w:r w:rsidR="00EC17BB" w:rsidRPr="00EC17BB">
        <w:rPr>
          <w:rFonts w:cs="Times New Roman"/>
          <w:szCs w:val="24"/>
        </w:rPr>
        <w:t xml:space="preserve"> this can be achieved by vigorous beating or whisking, or using a hand mixer. </w:t>
      </w:r>
      <w:r>
        <w:rPr>
          <w:rFonts w:cs="Times New Roman"/>
          <w:szCs w:val="24"/>
        </w:rPr>
        <w:t>There is often something of an art to the process, however, u</w:t>
      </w:r>
      <w:r w:rsidR="00EC17BB" w:rsidRPr="00EC17BB">
        <w:rPr>
          <w:rFonts w:cs="Times New Roman"/>
          <w:szCs w:val="24"/>
        </w:rPr>
        <w:t>sing an emulsifier correctly in a sauce or mixture requires adding the ingredients in the proper order, and often at a specific temperature.</w:t>
      </w:r>
    </w:p>
    <w:p w:rsidR="00EC17BB" w:rsidRPr="00EC17BB" w:rsidRDefault="008E6F7E" w:rsidP="00EC17BB">
      <w:pPr>
        <w:rPr>
          <w:rFonts w:cs="Times New Roman"/>
          <w:szCs w:val="24"/>
        </w:rPr>
      </w:pPr>
      <w:r>
        <w:rPr>
          <w:rFonts w:cs="Times New Roman"/>
          <w:szCs w:val="24"/>
        </w:rPr>
        <w:t>Common</w:t>
      </w:r>
      <w:r w:rsidR="00EC17BB" w:rsidRPr="00EC17BB">
        <w:rPr>
          <w:rFonts w:cs="Times New Roman"/>
          <w:szCs w:val="24"/>
        </w:rPr>
        <w:t xml:space="preserve"> emulsifiers in foods include proteins, gums, and various fatty acids. The same elements that are often good emulsifiers also are used in other ways in foods, such as keeping bread from going stale, reducing the amount of cocoa butter in chocolate which also reduces calories, and can help cakes stick less to the side of the pan.</w:t>
      </w:r>
    </w:p>
    <w:p w:rsidR="00EC17BB" w:rsidRPr="00EC17BB" w:rsidRDefault="008E6F7E" w:rsidP="00EC17BB">
      <w:pPr>
        <w:rPr>
          <w:rFonts w:cs="Times New Roman"/>
          <w:szCs w:val="24"/>
        </w:rPr>
      </w:pPr>
      <w:r>
        <w:rPr>
          <w:rFonts w:cs="Times New Roman"/>
          <w:szCs w:val="24"/>
        </w:rPr>
        <w:t>Of particular interest to biochemists, p</w:t>
      </w:r>
      <w:r w:rsidR="00EC17BB" w:rsidRPr="00EC17BB">
        <w:rPr>
          <w:rFonts w:cs="Times New Roman"/>
          <w:szCs w:val="24"/>
        </w:rPr>
        <w:t xml:space="preserve">hospholipids are robust emulsifiers and are commonly used within the food, paint and other manufacturing industries. </w:t>
      </w:r>
    </w:p>
    <w:p w:rsidR="008E6F7E" w:rsidRDefault="008E6F7E" w:rsidP="00EC17BB">
      <w:pPr>
        <w:rPr>
          <w:rFonts w:cs="Times New Roman"/>
          <w:szCs w:val="24"/>
        </w:rPr>
      </w:pPr>
    </w:p>
    <w:p w:rsidR="008E6F7E" w:rsidRDefault="008E6F7E">
      <w:pPr>
        <w:rPr>
          <w:rFonts w:cs="Times New Roman"/>
          <w:b/>
          <w:szCs w:val="24"/>
        </w:rPr>
      </w:pPr>
      <w:r>
        <w:rPr>
          <w:rFonts w:cs="Times New Roman"/>
          <w:b/>
          <w:szCs w:val="24"/>
        </w:rPr>
        <w:br w:type="page"/>
      </w:r>
    </w:p>
    <w:p w:rsidR="00EC17BB" w:rsidRPr="00EC17BB" w:rsidRDefault="008E6F7E" w:rsidP="00EC17BB">
      <w:pPr>
        <w:rPr>
          <w:rFonts w:cs="Times New Roman"/>
          <w:b/>
          <w:szCs w:val="24"/>
        </w:rPr>
      </w:pPr>
      <w:r>
        <w:rPr>
          <w:rFonts w:cs="Times New Roman"/>
          <w:b/>
          <w:szCs w:val="24"/>
        </w:rPr>
        <w:lastRenderedPageBreak/>
        <w:t>The experiment</w:t>
      </w:r>
      <w:r w:rsidR="00EC17BB" w:rsidRPr="00EC17BB">
        <w:rPr>
          <w:rFonts w:cs="Times New Roman"/>
          <w:b/>
          <w:szCs w:val="24"/>
        </w:rPr>
        <w:t xml:space="preserve"> </w:t>
      </w:r>
    </w:p>
    <w:p w:rsidR="00EC17BB" w:rsidRPr="00EC17BB" w:rsidRDefault="00EC17BB" w:rsidP="00EC17BB">
      <w:pPr>
        <w:rPr>
          <w:rFonts w:cs="Times New Roman"/>
          <w:szCs w:val="24"/>
        </w:rPr>
      </w:pPr>
      <w:r w:rsidRPr="00EC17BB">
        <w:rPr>
          <w:rFonts w:cs="Times New Roman"/>
          <w:szCs w:val="24"/>
        </w:rPr>
        <w:t>The objective of this exercise is to demonstrate the effectiveness of various substances as emulsifying agents.</w:t>
      </w:r>
    </w:p>
    <w:p w:rsidR="00C82DEB" w:rsidRPr="002B02D1" w:rsidRDefault="00C82DEB" w:rsidP="00C82DEB">
      <w:pPr>
        <w:rPr>
          <w:rFonts w:cs="Times New Roman"/>
          <w:b/>
          <w:szCs w:val="24"/>
        </w:rPr>
      </w:pPr>
      <w:r w:rsidRPr="002B02D1">
        <w:rPr>
          <w:rFonts w:cs="Times New Roman"/>
          <w:b/>
          <w:szCs w:val="24"/>
        </w:rPr>
        <w:t>You will need</w:t>
      </w:r>
    </w:p>
    <w:tbl>
      <w:tblPr>
        <w:tblStyle w:val="TableGrid"/>
        <w:tblW w:w="0" w:type="auto"/>
        <w:tblInd w:w="720" w:type="dxa"/>
        <w:tblLook w:val="04A0"/>
      </w:tblPr>
      <w:tblGrid>
        <w:gridCol w:w="4291"/>
        <w:gridCol w:w="4231"/>
      </w:tblGrid>
      <w:tr w:rsidR="00C82DEB" w:rsidRPr="002B02D1" w:rsidTr="00416BD6">
        <w:trPr>
          <w:trHeight w:val="409"/>
        </w:trPr>
        <w:tc>
          <w:tcPr>
            <w:tcW w:w="4291" w:type="dxa"/>
          </w:tcPr>
          <w:p w:rsidR="00C82DEB" w:rsidRPr="002B02D1" w:rsidRDefault="00C82DEB" w:rsidP="00416BD6">
            <w:pPr>
              <w:ind w:left="131"/>
              <w:rPr>
                <w:rFonts w:cs="Times New Roman"/>
                <w:sz w:val="24"/>
                <w:szCs w:val="24"/>
              </w:rPr>
            </w:pPr>
            <w:r>
              <w:rPr>
                <w:rFonts w:cs="Times New Roman"/>
                <w:sz w:val="24"/>
                <w:szCs w:val="24"/>
              </w:rPr>
              <w:t>Sudan Red (or tomato puree)</w:t>
            </w:r>
          </w:p>
        </w:tc>
        <w:tc>
          <w:tcPr>
            <w:tcW w:w="4231" w:type="dxa"/>
          </w:tcPr>
          <w:p w:rsidR="00C82DEB" w:rsidRPr="002B02D1" w:rsidRDefault="00C82DEB" w:rsidP="00416BD6">
            <w:pPr>
              <w:ind w:left="131"/>
              <w:rPr>
                <w:rFonts w:cs="Times New Roman"/>
                <w:sz w:val="24"/>
                <w:szCs w:val="24"/>
              </w:rPr>
            </w:pPr>
            <w:r w:rsidRPr="002B02D1">
              <w:rPr>
                <w:rFonts w:cs="Times New Roman"/>
                <w:sz w:val="24"/>
                <w:szCs w:val="24"/>
              </w:rPr>
              <w:t>Vegetable oil</w:t>
            </w:r>
            <w:r>
              <w:rPr>
                <w:rFonts w:cs="Times New Roman"/>
                <w:sz w:val="24"/>
                <w:szCs w:val="24"/>
              </w:rPr>
              <w:t xml:space="preserve"> </w:t>
            </w:r>
          </w:p>
        </w:tc>
      </w:tr>
      <w:tr w:rsidR="00C82DEB" w:rsidRPr="002B02D1" w:rsidTr="00416BD6">
        <w:tc>
          <w:tcPr>
            <w:tcW w:w="4291" w:type="dxa"/>
          </w:tcPr>
          <w:p w:rsidR="00C82DEB" w:rsidRPr="002B02D1" w:rsidRDefault="00C82DEB" w:rsidP="00416BD6">
            <w:pPr>
              <w:ind w:left="131"/>
              <w:rPr>
                <w:rFonts w:cs="Times New Roman"/>
                <w:sz w:val="24"/>
                <w:szCs w:val="24"/>
              </w:rPr>
            </w:pPr>
            <w:r>
              <w:rPr>
                <w:rFonts w:cs="Times New Roman"/>
                <w:sz w:val="24"/>
                <w:szCs w:val="24"/>
              </w:rPr>
              <w:t>Small screw cap ‘universal’ bottles or test tubes with bungs</w:t>
            </w:r>
          </w:p>
        </w:tc>
        <w:tc>
          <w:tcPr>
            <w:tcW w:w="4231" w:type="dxa"/>
          </w:tcPr>
          <w:p w:rsidR="00C82DEB" w:rsidRPr="002B02D1" w:rsidRDefault="00C82DEB" w:rsidP="00416BD6">
            <w:pPr>
              <w:ind w:left="131"/>
              <w:rPr>
                <w:rFonts w:cs="Times New Roman"/>
                <w:sz w:val="24"/>
                <w:szCs w:val="24"/>
              </w:rPr>
            </w:pPr>
            <w:r w:rsidRPr="002B02D1">
              <w:rPr>
                <w:rFonts w:cs="Times New Roman"/>
                <w:sz w:val="24"/>
                <w:szCs w:val="24"/>
              </w:rPr>
              <w:t xml:space="preserve">Egg yolk – 2 </w:t>
            </w:r>
            <w:r w:rsidRPr="00B06FE3">
              <w:rPr>
                <w:rFonts w:cs="Times New Roman"/>
                <w:szCs w:val="24"/>
              </w:rPr>
              <w:t>cm</w:t>
            </w:r>
            <w:r w:rsidRPr="00B06FE3">
              <w:rPr>
                <w:rFonts w:cs="Times New Roman"/>
                <w:szCs w:val="24"/>
                <w:vertAlign w:val="superscript"/>
              </w:rPr>
              <w:t>3</w:t>
            </w:r>
            <w:r>
              <w:rPr>
                <w:rFonts w:cs="Times New Roman"/>
                <w:sz w:val="24"/>
                <w:szCs w:val="24"/>
              </w:rPr>
              <w:t xml:space="preserve"> </w:t>
            </w:r>
          </w:p>
        </w:tc>
      </w:tr>
      <w:tr w:rsidR="00C82DEB" w:rsidRPr="002B02D1" w:rsidTr="00416BD6">
        <w:tc>
          <w:tcPr>
            <w:tcW w:w="4291" w:type="dxa"/>
          </w:tcPr>
          <w:p w:rsidR="00C82DEB" w:rsidRPr="002B02D1" w:rsidRDefault="00C82DEB" w:rsidP="00416BD6">
            <w:pPr>
              <w:ind w:left="131"/>
              <w:rPr>
                <w:rFonts w:cs="Times New Roman"/>
                <w:sz w:val="24"/>
                <w:szCs w:val="24"/>
              </w:rPr>
            </w:pPr>
            <w:r w:rsidRPr="002B02D1">
              <w:rPr>
                <w:rFonts w:cs="Times New Roman"/>
                <w:sz w:val="24"/>
                <w:szCs w:val="24"/>
              </w:rPr>
              <w:t xml:space="preserve">Microscope slides </w:t>
            </w:r>
            <w:r>
              <w:rPr>
                <w:rFonts w:cs="Times New Roman"/>
                <w:sz w:val="24"/>
                <w:szCs w:val="24"/>
              </w:rPr>
              <w:t>(dimple)</w:t>
            </w:r>
          </w:p>
        </w:tc>
        <w:tc>
          <w:tcPr>
            <w:tcW w:w="4231" w:type="dxa"/>
          </w:tcPr>
          <w:p w:rsidR="00C82DEB" w:rsidRPr="002B02D1" w:rsidRDefault="00C82DEB" w:rsidP="00416BD6">
            <w:pPr>
              <w:ind w:left="131"/>
              <w:rPr>
                <w:rFonts w:cs="Times New Roman"/>
                <w:sz w:val="24"/>
                <w:szCs w:val="24"/>
              </w:rPr>
            </w:pPr>
            <w:r>
              <w:rPr>
                <w:rFonts w:cs="Times New Roman"/>
                <w:sz w:val="24"/>
                <w:szCs w:val="24"/>
              </w:rPr>
              <w:t>Mustard</w:t>
            </w:r>
            <w:r w:rsidRPr="002B02D1">
              <w:rPr>
                <w:rFonts w:cs="Times New Roman"/>
                <w:sz w:val="24"/>
                <w:szCs w:val="24"/>
              </w:rPr>
              <w:t xml:space="preserve"> – 2 g</w:t>
            </w:r>
          </w:p>
        </w:tc>
      </w:tr>
      <w:tr w:rsidR="00C82DEB" w:rsidRPr="002B02D1" w:rsidTr="00416BD6">
        <w:tc>
          <w:tcPr>
            <w:tcW w:w="4291" w:type="dxa"/>
          </w:tcPr>
          <w:p w:rsidR="00C82DEB" w:rsidRPr="002B02D1" w:rsidRDefault="00C82DEB" w:rsidP="00416BD6">
            <w:pPr>
              <w:ind w:left="131"/>
              <w:rPr>
                <w:rFonts w:cs="Times New Roman"/>
                <w:sz w:val="24"/>
                <w:szCs w:val="24"/>
              </w:rPr>
            </w:pPr>
            <w:r>
              <w:rPr>
                <w:rFonts w:cs="Times New Roman"/>
                <w:sz w:val="24"/>
                <w:szCs w:val="24"/>
              </w:rPr>
              <w:t xml:space="preserve">Detergent (washing-up liquid) 2 </w:t>
            </w:r>
            <w:r w:rsidRPr="00B06FE3">
              <w:rPr>
                <w:rFonts w:cs="Times New Roman"/>
                <w:szCs w:val="24"/>
              </w:rPr>
              <w:t>cm</w:t>
            </w:r>
            <w:r w:rsidRPr="00B06FE3">
              <w:rPr>
                <w:rFonts w:cs="Times New Roman"/>
                <w:szCs w:val="24"/>
                <w:vertAlign w:val="superscript"/>
              </w:rPr>
              <w:t>3</w:t>
            </w:r>
            <w:r>
              <w:rPr>
                <w:rFonts w:cs="Times New Roman"/>
                <w:sz w:val="24"/>
                <w:szCs w:val="24"/>
              </w:rPr>
              <w:t xml:space="preserve"> </w:t>
            </w:r>
          </w:p>
        </w:tc>
        <w:tc>
          <w:tcPr>
            <w:tcW w:w="4231" w:type="dxa"/>
          </w:tcPr>
          <w:p w:rsidR="00C82DEB" w:rsidRPr="002B02D1" w:rsidRDefault="00C82DEB" w:rsidP="00416BD6">
            <w:pPr>
              <w:ind w:left="131"/>
              <w:rPr>
                <w:rFonts w:cs="Times New Roman"/>
                <w:sz w:val="24"/>
                <w:szCs w:val="24"/>
              </w:rPr>
            </w:pPr>
            <w:r>
              <w:rPr>
                <w:rFonts w:cs="Times New Roman"/>
                <w:sz w:val="24"/>
                <w:szCs w:val="24"/>
              </w:rPr>
              <w:t>timer</w:t>
            </w:r>
          </w:p>
        </w:tc>
      </w:tr>
      <w:tr w:rsidR="00C82DEB" w:rsidRPr="002B02D1" w:rsidTr="00416BD6">
        <w:tc>
          <w:tcPr>
            <w:tcW w:w="4291" w:type="dxa"/>
          </w:tcPr>
          <w:p w:rsidR="00C82DEB" w:rsidRPr="002B02D1" w:rsidRDefault="00C82DEB" w:rsidP="00416BD6">
            <w:pPr>
              <w:ind w:left="131"/>
              <w:rPr>
                <w:rFonts w:cs="Times New Roman"/>
                <w:sz w:val="24"/>
                <w:szCs w:val="24"/>
              </w:rPr>
            </w:pPr>
            <w:r w:rsidRPr="002B02D1">
              <w:rPr>
                <w:rFonts w:cs="Times New Roman"/>
                <w:sz w:val="24"/>
                <w:szCs w:val="24"/>
              </w:rPr>
              <w:t>Test tubes or small beakers</w:t>
            </w:r>
          </w:p>
        </w:tc>
        <w:tc>
          <w:tcPr>
            <w:tcW w:w="4231" w:type="dxa"/>
          </w:tcPr>
          <w:p w:rsidR="00C82DEB" w:rsidRPr="002B02D1" w:rsidRDefault="00C82DEB" w:rsidP="00416BD6">
            <w:pPr>
              <w:ind w:left="131"/>
              <w:rPr>
                <w:rFonts w:cs="Times New Roman"/>
                <w:szCs w:val="24"/>
              </w:rPr>
            </w:pPr>
          </w:p>
        </w:tc>
      </w:tr>
      <w:tr w:rsidR="00C82DEB" w:rsidRPr="00C82DEB" w:rsidTr="00416BD6">
        <w:tc>
          <w:tcPr>
            <w:tcW w:w="4291" w:type="dxa"/>
          </w:tcPr>
          <w:p w:rsidR="00C82DEB" w:rsidRPr="00C82DEB" w:rsidRDefault="00C82DEB" w:rsidP="00416BD6">
            <w:pPr>
              <w:ind w:left="131"/>
              <w:rPr>
                <w:rFonts w:cs="Times New Roman"/>
                <w:color w:val="7F7F7F" w:themeColor="text1" w:themeTint="80"/>
                <w:sz w:val="24"/>
                <w:szCs w:val="24"/>
              </w:rPr>
            </w:pPr>
            <w:proofErr w:type="spellStart"/>
            <w:r w:rsidRPr="00C82DEB">
              <w:rPr>
                <w:rFonts w:cs="Times New Roman"/>
                <w:color w:val="7F7F7F" w:themeColor="text1" w:themeTint="80"/>
                <w:sz w:val="24"/>
                <w:szCs w:val="24"/>
              </w:rPr>
              <w:t>Polyoxyethylene</w:t>
            </w:r>
            <w:proofErr w:type="spellEnd"/>
            <w:r w:rsidRPr="00C82DEB">
              <w:rPr>
                <w:rFonts w:cs="Times New Roman"/>
                <w:color w:val="7F7F7F" w:themeColor="text1" w:themeTint="80"/>
                <w:sz w:val="24"/>
                <w:szCs w:val="24"/>
              </w:rPr>
              <w:t xml:space="preserve"> </w:t>
            </w:r>
            <w:proofErr w:type="spellStart"/>
            <w:r w:rsidRPr="00C82DEB">
              <w:rPr>
                <w:rFonts w:cs="Times New Roman"/>
                <w:color w:val="7F7F7F" w:themeColor="text1" w:themeTint="80"/>
                <w:sz w:val="24"/>
                <w:szCs w:val="24"/>
              </w:rPr>
              <w:t>sorbitan</w:t>
            </w:r>
            <w:proofErr w:type="spellEnd"/>
            <w:r w:rsidRPr="00C82DEB">
              <w:rPr>
                <w:rFonts w:cs="Times New Roman"/>
                <w:color w:val="7F7F7F" w:themeColor="text1" w:themeTint="80"/>
                <w:sz w:val="24"/>
                <w:szCs w:val="24"/>
              </w:rPr>
              <w:t xml:space="preserve"> (</w:t>
            </w:r>
            <w:proofErr w:type="spellStart"/>
            <w:r w:rsidRPr="00C82DEB">
              <w:rPr>
                <w:rFonts w:cs="Times New Roman"/>
                <w:color w:val="7F7F7F" w:themeColor="text1" w:themeTint="80"/>
                <w:sz w:val="24"/>
                <w:szCs w:val="24"/>
              </w:rPr>
              <w:t>Tween</w:t>
            </w:r>
            <w:proofErr w:type="spellEnd"/>
            <w:r w:rsidRPr="00C82DEB">
              <w:rPr>
                <w:rFonts w:cs="Times New Roman"/>
                <w:color w:val="7F7F7F" w:themeColor="text1" w:themeTint="80"/>
                <w:sz w:val="24"/>
                <w:szCs w:val="24"/>
              </w:rPr>
              <w:t xml:space="preserve"> 40) – 5 ml*</w:t>
            </w:r>
          </w:p>
        </w:tc>
        <w:tc>
          <w:tcPr>
            <w:tcW w:w="4231" w:type="dxa"/>
          </w:tcPr>
          <w:p w:rsidR="00C82DEB" w:rsidRPr="00C82DEB" w:rsidRDefault="00C82DEB" w:rsidP="00416BD6">
            <w:pPr>
              <w:ind w:left="131"/>
              <w:rPr>
                <w:rFonts w:cs="Times New Roman"/>
                <w:color w:val="7F7F7F" w:themeColor="text1" w:themeTint="80"/>
                <w:sz w:val="24"/>
                <w:szCs w:val="24"/>
              </w:rPr>
            </w:pPr>
            <w:r w:rsidRPr="00C82DEB">
              <w:rPr>
                <w:rFonts w:cs="Times New Roman"/>
                <w:color w:val="7F7F7F" w:themeColor="text1" w:themeTint="80"/>
                <w:sz w:val="24"/>
                <w:szCs w:val="24"/>
              </w:rPr>
              <w:t>Sucrose ester (</w:t>
            </w:r>
            <w:proofErr w:type="spellStart"/>
            <w:r w:rsidRPr="00C82DEB">
              <w:rPr>
                <w:rFonts w:cs="Times New Roman"/>
                <w:color w:val="7F7F7F" w:themeColor="text1" w:themeTint="80"/>
                <w:sz w:val="24"/>
                <w:szCs w:val="24"/>
              </w:rPr>
              <w:t>Ryoto</w:t>
            </w:r>
            <w:proofErr w:type="spellEnd"/>
            <w:r w:rsidRPr="00C82DEB">
              <w:rPr>
                <w:rFonts w:cs="Times New Roman"/>
                <w:color w:val="7F7F7F" w:themeColor="text1" w:themeTint="80"/>
                <w:sz w:val="24"/>
                <w:szCs w:val="24"/>
              </w:rPr>
              <w:t xml:space="preserve"> sugar ester S-170, HLB 1) – 2 g*</w:t>
            </w:r>
          </w:p>
        </w:tc>
      </w:tr>
      <w:tr w:rsidR="00C82DEB" w:rsidRPr="00C82DEB" w:rsidTr="00416BD6">
        <w:tc>
          <w:tcPr>
            <w:tcW w:w="4291" w:type="dxa"/>
          </w:tcPr>
          <w:p w:rsidR="00C82DEB" w:rsidRPr="00C82DEB" w:rsidRDefault="00C82DEB" w:rsidP="00416BD6">
            <w:pPr>
              <w:ind w:left="131"/>
              <w:rPr>
                <w:rFonts w:cs="Times New Roman"/>
                <w:color w:val="7F7F7F" w:themeColor="text1" w:themeTint="80"/>
                <w:sz w:val="24"/>
                <w:szCs w:val="24"/>
              </w:rPr>
            </w:pPr>
            <w:r w:rsidRPr="00C82DEB">
              <w:rPr>
                <w:rFonts w:cs="Times New Roman"/>
                <w:color w:val="7F7F7F" w:themeColor="text1" w:themeTint="80"/>
                <w:sz w:val="24"/>
                <w:szCs w:val="24"/>
              </w:rPr>
              <w:t>Sucrose ester (</w:t>
            </w:r>
            <w:proofErr w:type="spellStart"/>
            <w:r w:rsidRPr="00C82DEB">
              <w:rPr>
                <w:rFonts w:cs="Times New Roman"/>
                <w:color w:val="7F7F7F" w:themeColor="text1" w:themeTint="80"/>
                <w:sz w:val="24"/>
                <w:szCs w:val="24"/>
              </w:rPr>
              <w:t>Ryoto</w:t>
            </w:r>
            <w:proofErr w:type="spellEnd"/>
            <w:r w:rsidRPr="00C82DEB">
              <w:rPr>
                <w:rFonts w:cs="Times New Roman"/>
                <w:color w:val="7F7F7F" w:themeColor="text1" w:themeTint="80"/>
                <w:sz w:val="24"/>
                <w:szCs w:val="24"/>
              </w:rPr>
              <w:t xml:space="preserve"> sugar ester S-170, HLB 15) – 2  g*</w:t>
            </w:r>
          </w:p>
        </w:tc>
        <w:tc>
          <w:tcPr>
            <w:tcW w:w="4231" w:type="dxa"/>
          </w:tcPr>
          <w:p w:rsidR="00C82DEB" w:rsidRPr="00C82DEB" w:rsidRDefault="00C82DEB" w:rsidP="00416BD6">
            <w:pPr>
              <w:ind w:left="131"/>
              <w:rPr>
                <w:rFonts w:cs="Times New Roman"/>
                <w:color w:val="7F7F7F" w:themeColor="text1" w:themeTint="80"/>
                <w:sz w:val="24"/>
                <w:szCs w:val="24"/>
              </w:rPr>
            </w:pPr>
            <w:r w:rsidRPr="00C82DEB">
              <w:rPr>
                <w:rFonts w:cs="Times New Roman"/>
                <w:color w:val="7F7F7F" w:themeColor="text1" w:themeTint="80"/>
                <w:sz w:val="24"/>
                <w:szCs w:val="24"/>
              </w:rPr>
              <w:t>Access to a Microscope</w:t>
            </w:r>
          </w:p>
        </w:tc>
      </w:tr>
    </w:tbl>
    <w:p w:rsidR="00C82DEB" w:rsidRDefault="00C82DEB" w:rsidP="00C82DEB">
      <w:pPr>
        <w:rPr>
          <w:rFonts w:cs="Times New Roman"/>
          <w:szCs w:val="24"/>
        </w:rPr>
      </w:pPr>
    </w:p>
    <w:p w:rsidR="00C82DEB" w:rsidRPr="002B02D1" w:rsidRDefault="00C82DEB" w:rsidP="00C82DEB">
      <w:pPr>
        <w:rPr>
          <w:rFonts w:cs="Times New Roman"/>
          <w:szCs w:val="24"/>
        </w:rPr>
      </w:pPr>
      <w:r>
        <w:rPr>
          <w:rFonts w:cs="Times New Roman"/>
          <w:szCs w:val="24"/>
        </w:rPr>
        <w:t>* if possible. If these are not available, you can try some other households materials to see if they work as emulsifiers.</w:t>
      </w:r>
    </w:p>
    <w:p w:rsidR="00C82DEB" w:rsidRDefault="00C82DEB" w:rsidP="00C82DEB">
      <w:pPr>
        <w:rPr>
          <w:rFonts w:cs="Times New Roman"/>
          <w:b/>
          <w:szCs w:val="24"/>
        </w:rPr>
      </w:pPr>
      <w:r>
        <w:rPr>
          <w:rFonts w:cs="Times New Roman"/>
          <w:b/>
          <w:szCs w:val="24"/>
        </w:rPr>
        <w:t>Preparation</w:t>
      </w:r>
    </w:p>
    <w:p w:rsidR="00C82DEB" w:rsidRPr="00C82DEB" w:rsidRDefault="00C82DEB" w:rsidP="00C82DEB">
      <w:pPr>
        <w:rPr>
          <w:rFonts w:cs="Times New Roman"/>
          <w:b/>
          <w:szCs w:val="24"/>
        </w:rPr>
      </w:pPr>
      <w:r>
        <w:rPr>
          <w:rFonts w:cs="Times New Roman"/>
          <w:szCs w:val="24"/>
        </w:rPr>
        <w:t xml:space="preserve">If you have </w:t>
      </w:r>
      <w:proofErr w:type="spellStart"/>
      <w:r>
        <w:rPr>
          <w:rFonts w:cs="Times New Roman"/>
          <w:szCs w:val="24"/>
        </w:rPr>
        <w:t>sudan</w:t>
      </w:r>
      <w:proofErr w:type="spellEnd"/>
      <w:r>
        <w:rPr>
          <w:rFonts w:cs="Times New Roman"/>
          <w:szCs w:val="24"/>
        </w:rPr>
        <w:t xml:space="preserve"> red, use this to colour the oil. If not, it is possible to use the </w:t>
      </w:r>
      <w:proofErr w:type="spellStart"/>
      <w:r>
        <w:rPr>
          <w:rFonts w:cs="Times New Roman"/>
          <w:szCs w:val="24"/>
        </w:rPr>
        <w:t>lycopene</w:t>
      </w:r>
      <w:proofErr w:type="spellEnd"/>
      <w:r>
        <w:rPr>
          <w:rFonts w:cs="Times New Roman"/>
          <w:szCs w:val="24"/>
        </w:rPr>
        <w:t xml:space="preserve"> and β-carotene from tomato puree.</w:t>
      </w:r>
    </w:p>
    <w:p w:rsidR="00C82DEB" w:rsidRPr="002B543D" w:rsidRDefault="00C82DEB" w:rsidP="00C82DEB">
      <w:pPr>
        <w:rPr>
          <w:rFonts w:cs="Times New Roman"/>
          <w:szCs w:val="24"/>
        </w:rPr>
      </w:pPr>
      <w:r w:rsidRPr="002B543D">
        <w:rPr>
          <w:rFonts w:cs="Times New Roman"/>
          <w:szCs w:val="24"/>
        </w:rPr>
        <w:t>To colour the oil, put 10g of tomato puree into a bottle or jar (with a lid).</w:t>
      </w:r>
    </w:p>
    <w:p w:rsidR="00C82DEB" w:rsidRPr="002B543D" w:rsidRDefault="00C82DEB" w:rsidP="00C82DEB">
      <w:pPr>
        <w:rPr>
          <w:rFonts w:cs="Times New Roman"/>
          <w:szCs w:val="24"/>
        </w:rPr>
      </w:pPr>
      <w:r w:rsidRPr="002B543D">
        <w:rPr>
          <w:rFonts w:cs="Times New Roman"/>
          <w:szCs w:val="24"/>
        </w:rPr>
        <w:t>Add 100 – 200 cm</w:t>
      </w:r>
      <w:r w:rsidRPr="002B543D">
        <w:rPr>
          <w:rFonts w:cs="Times New Roman"/>
          <w:szCs w:val="24"/>
          <w:vertAlign w:val="superscript"/>
        </w:rPr>
        <w:t>3</w:t>
      </w:r>
      <w:r w:rsidRPr="002B543D">
        <w:rPr>
          <w:rFonts w:cs="Times New Roman"/>
          <w:szCs w:val="24"/>
        </w:rPr>
        <w:t xml:space="preserve"> of oil</w:t>
      </w:r>
    </w:p>
    <w:p w:rsidR="00C82DEB" w:rsidRPr="002B543D" w:rsidRDefault="00C82DEB" w:rsidP="00C82DEB">
      <w:pPr>
        <w:rPr>
          <w:rFonts w:cs="Times New Roman"/>
          <w:szCs w:val="24"/>
        </w:rPr>
      </w:pPr>
      <w:r w:rsidRPr="002B543D">
        <w:rPr>
          <w:rFonts w:cs="Times New Roman"/>
          <w:szCs w:val="24"/>
        </w:rPr>
        <w:t>Shake vigorously and allow to settle.</w:t>
      </w:r>
    </w:p>
    <w:p w:rsidR="00C82DEB" w:rsidRPr="002B543D" w:rsidRDefault="00C82DEB" w:rsidP="00C82DEB">
      <w:pPr>
        <w:rPr>
          <w:rFonts w:cs="Times New Roman"/>
          <w:szCs w:val="24"/>
        </w:rPr>
      </w:pPr>
      <w:r w:rsidRPr="002B543D">
        <w:rPr>
          <w:rFonts w:cs="Times New Roman"/>
          <w:szCs w:val="24"/>
        </w:rPr>
        <w:t>Decant of the clear oil layer which is now stained orange.</w:t>
      </w:r>
    </w:p>
    <w:p w:rsidR="00C82DEB" w:rsidRPr="002B02D1" w:rsidRDefault="00C82DEB" w:rsidP="00C82DEB">
      <w:pPr>
        <w:rPr>
          <w:rFonts w:cs="Times New Roman"/>
          <w:b/>
          <w:szCs w:val="24"/>
        </w:rPr>
      </w:pPr>
      <w:r w:rsidRPr="002B02D1">
        <w:rPr>
          <w:rFonts w:cs="Times New Roman"/>
          <w:b/>
          <w:szCs w:val="24"/>
        </w:rPr>
        <w:t>Procedure</w:t>
      </w:r>
    </w:p>
    <w:p w:rsidR="00C82DEB" w:rsidRPr="00E00805" w:rsidRDefault="00C82DEB" w:rsidP="00C82DEB">
      <w:pPr>
        <w:rPr>
          <w:rFonts w:cs="Times New Roman"/>
          <w:b/>
          <w:szCs w:val="24"/>
        </w:rPr>
      </w:pPr>
      <w:r w:rsidRPr="00E00805">
        <w:rPr>
          <w:rFonts w:cs="Times New Roman"/>
          <w:b/>
          <w:szCs w:val="24"/>
        </w:rPr>
        <w:t>Part one – Oil/Water or Water/oil emulsion</w:t>
      </w:r>
    </w:p>
    <w:p w:rsidR="00C82DEB" w:rsidRPr="0050096A" w:rsidRDefault="00C82DEB" w:rsidP="00C82DEB">
      <w:pPr>
        <w:pStyle w:val="ListParagraph"/>
        <w:numPr>
          <w:ilvl w:val="0"/>
          <w:numId w:val="19"/>
        </w:numPr>
        <w:rPr>
          <w:rFonts w:cs="Times New Roman"/>
          <w:szCs w:val="24"/>
        </w:rPr>
      </w:pPr>
      <w:r w:rsidRPr="0050096A">
        <w:rPr>
          <w:rFonts w:cs="Times New Roman"/>
          <w:szCs w:val="24"/>
        </w:rPr>
        <w:t>Prepare 2 samples as follows in screw cap tubes of test tubes with stoppers.</w:t>
      </w:r>
    </w:p>
    <w:p w:rsidR="00C82DEB" w:rsidRDefault="00C82DEB" w:rsidP="00C82DEB">
      <w:pPr>
        <w:ind w:left="720"/>
        <w:contextualSpacing/>
        <w:rPr>
          <w:rFonts w:cs="Times New Roman"/>
          <w:szCs w:val="24"/>
        </w:rPr>
      </w:pPr>
      <w:r>
        <w:rPr>
          <w:rFonts w:cs="Times New Roman"/>
          <w:szCs w:val="24"/>
        </w:rPr>
        <w:t xml:space="preserve">Tube A: 1 </w:t>
      </w:r>
      <w:r w:rsidRPr="00DE4CBD">
        <w:rPr>
          <w:rFonts w:cs="Times New Roman"/>
          <w:szCs w:val="24"/>
        </w:rPr>
        <w:t>cm</w:t>
      </w:r>
      <w:r w:rsidRPr="00DE4CBD">
        <w:rPr>
          <w:rFonts w:cs="Times New Roman"/>
          <w:szCs w:val="24"/>
          <w:vertAlign w:val="superscript"/>
        </w:rPr>
        <w:t>3</w:t>
      </w:r>
      <w:r>
        <w:rPr>
          <w:rFonts w:cs="Times New Roman"/>
          <w:szCs w:val="24"/>
        </w:rPr>
        <w:t xml:space="preserve"> oil and 9 </w:t>
      </w:r>
      <w:r w:rsidRPr="00DE4CBD">
        <w:rPr>
          <w:rFonts w:cs="Times New Roman"/>
          <w:szCs w:val="24"/>
        </w:rPr>
        <w:t>cm</w:t>
      </w:r>
      <w:r w:rsidRPr="00DE4CBD">
        <w:rPr>
          <w:rFonts w:cs="Times New Roman"/>
          <w:szCs w:val="24"/>
          <w:vertAlign w:val="superscript"/>
        </w:rPr>
        <w:t>3</w:t>
      </w:r>
      <w:r>
        <w:rPr>
          <w:rFonts w:cs="Times New Roman"/>
          <w:szCs w:val="24"/>
        </w:rPr>
        <w:t xml:space="preserve"> water</w:t>
      </w:r>
    </w:p>
    <w:p w:rsidR="00C82DEB" w:rsidRDefault="00C82DEB" w:rsidP="00C82DEB">
      <w:pPr>
        <w:ind w:left="720"/>
        <w:rPr>
          <w:rFonts w:cs="Times New Roman"/>
          <w:szCs w:val="24"/>
        </w:rPr>
      </w:pPr>
      <w:r>
        <w:rPr>
          <w:rFonts w:cs="Times New Roman"/>
          <w:szCs w:val="24"/>
        </w:rPr>
        <w:t xml:space="preserve">Tube B: 1 </w:t>
      </w:r>
      <w:r w:rsidRPr="00DE4CBD">
        <w:rPr>
          <w:rFonts w:cs="Times New Roman"/>
          <w:szCs w:val="24"/>
        </w:rPr>
        <w:t>cm</w:t>
      </w:r>
      <w:r w:rsidRPr="00DE4CBD">
        <w:rPr>
          <w:rFonts w:cs="Times New Roman"/>
          <w:szCs w:val="24"/>
          <w:vertAlign w:val="superscript"/>
        </w:rPr>
        <w:t>3</w:t>
      </w:r>
      <w:r>
        <w:rPr>
          <w:rFonts w:cs="Times New Roman"/>
          <w:szCs w:val="24"/>
        </w:rPr>
        <w:t xml:space="preserve"> water and 9 </w:t>
      </w:r>
      <w:r w:rsidRPr="00DE4CBD">
        <w:rPr>
          <w:rFonts w:cs="Times New Roman"/>
          <w:szCs w:val="24"/>
        </w:rPr>
        <w:t>cm</w:t>
      </w:r>
      <w:r w:rsidRPr="00DE4CBD">
        <w:rPr>
          <w:rFonts w:cs="Times New Roman"/>
          <w:szCs w:val="24"/>
          <w:vertAlign w:val="superscript"/>
        </w:rPr>
        <w:t>3</w:t>
      </w:r>
      <w:r>
        <w:rPr>
          <w:rFonts w:cs="Times New Roman"/>
          <w:szCs w:val="24"/>
        </w:rPr>
        <w:t xml:space="preserve"> oil.</w:t>
      </w:r>
    </w:p>
    <w:p w:rsidR="00C82DEB" w:rsidRDefault="00C82DEB" w:rsidP="00C82DEB">
      <w:pPr>
        <w:pStyle w:val="ListParagraph"/>
        <w:numPr>
          <w:ilvl w:val="0"/>
          <w:numId w:val="19"/>
        </w:numPr>
        <w:rPr>
          <w:rFonts w:cs="Times New Roman"/>
          <w:szCs w:val="24"/>
        </w:rPr>
      </w:pPr>
      <w:r>
        <w:rPr>
          <w:rFonts w:cs="Times New Roman"/>
          <w:szCs w:val="24"/>
        </w:rPr>
        <w:t xml:space="preserve">Cap the tubes and shake vigorously for 1 minutes. </w:t>
      </w:r>
    </w:p>
    <w:p w:rsidR="00C82DEB" w:rsidRDefault="00C82DEB" w:rsidP="00C82DEB">
      <w:pPr>
        <w:pStyle w:val="ListParagraph"/>
        <w:numPr>
          <w:ilvl w:val="0"/>
          <w:numId w:val="19"/>
        </w:numPr>
        <w:rPr>
          <w:rFonts w:cs="Times New Roman"/>
          <w:szCs w:val="24"/>
        </w:rPr>
      </w:pPr>
      <w:r>
        <w:rPr>
          <w:rFonts w:cs="Times New Roman"/>
          <w:szCs w:val="24"/>
        </w:rPr>
        <w:t>Start the timer</w:t>
      </w:r>
    </w:p>
    <w:p w:rsidR="00C82DEB" w:rsidRDefault="00C82DEB" w:rsidP="00C82DEB">
      <w:pPr>
        <w:pStyle w:val="ListParagraph"/>
        <w:numPr>
          <w:ilvl w:val="0"/>
          <w:numId w:val="19"/>
        </w:numPr>
        <w:rPr>
          <w:rFonts w:cs="Times New Roman"/>
          <w:szCs w:val="24"/>
        </w:rPr>
      </w:pPr>
      <w:r>
        <w:rPr>
          <w:rFonts w:cs="Times New Roman"/>
          <w:szCs w:val="24"/>
        </w:rPr>
        <w:t>Examine a sample of each emulsion under the microscope, keeping an eye on the tube.</w:t>
      </w:r>
    </w:p>
    <w:p w:rsidR="00C82DEB" w:rsidRDefault="00C82DEB" w:rsidP="00C82DEB">
      <w:pPr>
        <w:pStyle w:val="ListParagraph"/>
        <w:numPr>
          <w:ilvl w:val="0"/>
          <w:numId w:val="19"/>
        </w:numPr>
        <w:rPr>
          <w:rFonts w:cs="Times New Roman"/>
          <w:szCs w:val="24"/>
        </w:rPr>
      </w:pPr>
      <w:r>
        <w:rPr>
          <w:rFonts w:cs="Times New Roman"/>
          <w:szCs w:val="24"/>
        </w:rPr>
        <w:t>Record how long it takes the two layers to separate in each emulsion</w:t>
      </w:r>
    </w:p>
    <w:p w:rsidR="00D22AF5" w:rsidRDefault="00D22AF5" w:rsidP="00C82DEB">
      <w:pPr>
        <w:rPr>
          <w:rFonts w:cs="Times New Roman"/>
          <w:b/>
          <w:szCs w:val="24"/>
        </w:rPr>
      </w:pPr>
    </w:p>
    <w:p w:rsidR="00C82DEB" w:rsidRPr="00E00805" w:rsidRDefault="00C82DEB" w:rsidP="00C82DEB">
      <w:pPr>
        <w:rPr>
          <w:rFonts w:cs="Times New Roman"/>
          <w:b/>
          <w:szCs w:val="24"/>
        </w:rPr>
      </w:pPr>
      <w:r w:rsidRPr="00E00805">
        <w:rPr>
          <w:rFonts w:cs="Times New Roman"/>
          <w:b/>
          <w:szCs w:val="24"/>
        </w:rPr>
        <w:lastRenderedPageBreak/>
        <w:t>Part 2 – Emulsifying agents</w:t>
      </w:r>
    </w:p>
    <w:p w:rsidR="00C82DEB" w:rsidRPr="002B02D1" w:rsidRDefault="00C82DEB" w:rsidP="00C82DEB">
      <w:pPr>
        <w:pStyle w:val="ListParagraph"/>
        <w:numPr>
          <w:ilvl w:val="0"/>
          <w:numId w:val="18"/>
        </w:numPr>
        <w:ind w:left="714" w:hanging="357"/>
        <w:contextualSpacing w:val="0"/>
        <w:rPr>
          <w:rFonts w:cs="Times New Roman"/>
          <w:szCs w:val="24"/>
        </w:rPr>
      </w:pPr>
      <w:r>
        <w:rPr>
          <w:rFonts w:cs="Times New Roman"/>
          <w:szCs w:val="24"/>
        </w:rPr>
        <w:t>Prepare tubes for as many of the emulsifiers as you have, according to the table below. (For example, Lecithin is dissolved in the oil before it is mixed with the water whereas egg yolk is dissolved in the water before the mixing).</w:t>
      </w:r>
    </w:p>
    <w:p w:rsidR="00C82DEB" w:rsidRPr="002B02D1" w:rsidRDefault="00C82DEB" w:rsidP="00C82DEB">
      <w:pPr>
        <w:pStyle w:val="ListParagraph"/>
        <w:numPr>
          <w:ilvl w:val="0"/>
          <w:numId w:val="18"/>
        </w:numPr>
        <w:ind w:left="714" w:hanging="357"/>
        <w:contextualSpacing w:val="0"/>
        <w:rPr>
          <w:rFonts w:cs="Times New Roman"/>
          <w:szCs w:val="24"/>
        </w:rPr>
      </w:pPr>
      <w:r>
        <w:rPr>
          <w:rFonts w:cs="Times New Roman"/>
          <w:szCs w:val="24"/>
        </w:rPr>
        <w:t>Cap each tube and shake vigorously for 1 minute.</w:t>
      </w:r>
    </w:p>
    <w:p w:rsidR="00C82DEB" w:rsidRDefault="00C82DEB" w:rsidP="00C82DEB">
      <w:pPr>
        <w:pStyle w:val="ListParagraph"/>
        <w:numPr>
          <w:ilvl w:val="0"/>
          <w:numId w:val="18"/>
        </w:numPr>
        <w:ind w:left="714" w:hanging="357"/>
        <w:contextualSpacing w:val="0"/>
        <w:rPr>
          <w:rFonts w:cs="Times New Roman"/>
          <w:szCs w:val="24"/>
        </w:rPr>
      </w:pPr>
      <w:r>
        <w:rPr>
          <w:rFonts w:cs="Times New Roman"/>
          <w:szCs w:val="24"/>
        </w:rPr>
        <w:t>Put the tubes down and start the timer. How long does it take the emulsions to settle out now?</w:t>
      </w:r>
    </w:p>
    <w:p w:rsidR="00C82DEB" w:rsidRPr="0050096A" w:rsidRDefault="00C82DEB" w:rsidP="00C82DEB">
      <w:pPr>
        <w:rPr>
          <w:rFonts w:cs="Times New Roman"/>
          <w:szCs w:val="24"/>
        </w:rPr>
      </w:pPr>
    </w:p>
    <w:tbl>
      <w:tblPr>
        <w:tblStyle w:val="LightList-Accent4"/>
        <w:tblW w:w="0" w:type="auto"/>
        <w:tblLook w:val="04A0"/>
      </w:tblPr>
      <w:tblGrid>
        <w:gridCol w:w="1242"/>
        <w:gridCol w:w="4395"/>
        <w:gridCol w:w="1134"/>
        <w:gridCol w:w="1134"/>
        <w:gridCol w:w="1337"/>
      </w:tblGrid>
      <w:tr w:rsidR="00C82DEB" w:rsidRPr="00644C06" w:rsidTr="00416BD6">
        <w:trPr>
          <w:cnfStyle w:val="100000000000"/>
        </w:trPr>
        <w:tc>
          <w:tcPr>
            <w:cnfStyle w:val="001000000000"/>
            <w:tcW w:w="1242" w:type="dxa"/>
          </w:tcPr>
          <w:p w:rsidR="00C82DEB" w:rsidRPr="00644C06" w:rsidRDefault="00C82DEB" w:rsidP="00416BD6">
            <w:pPr>
              <w:rPr>
                <w:rFonts w:ascii="Arial" w:hAnsi="Arial" w:cs="Arial"/>
                <w:b w:val="0"/>
                <w:sz w:val="24"/>
                <w:szCs w:val="24"/>
              </w:rPr>
            </w:pPr>
            <w:r>
              <w:rPr>
                <w:rFonts w:ascii="Arial" w:hAnsi="Arial" w:cs="Arial"/>
                <w:b w:val="0"/>
                <w:sz w:val="24"/>
                <w:szCs w:val="24"/>
              </w:rPr>
              <w:t xml:space="preserve">Tube </w:t>
            </w:r>
            <w:r w:rsidRPr="00644C06">
              <w:rPr>
                <w:rFonts w:ascii="Arial" w:hAnsi="Arial" w:cs="Arial"/>
                <w:b w:val="0"/>
                <w:sz w:val="24"/>
                <w:szCs w:val="24"/>
              </w:rPr>
              <w:t>Number</w:t>
            </w:r>
          </w:p>
        </w:tc>
        <w:tc>
          <w:tcPr>
            <w:tcW w:w="4395" w:type="dxa"/>
          </w:tcPr>
          <w:p w:rsidR="00C82DEB" w:rsidRPr="00644C06" w:rsidRDefault="00C82DEB" w:rsidP="00416BD6">
            <w:pPr>
              <w:cnfStyle w:val="100000000000"/>
              <w:rPr>
                <w:rFonts w:ascii="Arial" w:hAnsi="Arial" w:cs="Arial"/>
                <w:b w:val="0"/>
                <w:sz w:val="24"/>
                <w:szCs w:val="24"/>
              </w:rPr>
            </w:pPr>
            <w:r w:rsidRPr="00644C06">
              <w:rPr>
                <w:rFonts w:ascii="Arial" w:hAnsi="Arial" w:cs="Arial"/>
                <w:b w:val="0"/>
                <w:sz w:val="24"/>
                <w:szCs w:val="24"/>
              </w:rPr>
              <w:t>Emulsifier</w:t>
            </w:r>
          </w:p>
        </w:tc>
        <w:tc>
          <w:tcPr>
            <w:tcW w:w="1134" w:type="dxa"/>
          </w:tcPr>
          <w:p w:rsidR="00C82DEB" w:rsidRPr="00644C06" w:rsidRDefault="00C82DEB" w:rsidP="00416BD6">
            <w:pPr>
              <w:cnfStyle w:val="100000000000"/>
              <w:rPr>
                <w:rFonts w:ascii="Arial" w:hAnsi="Arial" w:cs="Arial"/>
                <w:b w:val="0"/>
                <w:sz w:val="24"/>
                <w:szCs w:val="24"/>
              </w:rPr>
            </w:pPr>
            <w:r w:rsidRPr="00644C06">
              <w:rPr>
                <w:rFonts w:ascii="Arial" w:hAnsi="Arial" w:cs="Arial"/>
                <w:b w:val="0"/>
                <w:sz w:val="24"/>
                <w:szCs w:val="24"/>
              </w:rPr>
              <w:t>Oil (ml)</w:t>
            </w:r>
          </w:p>
        </w:tc>
        <w:tc>
          <w:tcPr>
            <w:tcW w:w="1134" w:type="dxa"/>
          </w:tcPr>
          <w:p w:rsidR="00C82DEB" w:rsidRPr="00644C06" w:rsidRDefault="00C82DEB" w:rsidP="00416BD6">
            <w:pPr>
              <w:cnfStyle w:val="100000000000"/>
              <w:rPr>
                <w:rFonts w:ascii="Arial" w:hAnsi="Arial" w:cs="Arial"/>
                <w:b w:val="0"/>
                <w:sz w:val="24"/>
                <w:szCs w:val="24"/>
              </w:rPr>
            </w:pPr>
            <w:r w:rsidRPr="00644C06">
              <w:rPr>
                <w:rFonts w:ascii="Arial" w:hAnsi="Arial" w:cs="Arial"/>
                <w:b w:val="0"/>
                <w:sz w:val="24"/>
                <w:szCs w:val="24"/>
              </w:rPr>
              <w:t>Water (ml)</w:t>
            </w:r>
          </w:p>
        </w:tc>
        <w:tc>
          <w:tcPr>
            <w:tcW w:w="1337" w:type="dxa"/>
          </w:tcPr>
          <w:p w:rsidR="00C82DEB" w:rsidRPr="00644C06" w:rsidRDefault="00C82DEB" w:rsidP="00416BD6">
            <w:pPr>
              <w:cnfStyle w:val="100000000000"/>
              <w:rPr>
                <w:rFonts w:ascii="Arial" w:hAnsi="Arial" w:cs="Arial"/>
                <w:b w:val="0"/>
                <w:sz w:val="24"/>
                <w:szCs w:val="24"/>
              </w:rPr>
            </w:pPr>
            <w:r w:rsidRPr="00644C06">
              <w:rPr>
                <w:rFonts w:ascii="Arial" w:hAnsi="Arial" w:cs="Arial"/>
                <w:b w:val="0"/>
                <w:sz w:val="24"/>
                <w:szCs w:val="24"/>
              </w:rPr>
              <w:t>Liquid for dissolving emulsifier</w:t>
            </w:r>
          </w:p>
        </w:tc>
      </w:tr>
      <w:tr w:rsidR="00C82DEB" w:rsidRPr="00644C06" w:rsidTr="00416BD6">
        <w:trPr>
          <w:cnfStyle w:val="000000100000"/>
        </w:trPr>
        <w:tc>
          <w:tcPr>
            <w:cnfStyle w:val="001000000000"/>
            <w:tcW w:w="9242" w:type="dxa"/>
            <w:gridSpan w:val="5"/>
          </w:tcPr>
          <w:p w:rsidR="00C82DEB" w:rsidRPr="00644C06" w:rsidRDefault="00C82DEB" w:rsidP="00416BD6">
            <w:pPr>
              <w:rPr>
                <w:rFonts w:ascii="Arial" w:hAnsi="Arial" w:cs="Arial"/>
                <w:i/>
                <w:sz w:val="24"/>
                <w:szCs w:val="24"/>
              </w:rPr>
            </w:pPr>
            <w:r w:rsidRPr="00644C06">
              <w:rPr>
                <w:rFonts w:ascii="Arial" w:hAnsi="Arial" w:cs="Arial"/>
                <w:i/>
                <w:sz w:val="24"/>
                <w:szCs w:val="24"/>
              </w:rPr>
              <w:t>Oil / Water (O/W) emulsions</w:t>
            </w:r>
          </w:p>
        </w:tc>
      </w:tr>
      <w:tr w:rsidR="00C82DEB" w:rsidRPr="00644C06" w:rsidTr="00416BD6">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1</w:t>
            </w:r>
          </w:p>
        </w:tc>
        <w:tc>
          <w:tcPr>
            <w:tcW w:w="4395"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Control (no emulsifier)</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2</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8</w:t>
            </w:r>
          </w:p>
        </w:tc>
        <w:tc>
          <w:tcPr>
            <w:tcW w:w="1337"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w:t>
            </w:r>
          </w:p>
        </w:tc>
      </w:tr>
      <w:tr w:rsidR="00C82DEB" w:rsidRPr="00644C06" w:rsidTr="00416BD6">
        <w:trPr>
          <w:cnfStyle w:val="000000100000"/>
        </w:trPr>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2</w:t>
            </w:r>
          </w:p>
        </w:tc>
        <w:tc>
          <w:tcPr>
            <w:tcW w:w="4395"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mustard</w:t>
            </w:r>
            <w:r w:rsidRPr="00644C06">
              <w:rPr>
                <w:rFonts w:ascii="Arial" w:hAnsi="Arial" w:cs="Arial"/>
                <w:sz w:val="24"/>
                <w:szCs w:val="24"/>
              </w:rPr>
              <w:t xml:space="preserve"> – 0.5 g</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2</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8</w:t>
            </w:r>
          </w:p>
        </w:tc>
        <w:tc>
          <w:tcPr>
            <w:tcW w:w="1337"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Oil</w:t>
            </w:r>
          </w:p>
        </w:tc>
      </w:tr>
      <w:tr w:rsidR="00C82DEB" w:rsidRPr="00644C06" w:rsidTr="00416BD6">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3</w:t>
            </w:r>
          </w:p>
        </w:tc>
        <w:tc>
          <w:tcPr>
            <w:tcW w:w="4395"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 xml:space="preserve">Egg yolk - 0.5 </w:t>
            </w:r>
            <w:r w:rsidRPr="00E00805">
              <w:rPr>
                <w:rFonts w:ascii="Arial" w:hAnsi="Arial" w:cs="Arial"/>
                <w:sz w:val="24"/>
                <w:szCs w:val="24"/>
              </w:rPr>
              <w:t>cm</w:t>
            </w:r>
            <w:r w:rsidRPr="00E00805">
              <w:rPr>
                <w:rFonts w:ascii="Arial" w:hAnsi="Arial" w:cs="Arial"/>
                <w:sz w:val="24"/>
                <w:szCs w:val="24"/>
                <w:vertAlign w:val="superscript"/>
              </w:rPr>
              <w:t>3</w:t>
            </w:r>
            <w:r>
              <w:rPr>
                <w:rFonts w:ascii="Arial" w:hAnsi="Arial" w:cs="Arial"/>
                <w:sz w:val="24"/>
                <w:szCs w:val="24"/>
              </w:rPr>
              <w:t xml:space="preserve"> </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2</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8</w:t>
            </w:r>
          </w:p>
        </w:tc>
        <w:tc>
          <w:tcPr>
            <w:tcW w:w="1337"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Water</w:t>
            </w:r>
          </w:p>
        </w:tc>
      </w:tr>
      <w:tr w:rsidR="00C82DEB" w:rsidRPr="00644C06" w:rsidTr="00416BD6">
        <w:trPr>
          <w:cnfStyle w:val="000000100000"/>
        </w:trPr>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4</w:t>
            </w:r>
          </w:p>
        </w:tc>
        <w:tc>
          <w:tcPr>
            <w:tcW w:w="4395"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Detergent</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washing up liquid)</w:t>
            </w:r>
            <w:r w:rsidRPr="00644C06">
              <w:rPr>
                <w:rFonts w:ascii="Arial" w:hAnsi="Arial" w:cs="Arial"/>
                <w:sz w:val="24"/>
                <w:szCs w:val="24"/>
              </w:rPr>
              <w:t xml:space="preserve"> – 0.5 </w:t>
            </w:r>
            <w:r w:rsidRPr="00E00805">
              <w:rPr>
                <w:rFonts w:ascii="Arial" w:hAnsi="Arial" w:cs="Arial"/>
                <w:sz w:val="24"/>
                <w:szCs w:val="24"/>
              </w:rPr>
              <w:t>cm</w:t>
            </w:r>
            <w:r w:rsidRPr="00E00805">
              <w:rPr>
                <w:rFonts w:ascii="Arial" w:hAnsi="Arial" w:cs="Arial"/>
                <w:sz w:val="24"/>
                <w:szCs w:val="24"/>
                <w:vertAlign w:val="superscript"/>
              </w:rPr>
              <w:t>3</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2</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8</w:t>
            </w:r>
          </w:p>
        </w:tc>
        <w:tc>
          <w:tcPr>
            <w:tcW w:w="1337"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Water</w:t>
            </w:r>
          </w:p>
        </w:tc>
      </w:tr>
      <w:tr w:rsidR="00C82DEB" w:rsidRPr="00B06FE3" w:rsidTr="00416BD6">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5</w:t>
            </w:r>
          </w:p>
        </w:tc>
        <w:tc>
          <w:tcPr>
            <w:tcW w:w="4395"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Bile – 0.5 g</w:t>
            </w:r>
          </w:p>
        </w:tc>
        <w:tc>
          <w:tcPr>
            <w:tcW w:w="1134"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Water</w:t>
            </w:r>
          </w:p>
        </w:tc>
      </w:tr>
      <w:tr w:rsidR="00C82DEB" w:rsidRPr="00B06FE3" w:rsidTr="00416BD6">
        <w:trPr>
          <w:cnfStyle w:val="000000100000"/>
        </w:trPr>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6</w:t>
            </w:r>
          </w:p>
        </w:tc>
        <w:tc>
          <w:tcPr>
            <w:tcW w:w="4395" w:type="dxa"/>
          </w:tcPr>
          <w:p w:rsidR="00C82DEB" w:rsidRPr="00B06FE3" w:rsidRDefault="00C82DEB" w:rsidP="00416BD6">
            <w:pPr>
              <w:cnfStyle w:val="000000100000"/>
              <w:rPr>
                <w:rFonts w:ascii="Arial" w:hAnsi="Arial" w:cs="Arial"/>
                <w:color w:val="7F7F7F" w:themeColor="text1" w:themeTint="80"/>
                <w:sz w:val="24"/>
                <w:szCs w:val="24"/>
              </w:rPr>
            </w:pPr>
            <w:proofErr w:type="spellStart"/>
            <w:r w:rsidRPr="00B06FE3">
              <w:rPr>
                <w:rFonts w:ascii="Arial" w:hAnsi="Arial" w:cs="Arial"/>
                <w:color w:val="7F7F7F" w:themeColor="text1" w:themeTint="80"/>
                <w:sz w:val="24"/>
                <w:szCs w:val="24"/>
              </w:rPr>
              <w:t>Polyoxyethylene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sorbitan</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monopalmitate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Tween</w:t>
            </w:r>
            <w:proofErr w:type="spellEnd"/>
            <w:r w:rsidRPr="00B06FE3">
              <w:rPr>
                <w:rFonts w:ascii="Arial" w:hAnsi="Arial" w:cs="Arial"/>
                <w:color w:val="7F7F7F" w:themeColor="text1" w:themeTint="80"/>
                <w:sz w:val="24"/>
                <w:szCs w:val="24"/>
              </w:rPr>
              <w:t xml:space="preserve"> 40) – 0.5 g</w:t>
            </w:r>
          </w:p>
        </w:tc>
        <w:tc>
          <w:tcPr>
            <w:tcW w:w="1134"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Oil</w:t>
            </w:r>
          </w:p>
        </w:tc>
      </w:tr>
      <w:tr w:rsidR="00C82DEB" w:rsidRPr="00B06FE3" w:rsidTr="00416BD6">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7</w:t>
            </w:r>
          </w:p>
        </w:tc>
        <w:tc>
          <w:tcPr>
            <w:tcW w:w="4395"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 – 0.5 g</w:t>
            </w:r>
          </w:p>
        </w:tc>
        <w:tc>
          <w:tcPr>
            <w:tcW w:w="1134"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Water</w:t>
            </w:r>
          </w:p>
        </w:tc>
      </w:tr>
      <w:tr w:rsidR="00C82DEB" w:rsidRPr="00B06FE3" w:rsidTr="00416BD6">
        <w:trPr>
          <w:cnfStyle w:val="000000100000"/>
        </w:trPr>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4395"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15) – 0.5 g</w:t>
            </w:r>
          </w:p>
        </w:tc>
        <w:tc>
          <w:tcPr>
            <w:tcW w:w="1134"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Water</w:t>
            </w:r>
          </w:p>
        </w:tc>
      </w:tr>
      <w:tr w:rsidR="00C82DEB" w:rsidRPr="00644C06" w:rsidTr="00416BD6">
        <w:tc>
          <w:tcPr>
            <w:cnfStyle w:val="001000000000"/>
            <w:tcW w:w="9242" w:type="dxa"/>
            <w:gridSpan w:val="5"/>
          </w:tcPr>
          <w:p w:rsidR="00C82DEB" w:rsidRPr="00644C06" w:rsidRDefault="00C82DEB" w:rsidP="00416BD6">
            <w:pPr>
              <w:rPr>
                <w:rFonts w:ascii="Arial" w:hAnsi="Arial" w:cs="Arial"/>
                <w:i/>
                <w:sz w:val="24"/>
                <w:szCs w:val="24"/>
              </w:rPr>
            </w:pPr>
            <w:r w:rsidRPr="00644C06">
              <w:rPr>
                <w:rFonts w:ascii="Arial" w:hAnsi="Arial" w:cs="Arial"/>
                <w:i/>
                <w:sz w:val="24"/>
                <w:szCs w:val="24"/>
              </w:rPr>
              <w:t>Water / Oil (W/O) emulsions</w:t>
            </w:r>
          </w:p>
        </w:tc>
      </w:tr>
      <w:tr w:rsidR="00C82DEB" w:rsidRPr="00644C06" w:rsidTr="00416BD6">
        <w:trPr>
          <w:cnfStyle w:val="000000100000"/>
        </w:trPr>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9</w:t>
            </w:r>
          </w:p>
        </w:tc>
        <w:tc>
          <w:tcPr>
            <w:tcW w:w="4395"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Control (no emulsifier)</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w:t>
            </w:r>
          </w:p>
        </w:tc>
      </w:tr>
      <w:tr w:rsidR="00C82DEB" w:rsidRPr="00644C06" w:rsidTr="00416BD6">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10</w:t>
            </w:r>
          </w:p>
        </w:tc>
        <w:tc>
          <w:tcPr>
            <w:tcW w:w="4395"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Mustard</w:t>
            </w:r>
            <w:r w:rsidRPr="00644C06">
              <w:rPr>
                <w:rFonts w:ascii="Arial" w:hAnsi="Arial" w:cs="Arial"/>
                <w:sz w:val="24"/>
                <w:szCs w:val="24"/>
              </w:rPr>
              <w:t xml:space="preserve"> – 0.5 g</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Oil</w:t>
            </w:r>
          </w:p>
        </w:tc>
      </w:tr>
      <w:tr w:rsidR="00C82DEB" w:rsidRPr="00644C06" w:rsidTr="00416BD6">
        <w:trPr>
          <w:cnfStyle w:val="000000100000"/>
        </w:trPr>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11</w:t>
            </w:r>
          </w:p>
        </w:tc>
        <w:tc>
          <w:tcPr>
            <w:tcW w:w="4395"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 xml:space="preserve">Egg yolk - 0.5 </w:t>
            </w:r>
            <w:r w:rsidRPr="00E00805">
              <w:rPr>
                <w:rFonts w:ascii="Arial" w:hAnsi="Arial" w:cs="Arial"/>
                <w:sz w:val="24"/>
                <w:szCs w:val="24"/>
              </w:rPr>
              <w:t>cm</w:t>
            </w:r>
            <w:r w:rsidRPr="00E00805">
              <w:rPr>
                <w:rFonts w:ascii="Arial" w:hAnsi="Arial" w:cs="Arial"/>
                <w:sz w:val="24"/>
                <w:szCs w:val="24"/>
                <w:vertAlign w:val="superscript"/>
              </w:rPr>
              <w:t>3</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Water</w:t>
            </w:r>
          </w:p>
        </w:tc>
      </w:tr>
      <w:tr w:rsidR="00C82DEB" w:rsidRPr="00644C06" w:rsidTr="00416BD6">
        <w:tc>
          <w:tcPr>
            <w:cnfStyle w:val="001000000000"/>
            <w:tcW w:w="1242" w:type="dxa"/>
          </w:tcPr>
          <w:p w:rsidR="00C82DEB" w:rsidRPr="00644C06" w:rsidRDefault="00C82DEB" w:rsidP="00416BD6">
            <w:pPr>
              <w:rPr>
                <w:rFonts w:ascii="Arial" w:hAnsi="Arial" w:cs="Arial"/>
                <w:sz w:val="24"/>
                <w:szCs w:val="24"/>
              </w:rPr>
            </w:pPr>
            <w:r w:rsidRPr="00644C06">
              <w:rPr>
                <w:rFonts w:ascii="Arial" w:hAnsi="Arial" w:cs="Arial"/>
                <w:sz w:val="24"/>
                <w:szCs w:val="24"/>
              </w:rPr>
              <w:t>12</w:t>
            </w:r>
          </w:p>
        </w:tc>
        <w:tc>
          <w:tcPr>
            <w:tcW w:w="4395"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 xml:space="preserve">Detergent </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washing up liquid)</w:t>
            </w:r>
            <w:r w:rsidRPr="00644C06">
              <w:rPr>
                <w:rFonts w:ascii="Arial" w:hAnsi="Arial" w:cs="Arial"/>
                <w:sz w:val="24"/>
                <w:szCs w:val="24"/>
              </w:rPr>
              <w:t xml:space="preserve"> – 0.5 </w:t>
            </w:r>
            <w:r w:rsidRPr="00E00805">
              <w:rPr>
                <w:rFonts w:ascii="Arial" w:hAnsi="Arial" w:cs="Arial"/>
                <w:sz w:val="24"/>
                <w:szCs w:val="24"/>
              </w:rPr>
              <w:t>cm</w:t>
            </w:r>
            <w:r w:rsidRPr="00E00805">
              <w:rPr>
                <w:rFonts w:ascii="Arial" w:hAnsi="Arial" w:cs="Arial"/>
                <w:sz w:val="24"/>
                <w:szCs w:val="24"/>
                <w:vertAlign w:val="superscript"/>
              </w:rPr>
              <w:t>3</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Water</w:t>
            </w:r>
          </w:p>
        </w:tc>
      </w:tr>
      <w:tr w:rsidR="00C82DEB" w:rsidRPr="00644C06" w:rsidTr="00416BD6">
        <w:trPr>
          <w:cnfStyle w:val="000000100000"/>
        </w:trPr>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13</w:t>
            </w:r>
          </w:p>
        </w:tc>
        <w:tc>
          <w:tcPr>
            <w:tcW w:w="4395"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Bile – 0.5 g</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Water</w:t>
            </w:r>
          </w:p>
        </w:tc>
      </w:tr>
      <w:tr w:rsidR="00C82DEB" w:rsidRPr="00644C06" w:rsidTr="00416BD6">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14</w:t>
            </w:r>
          </w:p>
        </w:tc>
        <w:tc>
          <w:tcPr>
            <w:tcW w:w="4395" w:type="dxa"/>
          </w:tcPr>
          <w:p w:rsidR="00C82DEB" w:rsidRPr="00B06FE3" w:rsidRDefault="00C82DEB" w:rsidP="00416BD6">
            <w:pPr>
              <w:cnfStyle w:val="000000000000"/>
              <w:rPr>
                <w:rFonts w:ascii="Arial" w:hAnsi="Arial" w:cs="Arial"/>
                <w:color w:val="7F7F7F" w:themeColor="text1" w:themeTint="80"/>
                <w:sz w:val="24"/>
                <w:szCs w:val="24"/>
              </w:rPr>
            </w:pPr>
            <w:proofErr w:type="spellStart"/>
            <w:r w:rsidRPr="00B06FE3">
              <w:rPr>
                <w:rFonts w:ascii="Arial" w:hAnsi="Arial" w:cs="Arial"/>
                <w:color w:val="7F7F7F" w:themeColor="text1" w:themeTint="80"/>
                <w:sz w:val="24"/>
                <w:szCs w:val="24"/>
              </w:rPr>
              <w:t>Polyoxyethylene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sorbitan</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monopalmitate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Tween</w:t>
            </w:r>
            <w:proofErr w:type="spellEnd"/>
            <w:r w:rsidRPr="00B06FE3">
              <w:rPr>
                <w:rFonts w:ascii="Arial" w:hAnsi="Arial" w:cs="Arial"/>
                <w:color w:val="7F7F7F" w:themeColor="text1" w:themeTint="80"/>
                <w:sz w:val="24"/>
                <w:szCs w:val="24"/>
              </w:rPr>
              <w:t xml:space="preserve"> 40) – 0.5 g</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Oil</w:t>
            </w:r>
          </w:p>
        </w:tc>
      </w:tr>
      <w:tr w:rsidR="00C82DEB" w:rsidRPr="00644C06" w:rsidTr="00416BD6">
        <w:trPr>
          <w:cnfStyle w:val="000000100000"/>
        </w:trPr>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15</w:t>
            </w:r>
          </w:p>
        </w:tc>
        <w:tc>
          <w:tcPr>
            <w:tcW w:w="4395" w:type="dxa"/>
          </w:tcPr>
          <w:p w:rsidR="00C82DEB" w:rsidRPr="00B06FE3" w:rsidRDefault="00C82DEB" w:rsidP="00416BD6">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 – 0.5 g</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1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100000"/>
              <w:rPr>
                <w:rFonts w:ascii="Arial" w:hAnsi="Arial" w:cs="Arial"/>
                <w:sz w:val="24"/>
                <w:szCs w:val="24"/>
              </w:rPr>
            </w:pPr>
            <w:r w:rsidRPr="00644C06">
              <w:rPr>
                <w:rFonts w:ascii="Arial" w:hAnsi="Arial" w:cs="Arial"/>
                <w:sz w:val="24"/>
                <w:szCs w:val="24"/>
              </w:rPr>
              <w:t>Water</w:t>
            </w:r>
          </w:p>
        </w:tc>
      </w:tr>
      <w:tr w:rsidR="00C82DEB" w:rsidRPr="00644C06" w:rsidTr="00416BD6">
        <w:tc>
          <w:tcPr>
            <w:cnfStyle w:val="001000000000"/>
            <w:tcW w:w="1242" w:type="dxa"/>
          </w:tcPr>
          <w:p w:rsidR="00C82DEB" w:rsidRPr="00B06FE3" w:rsidRDefault="00C82DEB" w:rsidP="00416BD6">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16</w:t>
            </w:r>
          </w:p>
        </w:tc>
        <w:tc>
          <w:tcPr>
            <w:tcW w:w="4395" w:type="dxa"/>
          </w:tcPr>
          <w:p w:rsidR="00C82DEB" w:rsidRPr="00B06FE3" w:rsidRDefault="00C82DEB" w:rsidP="00416BD6">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15) – 0.5 g</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8</w:t>
            </w:r>
          </w:p>
        </w:tc>
        <w:tc>
          <w:tcPr>
            <w:tcW w:w="1134" w:type="dxa"/>
          </w:tcPr>
          <w:p w:rsidR="00C82DEB" w:rsidRPr="00644C06" w:rsidRDefault="00C82DEB" w:rsidP="00416BD6">
            <w:pPr>
              <w:cnfStyle w:val="000000000000"/>
              <w:rPr>
                <w:rFonts w:ascii="Arial" w:hAnsi="Arial" w:cs="Arial"/>
                <w:sz w:val="24"/>
                <w:szCs w:val="24"/>
              </w:rPr>
            </w:pPr>
            <w:r>
              <w:rPr>
                <w:rFonts w:ascii="Arial" w:hAnsi="Arial" w:cs="Arial"/>
                <w:sz w:val="24"/>
                <w:szCs w:val="24"/>
              </w:rPr>
              <w:t>2</w:t>
            </w:r>
          </w:p>
        </w:tc>
        <w:tc>
          <w:tcPr>
            <w:tcW w:w="1337" w:type="dxa"/>
          </w:tcPr>
          <w:p w:rsidR="00C82DEB" w:rsidRPr="00644C06" w:rsidRDefault="00C82DEB" w:rsidP="00416BD6">
            <w:pPr>
              <w:cnfStyle w:val="000000000000"/>
              <w:rPr>
                <w:rFonts w:ascii="Arial" w:hAnsi="Arial" w:cs="Arial"/>
                <w:sz w:val="24"/>
                <w:szCs w:val="24"/>
              </w:rPr>
            </w:pPr>
            <w:r w:rsidRPr="00644C06">
              <w:rPr>
                <w:rFonts w:ascii="Arial" w:hAnsi="Arial" w:cs="Arial"/>
                <w:sz w:val="24"/>
                <w:szCs w:val="24"/>
              </w:rPr>
              <w:t>Water</w:t>
            </w:r>
          </w:p>
        </w:tc>
      </w:tr>
    </w:tbl>
    <w:p w:rsidR="00C82DEB" w:rsidRDefault="00C82DEB" w:rsidP="00C82DEB">
      <w:pPr>
        <w:rPr>
          <w:rFonts w:cs="Times New Roman"/>
          <w:b/>
        </w:rPr>
      </w:pPr>
    </w:p>
    <w:p w:rsidR="00C82DEB" w:rsidRDefault="00C82DEB" w:rsidP="00C82DEB">
      <w:pPr>
        <w:rPr>
          <w:rFonts w:cs="Times New Roman"/>
          <w:b/>
        </w:rPr>
      </w:pPr>
      <w:r w:rsidRPr="00D774BD">
        <w:rPr>
          <w:rFonts w:cs="Times New Roman"/>
          <w:b/>
        </w:rPr>
        <w:t>Health &amp; Safety</w:t>
      </w:r>
    </w:p>
    <w:p w:rsidR="00C82DEB" w:rsidRPr="00987116" w:rsidRDefault="00C82DEB" w:rsidP="00C82DEB">
      <w:pPr>
        <w:rPr>
          <w:rFonts w:cs="Times New Roman"/>
        </w:rPr>
      </w:pPr>
      <w:r w:rsidRPr="00987116">
        <w:rPr>
          <w:rFonts w:cs="Times New Roman"/>
        </w:rPr>
        <w:t>All the reagents are of low hazard.</w:t>
      </w:r>
    </w:p>
    <w:p w:rsidR="00EC17BB" w:rsidRPr="00EC17BB" w:rsidRDefault="00EC17BB" w:rsidP="00EC17BB">
      <w:pPr>
        <w:rPr>
          <w:rFonts w:cs="Times New Roman"/>
          <w:szCs w:val="24"/>
        </w:rPr>
      </w:pPr>
    </w:p>
    <w:p w:rsidR="00EC17BB" w:rsidRPr="00EC17BB" w:rsidRDefault="00D22AF5" w:rsidP="00EC17BB">
      <w:pPr>
        <w:rPr>
          <w:rFonts w:cs="Times New Roman"/>
          <w:szCs w:val="24"/>
        </w:rPr>
      </w:pPr>
      <w:r>
        <w:rPr>
          <w:rFonts w:cs="Times New Roman"/>
          <w:szCs w:val="24"/>
        </w:rPr>
        <w:t>Adapted</w:t>
      </w:r>
      <w:r w:rsidR="00EC17BB" w:rsidRPr="00EC17BB">
        <w:rPr>
          <w:rFonts w:cs="Times New Roman"/>
          <w:szCs w:val="24"/>
        </w:rPr>
        <w:t xml:space="preserve"> from: The Food Chemistry Laboratory – Connie M Weaver and James R Daniel</w:t>
      </w:r>
    </w:p>
    <w:p w:rsidR="00EC17BB" w:rsidRPr="00EC17BB" w:rsidRDefault="00EC17BB" w:rsidP="00EC17BB">
      <w:pPr>
        <w:rPr>
          <w:rFonts w:cs="Times New Roman"/>
          <w:szCs w:val="24"/>
        </w:rPr>
      </w:pPr>
    </w:p>
    <w:p w:rsidR="007516AD" w:rsidRDefault="00D22AF5" w:rsidP="00D032ED">
      <w:pPr>
        <w:pStyle w:val="Title"/>
      </w:pPr>
      <w:r>
        <w:lastRenderedPageBreak/>
        <w:t>Technician</w:t>
      </w:r>
      <w:r w:rsidR="00D032ED">
        <w:t>’s</w:t>
      </w:r>
      <w:r>
        <w:t xml:space="preserve"> guide</w:t>
      </w:r>
    </w:p>
    <w:p w:rsidR="00D22AF5" w:rsidRDefault="00D22AF5" w:rsidP="00D22AF5">
      <w:pPr>
        <w:rPr>
          <w:rFonts w:cs="Times New Roman"/>
          <w:b/>
          <w:szCs w:val="24"/>
        </w:rPr>
      </w:pPr>
      <w:r>
        <w:rPr>
          <w:rFonts w:cs="Times New Roman"/>
          <w:b/>
          <w:szCs w:val="24"/>
        </w:rPr>
        <w:t>Preparation</w:t>
      </w:r>
    </w:p>
    <w:p w:rsidR="00D22AF5" w:rsidRPr="00D22AF5" w:rsidRDefault="00D22AF5" w:rsidP="00D22AF5">
      <w:pPr>
        <w:rPr>
          <w:rFonts w:cs="Times New Roman"/>
          <w:b/>
          <w:szCs w:val="24"/>
        </w:rPr>
      </w:pPr>
      <w:r w:rsidRPr="00D22AF5">
        <w:rPr>
          <w:rFonts w:cs="Times New Roman"/>
          <w:b/>
          <w:szCs w:val="24"/>
        </w:rPr>
        <w:t>Colouring the oil</w:t>
      </w:r>
    </w:p>
    <w:p w:rsidR="00D22AF5" w:rsidRPr="00C82DEB" w:rsidRDefault="00D22AF5" w:rsidP="00D22AF5">
      <w:pPr>
        <w:rPr>
          <w:rFonts w:cs="Times New Roman"/>
          <w:b/>
          <w:szCs w:val="24"/>
        </w:rPr>
      </w:pPr>
      <w:r>
        <w:rPr>
          <w:rFonts w:cs="Times New Roman"/>
          <w:szCs w:val="24"/>
        </w:rPr>
        <w:t xml:space="preserve">If you have </w:t>
      </w:r>
      <w:proofErr w:type="spellStart"/>
      <w:r>
        <w:rPr>
          <w:rFonts w:cs="Times New Roman"/>
          <w:szCs w:val="24"/>
        </w:rPr>
        <w:t>sudan</w:t>
      </w:r>
      <w:proofErr w:type="spellEnd"/>
      <w:r>
        <w:rPr>
          <w:rFonts w:cs="Times New Roman"/>
          <w:szCs w:val="24"/>
        </w:rPr>
        <w:t xml:space="preserve"> red, use this to colour the oil. If not, it is possible to use the </w:t>
      </w:r>
      <w:proofErr w:type="spellStart"/>
      <w:r>
        <w:rPr>
          <w:rFonts w:cs="Times New Roman"/>
          <w:szCs w:val="24"/>
        </w:rPr>
        <w:t>lycopene</w:t>
      </w:r>
      <w:proofErr w:type="spellEnd"/>
      <w:r>
        <w:rPr>
          <w:rFonts w:cs="Times New Roman"/>
          <w:szCs w:val="24"/>
        </w:rPr>
        <w:t xml:space="preserve"> and β-carotene from tomato puree.</w:t>
      </w:r>
    </w:p>
    <w:p w:rsidR="00D22AF5" w:rsidRPr="002B543D" w:rsidRDefault="00D22AF5" w:rsidP="00D22AF5">
      <w:pPr>
        <w:rPr>
          <w:rFonts w:cs="Times New Roman"/>
          <w:szCs w:val="24"/>
        </w:rPr>
      </w:pPr>
      <w:r w:rsidRPr="002B543D">
        <w:rPr>
          <w:rFonts w:cs="Times New Roman"/>
          <w:szCs w:val="24"/>
        </w:rPr>
        <w:t>To colour the oil, put 10g of tomato puree into a bottle or jar (with a lid).</w:t>
      </w:r>
    </w:p>
    <w:p w:rsidR="00D22AF5" w:rsidRPr="002B543D" w:rsidRDefault="00D22AF5" w:rsidP="00D22AF5">
      <w:pPr>
        <w:rPr>
          <w:rFonts w:cs="Times New Roman"/>
          <w:szCs w:val="24"/>
        </w:rPr>
      </w:pPr>
      <w:r w:rsidRPr="002B543D">
        <w:rPr>
          <w:rFonts w:cs="Times New Roman"/>
          <w:szCs w:val="24"/>
        </w:rPr>
        <w:t>Add 100 – 200 cm</w:t>
      </w:r>
      <w:r w:rsidRPr="002B543D">
        <w:rPr>
          <w:rFonts w:cs="Times New Roman"/>
          <w:szCs w:val="24"/>
          <w:vertAlign w:val="superscript"/>
        </w:rPr>
        <w:t>3</w:t>
      </w:r>
      <w:r w:rsidRPr="002B543D">
        <w:rPr>
          <w:rFonts w:cs="Times New Roman"/>
          <w:szCs w:val="24"/>
        </w:rPr>
        <w:t xml:space="preserve"> of oil</w:t>
      </w:r>
    </w:p>
    <w:p w:rsidR="00D22AF5" w:rsidRPr="002B543D" w:rsidRDefault="00D22AF5" w:rsidP="00D22AF5">
      <w:pPr>
        <w:rPr>
          <w:rFonts w:cs="Times New Roman"/>
          <w:szCs w:val="24"/>
        </w:rPr>
      </w:pPr>
      <w:r w:rsidRPr="002B543D">
        <w:rPr>
          <w:rFonts w:cs="Times New Roman"/>
          <w:szCs w:val="24"/>
        </w:rPr>
        <w:t>Shake vigorously and allow to settle.</w:t>
      </w:r>
    </w:p>
    <w:p w:rsidR="00D22AF5" w:rsidRPr="002B543D" w:rsidRDefault="00D22AF5" w:rsidP="00D22AF5">
      <w:pPr>
        <w:rPr>
          <w:rFonts w:cs="Times New Roman"/>
          <w:szCs w:val="24"/>
        </w:rPr>
      </w:pPr>
      <w:r w:rsidRPr="002B543D">
        <w:rPr>
          <w:rFonts w:cs="Times New Roman"/>
          <w:szCs w:val="24"/>
        </w:rPr>
        <w:t>Decant of the clear oil layer which is now stained orange.</w:t>
      </w:r>
    </w:p>
    <w:p w:rsidR="00D22AF5" w:rsidRDefault="00D22AF5" w:rsidP="00D22AF5">
      <w:pPr>
        <w:rPr>
          <w:rFonts w:cs="Times New Roman"/>
          <w:b/>
          <w:szCs w:val="24"/>
        </w:rPr>
      </w:pPr>
      <w:r>
        <w:rPr>
          <w:rFonts w:cs="Times New Roman"/>
          <w:b/>
          <w:szCs w:val="24"/>
        </w:rPr>
        <w:t>Experiment 1</w:t>
      </w:r>
    </w:p>
    <w:p w:rsidR="00D22AF5" w:rsidRPr="002B02D1" w:rsidRDefault="00D22AF5" w:rsidP="00D22AF5">
      <w:pPr>
        <w:rPr>
          <w:rFonts w:cs="Times New Roman"/>
          <w:b/>
          <w:szCs w:val="24"/>
        </w:rPr>
      </w:pPr>
      <w:r>
        <w:rPr>
          <w:rFonts w:cs="Times New Roman"/>
          <w:b/>
          <w:szCs w:val="24"/>
        </w:rPr>
        <w:t>Each group</w:t>
      </w:r>
      <w:r w:rsidRPr="002B02D1">
        <w:rPr>
          <w:rFonts w:cs="Times New Roman"/>
          <w:b/>
          <w:szCs w:val="24"/>
        </w:rPr>
        <w:t xml:space="preserve"> will need</w:t>
      </w:r>
    </w:p>
    <w:tbl>
      <w:tblPr>
        <w:tblStyle w:val="TableGrid"/>
        <w:tblW w:w="0" w:type="auto"/>
        <w:tblInd w:w="720" w:type="dxa"/>
        <w:tblLook w:val="04A0"/>
      </w:tblPr>
      <w:tblGrid>
        <w:gridCol w:w="4291"/>
        <w:gridCol w:w="4231"/>
      </w:tblGrid>
      <w:tr w:rsidR="00D22AF5" w:rsidRPr="002B02D1" w:rsidTr="00416BD6">
        <w:trPr>
          <w:trHeight w:val="409"/>
        </w:trPr>
        <w:tc>
          <w:tcPr>
            <w:tcW w:w="4291" w:type="dxa"/>
          </w:tcPr>
          <w:p w:rsidR="00D22AF5" w:rsidRPr="002B02D1" w:rsidRDefault="00D22AF5" w:rsidP="00D22AF5">
            <w:pPr>
              <w:ind w:left="131"/>
              <w:rPr>
                <w:rFonts w:cs="Times New Roman"/>
                <w:sz w:val="24"/>
                <w:szCs w:val="24"/>
              </w:rPr>
            </w:pPr>
            <w:r>
              <w:rPr>
                <w:rFonts w:cs="Times New Roman"/>
                <w:sz w:val="24"/>
                <w:szCs w:val="24"/>
              </w:rPr>
              <w:t>Coloured v</w:t>
            </w:r>
            <w:r w:rsidRPr="002B02D1">
              <w:rPr>
                <w:rFonts w:cs="Times New Roman"/>
                <w:sz w:val="24"/>
                <w:szCs w:val="24"/>
              </w:rPr>
              <w:t>egetable oil</w:t>
            </w:r>
          </w:p>
        </w:tc>
        <w:tc>
          <w:tcPr>
            <w:tcW w:w="4231" w:type="dxa"/>
          </w:tcPr>
          <w:p w:rsidR="00D22AF5" w:rsidRPr="002B02D1" w:rsidRDefault="00D22AF5" w:rsidP="00416BD6">
            <w:pPr>
              <w:ind w:left="131"/>
              <w:rPr>
                <w:rFonts w:cs="Times New Roman"/>
                <w:sz w:val="24"/>
                <w:szCs w:val="24"/>
              </w:rPr>
            </w:pPr>
            <w:r>
              <w:rPr>
                <w:rFonts w:cs="Times New Roman"/>
                <w:sz w:val="24"/>
                <w:szCs w:val="24"/>
              </w:rPr>
              <w:t>Water</w:t>
            </w:r>
          </w:p>
        </w:tc>
      </w:tr>
      <w:tr w:rsidR="00D22AF5" w:rsidRPr="002B02D1" w:rsidTr="00416BD6">
        <w:tc>
          <w:tcPr>
            <w:tcW w:w="4291" w:type="dxa"/>
          </w:tcPr>
          <w:p w:rsidR="00D22AF5" w:rsidRPr="002B02D1" w:rsidRDefault="00035EAE" w:rsidP="00416BD6">
            <w:pPr>
              <w:ind w:left="131"/>
              <w:rPr>
                <w:rFonts w:cs="Times New Roman"/>
                <w:sz w:val="24"/>
                <w:szCs w:val="24"/>
              </w:rPr>
            </w:pPr>
            <w:r>
              <w:rPr>
                <w:rFonts w:cs="Times New Roman"/>
                <w:sz w:val="24"/>
                <w:szCs w:val="24"/>
              </w:rPr>
              <w:t xml:space="preserve">2 x </w:t>
            </w:r>
            <w:r w:rsidR="00D22AF5">
              <w:rPr>
                <w:rFonts w:cs="Times New Roman"/>
                <w:sz w:val="24"/>
                <w:szCs w:val="24"/>
              </w:rPr>
              <w:t>Small screw cap ‘universal’ bottles or test tubes with bungs</w:t>
            </w:r>
          </w:p>
        </w:tc>
        <w:tc>
          <w:tcPr>
            <w:tcW w:w="4231" w:type="dxa"/>
          </w:tcPr>
          <w:p w:rsidR="00D22AF5" w:rsidRPr="002B02D1" w:rsidRDefault="00035EAE" w:rsidP="00035EAE">
            <w:pPr>
              <w:ind w:left="131"/>
              <w:rPr>
                <w:rFonts w:cs="Times New Roman"/>
                <w:sz w:val="24"/>
                <w:szCs w:val="24"/>
              </w:rPr>
            </w:pPr>
            <w:r w:rsidRPr="002B02D1">
              <w:rPr>
                <w:rFonts w:cs="Times New Roman"/>
                <w:sz w:val="24"/>
                <w:szCs w:val="24"/>
              </w:rPr>
              <w:t xml:space="preserve">Microscope slides </w:t>
            </w:r>
            <w:r>
              <w:rPr>
                <w:rFonts w:cs="Times New Roman"/>
                <w:sz w:val="24"/>
                <w:szCs w:val="24"/>
              </w:rPr>
              <w:t>(dimple)</w:t>
            </w:r>
            <w:r w:rsidR="00D22AF5">
              <w:rPr>
                <w:rFonts w:cs="Times New Roman"/>
                <w:sz w:val="24"/>
                <w:szCs w:val="24"/>
              </w:rPr>
              <w:t xml:space="preserve"> </w:t>
            </w:r>
          </w:p>
        </w:tc>
      </w:tr>
      <w:tr w:rsidR="00035EAE" w:rsidRPr="002B02D1" w:rsidTr="00416BD6">
        <w:tc>
          <w:tcPr>
            <w:tcW w:w="4291" w:type="dxa"/>
          </w:tcPr>
          <w:p w:rsidR="00035EAE" w:rsidRPr="00035EAE" w:rsidRDefault="00035EAE" w:rsidP="00416BD6">
            <w:pPr>
              <w:ind w:left="131"/>
              <w:rPr>
                <w:rFonts w:cs="Times New Roman"/>
                <w:szCs w:val="24"/>
              </w:rPr>
            </w:pPr>
            <w:r w:rsidRPr="00035EAE">
              <w:rPr>
                <w:rFonts w:cs="Times New Roman"/>
                <w:sz w:val="24"/>
                <w:szCs w:val="24"/>
              </w:rPr>
              <w:t>Access to a Microscope</w:t>
            </w:r>
            <w:r>
              <w:rPr>
                <w:rFonts w:cs="Times New Roman"/>
                <w:sz w:val="24"/>
                <w:szCs w:val="24"/>
              </w:rPr>
              <w:t>*</w:t>
            </w:r>
          </w:p>
        </w:tc>
        <w:tc>
          <w:tcPr>
            <w:tcW w:w="4231" w:type="dxa"/>
          </w:tcPr>
          <w:p w:rsidR="00035EAE" w:rsidRPr="002B02D1" w:rsidRDefault="00035EAE" w:rsidP="00035EAE">
            <w:pPr>
              <w:ind w:left="131"/>
              <w:rPr>
                <w:rFonts w:cs="Times New Roman"/>
                <w:szCs w:val="24"/>
              </w:rPr>
            </w:pPr>
          </w:p>
        </w:tc>
      </w:tr>
    </w:tbl>
    <w:p w:rsidR="00D22AF5" w:rsidRDefault="00D22AF5" w:rsidP="00D22AF5">
      <w:pPr>
        <w:rPr>
          <w:rFonts w:cs="Times New Roman"/>
          <w:szCs w:val="24"/>
        </w:rPr>
      </w:pPr>
    </w:p>
    <w:p w:rsidR="00035EAE" w:rsidRDefault="00035EAE" w:rsidP="00D22AF5">
      <w:pPr>
        <w:rPr>
          <w:rFonts w:cs="Times New Roman"/>
          <w:szCs w:val="24"/>
        </w:rPr>
      </w:pPr>
      <w:r>
        <w:rPr>
          <w:rFonts w:cs="Times New Roman"/>
          <w:szCs w:val="24"/>
        </w:rPr>
        <w:t>* Alternatively, this could be set up as a demonstration.</w:t>
      </w:r>
    </w:p>
    <w:p w:rsidR="00035EAE" w:rsidRDefault="00035EAE" w:rsidP="00035EAE">
      <w:pPr>
        <w:rPr>
          <w:rFonts w:cs="Times New Roman"/>
          <w:b/>
          <w:szCs w:val="24"/>
        </w:rPr>
      </w:pPr>
      <w:r>
        <w:rPr>
          <w:rFonts w:cs="Times New Roman"/>
          <w:b/>
          <w:szCs w:val="24"/>
        </w:rPr>
        <w:t>Experiment 2</w:t>
      </w:r>
    </w:p>
    <w:p w:rsidR="00035EAE" w:rsidRPr="002B02D1" w:rsidRDefault="00035EAE" w:rsidP="00035EAE">
      <w:pPr>
        <w:rPr>
          <w:rFonts w:cs="Times New Roman"/>
          <w:b/>
          <w:szCs w:val="24"/>
        </w:rPr>
      </w:pPr>
      <w:r>
        <w:rPr>
          <w:rFonts w:cs="Times New Roman"/>
          <w:b/>
          <w:szCs w:val="24"/>
        </w:rPr>
        <w:t>Each group</w:t>
      </w:r>
      <w:r w:rsidRPr="002B02D1">
        <w:rPr>
          <w:rFonts w:cs="Times New Roman"/>
          <w:b/>
          <w:szCs w:val="24"/>
        </w:rPr>
        <w:t xml:space="preserve"> will need</w:t>
      </w:r>
    </w:p>
    <w:tbl>
      <w:tblPr>
        <w:tblStyle w:val="TableGrid"/>
        <w:tblW w:w="0" w:type="auto"/>
        <w:tblInd w:w="720" w:type="dxa"/>
        <w:tblLook w:val="04A0"/>
      </w:tblPr>
      <w:tblGrid>
        <w:gridCol w:w="4291"/>
        <w:gridCol w:w="4231"/>
      </w:tblGrid>
      <w:tr w:rsidR="00035EAE" w:rsidRPr="002B02D1" w:rsidTr="00416BD6">
        <w:tc>
          <w:tcPr>
            <w:tcW w:w="4291" w:type="dxa"/>
          </w:tcPr>
          <w:p w:rsidR="00035EAE" w:rsidRPr="002B02D1" w:rsidRDefault="00035EAE" w:rsidP="00416BD6">
            <w:pPr>
              <w:ind w:left="131"/>
              <w:rPr>
                <w:rFonts w:cs="Times New Roman"/>
                <w:sz w:val="24"/>
                <w:szCs w:val="24"/>
              </w:rPr>
            </w:pPr>
            <w:r w:rsidRPr="002B02D1">
              <w:rPr>
                <w:rFonts w:cs="Times New Roman"/>
                <w:sz w:val="24"/>
                <w:szCs w:val="24"/>
              </w:rPr>
              <w:t xml:space="preserve">Egg yolk – 2 </w:t>
            </w:r>
            <w:r w:rsidRPr="00B06FE3">
              <w:rPr>
                <w:rFonts w:cs="Times New Roman"/>
                <w:szCs w:val="24"/>
              </w:rPr>
              <w:t>cm</w:t>
            </w:r>
            <w:r w:rsidRPr="00B06FE3">
              <w:rPr>
                <w:rFonts w:cs="Times New Roman"/>
                <w:szCs w:val="24"/>
                <w:vertAlign w:val="superscript"/>
              </w:rPr>
              <w:t>3</w:t>
            </w:r>
          </w:p>
        </w:tc>
        <w:tc>
          <w:tcPr>
            <w:tcW w:w="4231" w:type="dxa"/>
          </w:tcPr>
          <w:p w:rsidR="00035EAE" w:rsidRPr="002B02D1" w:rsidRDefault="00035EAE" w:rsidP="00416BD6">
            <w:pPr>
              <w:ind w:left="131"/>
              <w:rPr>
                <w:rFonts w:cs="Times New Roman"/>
                <w:sz w:val="24"/>
                <w:szCs w:val="24"/>
              </w:rPr>
            </w:pPr>
            <w:r>
              <w:rPr>
                <w:rFonts w:cs="Times New Roman"/>
                <w:sz w:val="24"/>
                <w:szCs w:val="24"/>
              </w:rPr>
              <w:t>Mustard</w:t>
            </w:r>
            <w:r w:rsidRPr="002B02D1">
              <w:rPr>
                <w:rFonts w:cs="Times New Roman"/>
                <w:sz w:val="24"/>
                <w:szCs w:val="24"/>
              </w:rPr>
              <w:t xml:space="preserve"> – 2 g</w:t>
            </w:r>
          </w:p>
        </w:tc>
      </w:tr>
      <w:tr w:rsidR="00035EAE" w:rsidRPr="002B02D1" w:rsidTr="00416BD6">
        <w:tc>
          <w:tcPr>
            <w:tcW w:w="4291" w:type="dxa"/>
          </w:tcPr>
          <w:p w:rsidR="00035EAE" w:rsidRPr="002B02D1" w:rsidRDefault="00035EAE" w:rsidP="00416BD6">
            <w:pPr>
              <w:ind w:left="131"/>
              <w:rPr>
                <w:rFonts w:cs="Times New Roman"/>
                <w:sz w:val="24"/>
                <w:szCs w:val="24"/>
              </w:rPr>
            </w:pPr>
            <w:r>
              <w:rPr>
                <w:rFonts w:cs="Times New Roman"/>
                <w:sz w:val="24"/>
                <w:szCs w:val="24"/>
              </w:rPr>
              <w:t xml:space="preserve">Detergent (washing-up liquid) 2 </w:t>
            </w:r>
            <w:r w:rsidRPr="002074AB">
              <w:rPr>
                <w:rFonts w:cs="Times New Roman"/>
                <w:sz w:val="24"/>
                <w:szCs w:val="24"/>
              </w:rPr>
              <w:t>cm</w:t>
            </w:r>
            <w:r w:rsidRPr="002074AB">
              <w:rPr>
                <w:rFonts w:cs="Times New Roman"/>
                <w:sz w:val="24"/>
                <w:szCs w:val="24"/>
                <w:vertAlign w:val="superscript"/>
              </w:rPr>
              <w:t>3</w:t>
            </w:r>
            <w:r w:rsidRPr="002074AB">
              <w:rPr>
                <w:rFonts w:cs="Times New Roman"/>
                <w:sz w:val="24"/>
                <w:szCs w:val="24"/>
              </w:rPr>
              <w:t xml:space="preserve"> </w:t>
            </w:r>
          </w:p>
        </w:tc>
        <w:tc>
          <w:tcPr>
            <w:tcW w:w="4231" w:type="dxa"/>
          </w:tcPr>
          <w:p w:rsidR="00035EAE" w:rsidRPr="002B02D1" w:rsidRDefault="00035EAE" w:rsidP="00416BD6">
            <w:pPr>
              <w:ind w:left="131"/>
              <w:rPr>
                <w:rFonts w:cs="Times New Roman"/>
                <w:sz w:val="24"/>
                <w:szCs w:val="24"/>
              </w:rPr>
            </w:pPr>
            <w:r>
              <w:rPr>
                <w:rFonts w:cs="Times New Roman"/>
                <w:sz w:val="24"/>
                <w:szCs w:val="24"/>
              </w:rPr>
              <w:t>Any other emulsifiers to test</w:t>
            </w:r>
          </w:p>
        </w:tc>
      </w:tr>
      <w:tr w:rsidR="00035EAE" w:rsidRPr="002B02D1" w:rsidTr="00416BD6">
        <w:tc>
          <w:tcPr>
            <w:tcW w:w="4291" w:type="dxa"/>
          </w:tcPr>
          <w:p w:rsidR="00035EAE" w:rsidRPr="002B02D1" w:rsidRDefault="00035EAE" w:rsidP="00035EAE">
            <w:pPr>
              <w:ind w:left="131"/>
              <w:rPr>
                <w:rFonts w:cs="Times New Roman"/>
                <w:sz w:val="24"/>
                <w:szCs w:val="24"/>
              </w:rPr>
            </w:pPr>
            <w:r>
              <w:rPr>
                <w:rFonts w:cs="Times New Roman"/>
                <w:sz w:val="24"/>
                <w:szCs w:val="24"/>
              </w:rPr>
              <w:t>4 (or more)  Small screw cap ‘universal’ bottles or test tubes with bungs</w:t>
            </w:r>
          </w:p>
        </w:tc>
        <w:tc>
          <w:tcPr>
            <w:tcW w:w="4231" w:type="dxa"/>
          </w:tcPr>
          <w:p w:rsidR="00035EAE" w:rsidRPr="002B02D1" w:rsidRDefault="00035EAE" w:rsidP="00416BD6">
            <w:pPr>
              <w:ind w:left="131"/>
              <w:rPr>
                <w:rFonts w:cs="Times New Roman"/>
                <w:szCs w:val="24"/>
              </w:rPr>
            </w:pPr>
            <w:r>
              <w:rPr>
                <w:rFonts w:cs="Times New Roman"/>
                <w:sz w:val="24"/>
                <w:szCs w:val="24"/>
              </w:rPr>
              <w:t>timer</w:t>
            </w:r>
          </w:p>
        </w:tc>
      </w:tr>
      <w:tr w:rsidR="00035EAE" w:rsidRPr="00C82DEB" w:rsidTr="00416BD6">
        <w:tc>
          <w:tcPr>
            <w:tcW w:w="4291" w:type="dxa"/>
          </w:tcPr>
          <w:p w:rsidR="00035EAE" w:rsidRPr="00C82DEB" w:rsidRDefault="00035EAE" w:rsidP="00416BD6">
            <w:pPr>
              <w:ind w:left="131"/>
              <w:rPr>
                <w:rFonts w:cs="Times New Roman"/>
                <w:color w:val="7F7F7F" w:themeColor="text1" w:themeTint="80"/>
                <w:sz w:val="24"/>
                <w:szCs w:val="24"/>
              </w:rPr>
            </w:pPr>
            <w:proofErr w:type="spellStart"/>
            <w:r w:rsidRPr="00C82DEB">
              <w:rPr>
                <w:rFonts w:cs="Times New Roman"/>
                <w:color w:val="7F7F7F" w:themeColor="text1" w:themeTint="80"/>
                <w:sz w:val="24"/>
                <w:szCs w:val="24"/>
              </w:rPr>
              <w:t>Polyoxyethylene</w:t>
            </w:r>
            <w:proofErr w:type="spellEnd"/>
            <w:r w:rsidRPr="00C82DEB">
              <w:rPr>
                <w:rFonts w:cs="Times New Roman"/>
                <w:color w:val="7F7F7F" w:themeColor="text1" w:themeTint="80"/>
                <w:sz w:val="24"/>
                <w:szCs w:val="24"/>
              </w:rPr>
              <w:t xml:space="preserve"> </w:t>
            </w:r>
            <w:proofErr w:type="spellStart"/>
            <w:r w:rsidRPr="00C82DEB">
              <w:rPr>
                <w:rFonts w:cs="Times New Roman"/>
                <w:color w:val="7F7F7F" w:themeColor="text1" w:themeTint="80"/>
                <w:sz w:val="24"/>
                <w:szCs w:val="24"/>
              </w:rPr>
              <w:t>sorbitan</w:t>
            </w:r>
            <w:proofErr w:type="spellEnd"/>
            <w:r w:rsidRPr="00C82DEB">
              <w:rPr>
                <w:rFonts w:cs="Times New Roman"/>
                <w:color w:val="7F7F7F" w:themeColor="text1" w:themeTint="80"/>
                <w:sz w:val="24"/>
                <w:szCs w:val="24"/>
              </w:rPr>
              <w:t xml:space="preserve"> (</w:t>
            </w:r>
            <w:proofErr w:type="spellStart"/>
            <w:r w:rsidRPr="00C82DEB">
              <w:rPr>
                <w:rFonts w:cs="Times New Roman"/>
                <w:color w:val="7F7F7F" w:themeColor="text1" w:themeTint="80"/>
                <w:sz w:val="24"/>
                <w:szCs w:val="24"/>
              </w:rPr>
              <w:t>Tween</w:t>
            </w:r>
            <w:proofErr w:type="spellEnd"/>
            <w:r w:rsidRPr="00C82DEB">
              <w:rPr>
                <w:rFonts w:cs="Times New Roman"/>
                <w:color w:val="7F7F7F" w:themeColor="text1" w:themeTint="80"/>
                <w:sz w:val="24"/>
                <w:szCs w:val="24"/>
              </w:rPr>
              <w:t xml:space="preserve"> 40) – 5 ml*</w:t>
            </w:r>
          </w:p>
        </w:tc>
        <w:tc>
          <w:tcPr>
            <w:tcW w:w="4231" w:type="dxa"/>
          </w:tcPr>
          <w:p w:rsidR="00035EAE" w:rsidRPr="00C82DEB" w:rsidRDefault="00035EAE" w:rsidP="00416BD6">
            <w:pPr>
              <w:ind w:left="131"/>
              <w:rPr>
                <w:rFonts w:cs="Times New Roman"/>
                <w:color w:val="7F7F7F" w:themeColor="text1" w:themeTint="80"/>
                <w:sz w:val="24"/>
                <w:szCs w:val="24"/>
              </w:rPr>
            </w:pPr>
            <w:r w:rsidRPr="00C82DEB">
              <w:rPr>
                <w:rFonts w:cs="Times New Roman"/>
                <w:color w:val="7F7F7F" w:themeColor="text1" w:themeTint="80"/>
                <w:sz w:val="24"/>
                <w:szCs w:val="24"/>
              </w:rPr>
              <w:t>Sucrose ester (</w:t>
            </w:r>
            <w:proofErr w:type="spellStart"/>
            <w:r w:rsidRPr="00C82DEB">
              <w:rPr>
                <w:rFonts w:cs="Times New Roman"/>
                <w:color w:val="7F7F7F" w:themeColor="text1" w:themeTint="80"/>
                <w:sz w:val="24"/>
                <w:szCs w:val="24"/>
              </w:rPr>
              <w:t>Ryoto</w:t>
            </w:r>
            <w:proofErr w:type="spellEnd"/>
            <w:r w:rsidRPr="00C82DEB">
              <w:rPr>
                <w:rFonts w:cs="Times New Roman"/>
                <w:color w:val="7F7F7F" w:themeColor="text1" w:themeTint="80"/>
                <w:sz w:val="24"/>
                <w:szCs w:val="24"/>
              </w:rPr>
              <w:t xml:space="preserve"> sugar ester S-170, HLB 1) – 2 g*</w:t>
            </w:r>
          </w:p>
        </w:tc>
      </w:tr>
      <w:tr w:rsidR="00035EAE" w:rsidRPr="00C82DEB" w:rsidTr="00416BD6">
        <w:tc>
          <w:tcPr>
            <w:tcW w:w="4291" w:type="dxa"/>
          </w:tcPr>
          <w:p w:rsidR="00035EAE" w:rsidRPr="00C82DEB" w:rsidRDefault="00035EAE" w:rsidP="00416BD6">
            <w:pPr>
              <w:ind w:left="131"/>
              <w:rPr>
                <w:rFonts w:cs="Times New Roman"/>
                <w:color w:val="7F7F7F" w:themeColor="text1" w:themeTint="80"/>
                <w:sz w:val="24"/>
                <w:szCs w:val="24"/>
              </w:rPr>
            </w:pPr>
            <w:r w:rsidRPr="00C82DEB">
              <w:rPr>
                <w:rFonts w:cs="Times New Roman"/>
                <w:color w:val="7F7F7F" w:themeColor="text1" w:themeTint="80"/>
                <w:sz w:val="24"/>
                <w:szCs w:val="24"/>
              </w:rPr>
              <w:t>Sucrose ester (</w:t>
            </w:r>
            <w:proofErr w:type="spellStart"/>
            <w:r w:rsidRPr="00C82DEB">
              <w:rPr>
                <w:rFonts w:cs="Times New Roman"/>
                <w:color w:val="7F7F7F" w:themeColor="text1" w:themeTint="80"/>
                <w:sz w:val="24"/>
                <w:szCs w:val="24"/>
              </w:rPr>
              <w:t>Ryoto</w:t>
            </w:r>
            <w:proofErr w:type="spellEnd"/>
            <w:r w:rsidRPr="00C82DEB">
              <w:rPr>
                <w:rFonts w:cs="Times New Roman"/>
                <w:color w:val="7F7F7F" w:themeColor="text1" w:themeTint="80"/>
                <w:sz w:val="24"/>
                <w:szCs w:val="24"/>
              </w:rPr>
              <w:t xml:space="preserve"> sugar ester S-170, HLB 15) – 2  g*</w:t>
            </w:r>
          </w:p>
        </w:tc>
        <w:tc>
          <w:tcPr>
            <w:tcW w:w="4231" w:type="dxa"/>
          </w:tcPr>
          <w:p w:rsidR="00035EAE" w:rsidRPr="00C82DEB" w:rsidRDefault="00035EAE" w:rsidP="00416BD6">
            <w:pPr>
              <w:ind w:left="131"/>
              <w:rPr>
                <w:rFonts w:cs="Times New Roman"/>
                <w:color w:val="7F7F7F" w:themeColor="text1" w:themeTint="80"/>
                <w:sz w:val="24"/>
                <w:szCs w:val="24"/>
              </w:rPr>
            </w:pPr>
          </w:p>
        </w:tc>
      </w:tr>
    </w:tbl>
    <w:p w:rsidR="00035EAE" w:rsidRPr="00035EAE" w:rsidRDefault="00035EAE" w:rsidP="00035EAE">
      <w:pPr>
        <w:rPr>
          <w:rFonts w:cs="Times New Roman"/>
          <w:color w:val="7F7F7F" w:themeColor="text1" w:themeTint="80"/>
          <w:szCs w:val="24"/>
        </w:rPr>
      </w:pPr>
      <w:r w:rsidRPr="00035EAE">
        <w:rPr>
          <w:rFonts w:cs="Times New Roman"/>
          <w:color w:val="7F7F7F" w:themeColor="text1" w:themeTint="80"/>
          <w:szCs w:val="24"/>
        </w:rPr>
        <w:t>* if possible. If these are not available, you can try some other households materials to see if they work as emulsifiers.</w:t>
      </w:r>
    </w:p>
    <w:p w:rsidR="00D22AF5" w:rsidRPr="00EC17BB" w:rsidRDefault="00D22AF5" w:rsidP="00EC17BB">
      <w:pPr>
        <w:rPr>
          <w:rFonts w:cs="Times New Roman"/>
          <w:szCs w:val="24"/>
        </w:rPr>
      </w:pPr>
    </w:p>
    <w:sectPr w:rsidR="00D22AF5" w:rsidRPr="00EC17BB" w:rsidSect="0005420F">
      <w:pgSz w:w="11906" w:h="16838"/>
      <w:pgMar w:top="1440" w:right="1440" w:bottom="1440" w:left="1440"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AFF687F"/>
    <w:multiLevelType w:val="hybridMultilevel"/>
    <w:tmpl w:val="168C3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DD17BF"/>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9E71CE"/>
    <w:multiLevelType w:val="hybridMultilevel"/>
    <w:tmpl w:val="7778C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E1817E0"/>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3">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1C1271B"/>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135E9C"/>
    <w:multiLevelType w:val="hybridMultilevel"/>
    <w:tmpl w:val="85987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23A3761"/>
    <w:multiLevelType w:val="hybridMultilevel"/>
    <w:tmpl w:val="884E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AF22E6"/>
    <w:multiLevelType w:val="hybridMultilevel"/>
    <w:tmpl w:val="36803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3"/>
  </w:num>
  <w:num w:numId="5">
    <w:abstractNumId w:val="13"/>
  </w:num>
  <w:num w:numId="6">
    <w:abstractNumId w:val="8"/>
  </w:num>
  <w:num w:numId="7">
    <w:abstractNumId w:val="10"/>
  </w:num>
  <w:num w:numId="8">
    <w:abstractNumId w:val="19"/>
  </w:num>
  <w:num w:numId="9">
    <w:abstractNumId w:val="17"/>
  </w:num>
  <w:num w:numId="10">
    <w:abstractNumId w:val="4"/>
  </w:num>
  <w:num w:numId="11">
    <w:abstractNumId w:val="2"/>
  </w:num>
  <w:num w:numId="12">
    <w:abstractNumId w:val="20"/>
  </w:num>
  <w:num w:numId="13">
    <w:abstractNumId w:val="1"/>
  </w:num>
  <w:num w:numId="14">
    <w:abstractNumId w:val="15"/>
  </w:num>
  <w:num w:numId="15">
    <w:abstractNumId w:val="14"/>
  </w:num>
  <w:num w:numId="16">
    <w:abstractNumId w:val="6"/>
  </w:num>
  <w:num w:numId="17">
    <w:abstractNumId w:val="9"/>
  </w:num>
  <w:num w:numId="18">
    <w:abstractNumId w:val="7"/>
  </w:num>
  <w:num w:numId="19">
    <w:abstractNumId w:val="18"/>
  </w:num>
  <w:num w:numId="20">
    <w:abstractNumId w:val="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20"/>
  <w:displayHorizontalDrawingGridEvery w:val="2"/>
  <w:characterSpacingControl w:val="doNotCompress"/>
  <w:compat/>
  <w:rsids>
    <w:rsidRoot w:val="000D3941"/>
    <w:rsid w:val="000136E7"/>
    <w:rsid w:val="00022A8E"/>
    <w:rsid w:val="00035EAE"/>
    <w:rsid w:val="00052CDC"/>
    <w:rsid w:val="0005420F"/>
    <w:rsid w:val="0007727A"/>
    <w:rsid w:val="00091334"/>
    <w:rsid w:val="000A3430"/>
    <w:rsid w:val="000B3595"/>
    <w:rsid w:val="000B5459"/>
    <w:rsid w:val="000D3941"/>
    <w:rsid w:val="000D7585"/>
    <w:rsid w:val="000F0B77"/>
    <w:rsid w:val="001535D3"/>
    <w:rsid w:val="001677C8"/>
    <w:rsid w:val="001B1B53"/>
    <w:rsid w:val="0020237C"/>
    <w:rsid w:val="002074AB"/>
    <w:rsid w:val="002116B4"/>
    <w:rsid w:val="00221EC1"/>
    <w:rsid w:val="00241B96"/>
    <w:rsid w:val="00271738"/>
    <w:rsid w:val="00295B88"/>
    <w:rsid w:val="002B02D1"/>
    <w:rsid w:val="002B543D"/>
    <w:rsid w:val="002F7477"/>
    <w:rsid w:val="0031157A"/>
    <w:rsid w:val="00381B5A"/>
    <w:rsid w:val="00397FD1"/>
    <w:rsid w:val="003B3C4F"/>
    <w:rsid w:val="003C22F8"/>
    <w:rsid w:val="003C7344"/>
    <w:rsid w:val="00407744"/>
    <w:rsid w:val="00416BD6"/>
    <w:rsid w:val="00432D20"/>
    <w:rsid w:val="004374D8"/>
    <w:rsid w:val="00462F40"/>
    <w:rsid w:val="004952AF"/>
    <w:rsid w:val="004A4A8E"/>
    <w:rsid w:val="004C3C59"/>
    <w:rsid w:val="0050096A"/>
    <w:rsid w:val="00522EF2"/>
    <w:rsid w:val="0053624A"/>
    <w:rsid w:val="00544DA9"/>
    <w:rsid w:val="005472C6"/>
    <w:rsid w:val="00570FC0"/>
    <w:rsid w:val="005839B8"/>
    <w:rsid w:val="00632C60"/>
    <w:rsid w:val="006F543E"/>
    <w:rsid w:val="00706616"/>
    <w:rsid w:val="007516AD"/>
    <w:rsid w:val="00783E3B"/>
    <w:rsid w:val="007A401D"/>
    <w:rsid w:val="007E694D"/>
    <w:rsid w:val="008260F9"/>
    <w:rsid w:val="00832E71"/>
    <w:rsid w:val="00840DDB"/>
    <w:rsid w:val="008929EF"/>
    <w:rsid w:val="008C2B9E"/>
    <w:rsid w:val="008D53EC"/>
    <w:rsid w:val="008D6B4B"/>
    <w:rsid w:val="008E6F7E"/>
    <w:rsid w:val="008F36AC"/>
    <w:rsid w:val="0091078B"/>
    <w:rsid w:val="00936620"/>
    <w:rsid w:val="00952633"/>
    <w:rsid w:val="009701B7"/>
    <w:rsid w:val="00987116"/>
    <w:rsid w:val="009E7A07"/>
    <w:rsid w:val="00A53EAD"/>
    <w:rsid w:val="00A91F57"/>
    <w:rsid w:val="00A93BF4"/>
    <w:rsid w:val="00AE1A7B"/>
    <w:rsid w:val="00B06FE3"/>
    <w:rsid w:val="00B12BE7"/>
    <w:rsid w:val="00B23F88"/>
    <w:rsid w:val="00B358F7"/>
    <w:rsid w:val="00B77726"/>
    <w:rsid w:val="00B952B0"/>
    <w:rsid w:val="00BD53AB"/>
    <w:rsid w:val="00C00CAD"/>
    <w:rsid w:val="00C60406"/>
    <w:rsid w:val="00C82DEB"/>
    <w:rsid w:val="00C8774A"/>
    <w:rsid w:val="00D032ED"/>
    <w:rsid w:val="00D1237B"/>
    <w:rsid w:val="00D22AF5"/>
    <w:rsid w:val="00D774BD"/>
    <w:rsid w:val="00D93386"/>
    <w:rsid w:val="00D95835"/>
    <w:rsid w:val="00DB3D5B"/>
    <w:rsid w:val="00DE4CBD"/>
    <w:rsid w:val="00E00805"/>
    <w:rsid w:val="00E37AA5"/>
    <w:rsid w:val="00E43838"/>
    <w:rsid w:val="00EC1356"/>
    <w:rsid w:val="00EC17BB"/>
    <w:rsid w:val="00ED5B06"/>
    <w:rsid w:val="00ED7DBC"/>
    <w:rsid w:val="00F4136D"/>
    <w:rsid w:val="00F5243C"/>
    <w:rsid w:val="00F935B5"/>
    <w:rsid w:val="00F972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BD"/>
    <w:rPr>
      <w:rFonts w:ascii="Tahoma" w:hAnsi="Tahoma" w:cs="Tahoma"/>
      <w:sz w:val="16"/>
      <w:szCs w:val="16"/>
    </w:rPr>
  </w:style>
  <w:style w:type="table" w:styleId="LightList-Accent4">
    <w:name w:val="Light List Accent 4"/>
    <w:basedOn w:val="TableNormal"/>
    <w:uiPriority w:val="61"/>
    <w:rsid w:val="00C00CA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8245A-F836-43C6-B6CE-3AF699A5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95</TotalTime>
  <Pages>7</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21</cp:revision>
  <cp:lastPrinted>2015-06-13T12:06:00Z</cp:lastPrinted>
  <dcterms:created xsi:type="dcterms:W3CDTF">2015-05-13T11:53:00Z</dcterms:created>
  <dcterms:modified xsi:type="dcterms:W3CDTF">2015-10-29T14:17:00Z</dcterms:modified>
</cp:coreProperties>
</file>