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BCD" w:rsidRDefault="00D773C9" w:rsidP="005F33B4">
      <w:pPr>
        <w:tabs>
          <w:tab w:val="left" w:pos="-142"/>
        </w:tabs>
        <w:spacing w:line="240" w:lineRule="auto"/>
        <w:ind w:left="907"/>
      </w:pPr>
      <w:bookmarkStart w:id="0" w:name="_GoBack"/>
      <w:bookmarkEnd w:id="0"/>
      <w:r w:rsidRPr="00D773C9">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51pt;margin-top:20.5pt;width:365.7pt;height:99.55pt;z-index:2516556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" filled="f" stroked="f">
            <v:fill opacity="0"/>
            <v:textbox inset="0,0,0,0">
              <w:txbxContent>
                <w:p w:rsidR="0049028E" w:rsidRDefault="008F7114" w:rsidP="00DB700B">
                  <w:pPr>
                    <w:suppressLineNumbers/>
                    <w:rPr>
                      <w:rFonts w:ascii="Lucida Fax" w:hAnsi="Lucida Fax" w:cs="Tahoma"/>
                      <w:b/>
                      <w:color w:val="4F81BD" w:themeColor="accent1"/>
                      <w:sz w:val="56"/>
                      <w:szCs w:val="56"/>
                    </w:rPr>
                  </w:pPr>
                  <w:r w:rsidRPr="008F7114">
                    <w:rPr>
                      <w:rFonts w:ascii="Lucida Fax" w:hAnsi="Lucida Fax" w:cs="Tahoma"/>
                      <w:b/>
                      <w:color w:val="4F81BD" w:themeColor="accent1"/>
                      <w:sz w:val="56"/>
                      <w:szCs w:val="56"/>
                    </w:rPr>
                    <w:t>Higher</w:t>
                  </w:r>
                  <w:r w:rsidR="0049028E" w:rsidRPr="008F7114">
                    <w:rPr>
                      <w:rFonts w:ascii="Lucida Fax" w:hAnsi="Lucida Fax" w:cs="Tahoma"/>
                      <w:b/>
                      <w:color w:val="4F81BD" w:themeColor="accent1"/>
                      <w:sz w:val="56"/>
                      <w:szCs w:val="56"/>
                    </w:rPr>
                    <w:t xml:space="preserve"> Biology</w:t>
                  </w:r>
                </w:p>
                <w:p w:rsidR="00D5762B" w:rsidRPr="00D5762B" w:rsidRDefault="00D5762B" w:rsidP="00DB700B">
                  <w:pPr>
                    <w:suppressLineNumbers/>
                    <w:rPr>
                      <w:rFonts w:ascii="Lucida Fax" w:hAnsi="Lucida Fax" w:cs="Tahoma"/>
                      <w:b/>
                      <w:color w:val="4F81BD" w:themeColor="accent1"/>
                      <w:sz w:val="44"/>
                      <w:szCs w:val="44"/>
                    </w:rPr>
                  </w:pPr>
                  <w:r w:rsidRPr="00D5762B">
                    <w:rPr>
                      <w:rFonts w:ascii="Lucida Fax" w:hAnsi="Lucida Fax" w:cs="Tahoma"/>
                      <w:b/>
                      <w:color w:val="4F81BD" w:themeColor="accent1"/>
                      <w:sz w:val="44"/>
                      <w:szCs w:val="44"/>
                    </w:rPr>
                    <w:t>Metabolism in Microorganisms</w:t>
                  </w:r>
                </w:p>
                <w:p w:rsidR="0049028E" w:rsidRDefault="0049028E" w:rsidP="00E11057"/>
              </w:txbxContent>
            </v:textbox>
          </v:shape>
        </w:pict>
      </w:r>
      <w:r w:rsidRPr="00D773C9">
        <w:rPr>
          <w:noProof/>
        </w:rPr>
        <w:pict>
          <v:shape id="Text Box 2" o:spid="_x0000_s1027" type="#_x0000_t202" style="position:absolute;left:0;text-align:left;margin-left:440.85pt;margin-top:18.85pt;width:80.35pt;height:67.45pt;z-index:2516638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" filled="f" stroked="f">
            <v:textbox>
              <w:txbxContent>
                <w:p w:rsidR="0049028E" w:rsidRDefault="0049028E" w:rsidP="005F33B4">
                  <w:pPr>
                    <w:ind w:right="-133"/>
                  </w:pPr>
                  <w:r>
                    <w:rPr>
                      <w:noProof/>
                      <w:lang w:val="en-GB" w:eastAsia="en-GB"/>
                    </w:rPr>
                    <w:drawing>
                      <wp:inline distT="0" distB="0" distL="0" distR="0">
                        <wp:extent cx="756767" cy="731520"/>
                        <wp:effectExtent l="0" t="0" r="571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ERC logo.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849" cy="731600"/>
                                </a:xfrm>
                                <a:prstGeom prst="rect">
                                  <a:avLst/>
                                </a:prstGeom>
                              </pic:spPr>
                            </pic:pic>
                          </a:graphicData>
                        </a:graphic>
                      </wp:inline>
                    </w:drawing>
                  </w:r>
                </w:p>
              </w:txbxContent>
            </v:textbox>
            <w10:wrap type="square"/>
          </v:shape>
        </w:pict>
      </w:r>
    </w:p>
    <w:p w:rsidR="009D5BCD" w:rsidRPr="009D5BCD" w:rsidRDefault="008F7114" w:rsidP="005F33B4">
      <w:pPr>
        <w:tabs>
          <w:tab w:val="left" w:pos="-142"/>
        </w:tabs>
        <w:spacing w:line="240" w:lineRule="auto"/>
        <w:ind w:left="907" w:hanging="1419"/>
      </w:pPr>
      <w:r>
        <w:rPr>
          <w:noProof/>
          <w:lang w:val="en-GB" w:eastAsia="en-GB"/>
        </w:rPr>
        <w:drawing>
          <wp:inline distT="0" distB="0" distL="0" distR="0">
            <wp:extent cx="755904" cy="755904"/>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y logo HB.jpg"/>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904" cy="755904"/>
                    </a:xfrm>
                    <a:prstGeom prst="rect">
                      <a:avLst/>
                    </a:prstGeom>
                  </pic:spPr>
                </pic:pic>
              </a:graphicData>
            </a:graphic>
          </wp:inline>
        </w:drawing>
      </w:r>
      <w:r w:rsidR="005F33B4">
        <w:t xml:space="preserve"> </w:t>
      </w:r>
    </w:p>
    <w:p w:rsidR="0040578D" w:rsidRPr="00FE01CA" w:rsidRDefault="00D773C9" w:rsidP="00FE01CA">
      <w:pPr>
        <w:tabs>
          <w:tab w:val="left" w:pos="-142"/>
        </w:tabs>
        <w:ind w:left="993"/>
      </w:pPr>
      <w:r w:rsidRPr="00D773C9">
        <w:rPr>
          <w:noProof/>
        </w:rPr>
        <w:pict>
          <v:shape id="Text Box 4" o:spid="_x0000_s1028" type="#_x0000_t202" style="position:absolute;left:0;text-align:left;margin-left:51pt;margin-top:21.15pt;width:455.45pt;height:658.1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Hof7I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" filled="f" stroked="f" strokecolor="blue">
            <v:textbox style="mso-next-textbox:#Text Box 4" inset="0,0,0,0">
              <w:txbxContent>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rPr>
                  </w:pPr>
                  <w:r w:rsidRPr="00A86EC0">
                    <w:rPr>
                      <w:rFonts w:asciiTheme="majorHAnsi" w:hAnsiTheme="majorHAnsi"/>
                    </w:rPr>
                    <w:t xml:space="preserve">There are several steps in the manufacture of cheese. The milk is </w:t>
                  </w:r>
                  <w:r w:rsidR="00F63922">
                    <w:rPr>
                      <w:rFonts w:asciiTheme="majorHAnsi" w:hAnsiTheme="majorHAnsi"/>
                    </w:rPr>
                    <w:t xml:space="preserve">pasteurized (heated </w:t>
                  </w:r>
                  <w:proofErr w:type="gramStart"/>
                  <w:r w:rsidR="00F63922">
                    <w:rPr>
                      <w:rFonts w:asciiTheme="majorHAnsi" w:hAnsiTheme="majorHAnsi"/>
                    </w:rPr>
                    <w:t xml:space="preserve">to </w:t>
                  </w:r>
                  <w:r w:rsidR="00F63922">
                    <w:rPr>
                      <w:rFonts w:asciiTheme="majorHAnsi" w:hAnsiTheme="majorHAnsi"/>
                    </w:rPr>
                    <w:t>)</w:t>
                  </w:r>
                  <w:proofErr w:type="gramEnd"/>
                  <w:r w:rsidRPr="00A86EC0">
                    <w:rPr>
                      <w:rFonts w:asciiTheme="majorHAnsi" w:hAnsiTheme="majorHAnsi"/>
                    </w:rPr>
                    <w:t xml:space="preserve"> </w:t>
                  </w:r>
                  <w:proofErr w:type="spellStart"/>
                  <w:r w:rsidRPr="00A86EC0">
                    <w:rPr>
                      <w:rFonts w:asciiTheme="majorHAnsi" w:hAnsiTheme="majorHAnsi"/>
                    </w:rPr>
                    <w:t>to</w:t>
                  </w:r>
                  <w:proofErr w:type="spellEnd"/>
                  <w:r w:rsidRPr="00A86EC0">
                    <w:rPr>
                      <w:rFonts w:asciiTheme="majorHAnsi" w:hAnsiTheme="majorHAnsi"/>
                    </w:rPr>
                    <w:t xml:space="preserve"> kill most of the bacteria, then other bacteria are added to convert the milk sugar (lactose) into lactic acid and enzymes are added to clot the proteins in milk. </w:t>
                  </w: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rPr>
                  </w:pP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rPr>
                  </w:pPr>
                  <w:r w:rsidRPr="00A86EC0">
                    <w:rPr>
                      <w:rFonts w:asciiTheme="majorHAnsi" w:hAnsiTheme="majorHAnsi"/>
                    </w:rPr>
                    <w:t>The milk clotting enzyme known as rennet (</w:t>
                  </w:r>
                  <w:proofErr w:type="spellStart"/>
                  <w:r w:rsidRPr="00A86EC0">
                    <w:rPr>
                      <w:rFonts w:asciiTheme="majorHAnsi" w:hAnsiTheme="majorHAnsi"/>
                    </w:rPr>
                    <w:t>chymosin</w:t>
                  </w:r>
                  <w:proofErr w:type="spellEnd"/>
                  <w:r w:rsidRPr="00A86EC0">
                    <w:rPr>
                      <w:rFonts w:asciiTheme="majorHAnsi" w:hAnsiTheme="majorHAnsi"/>
                    </w:rPr>
                    <w:t xml:space="preserve">), which was used originally, always came from animals such as calves.  Nowadays the rennet enzymes used in cheese making can come from a variety of different sources. Some people find it unacceptable to eat a product which has been made from animals and this led to the hunt for an alternative milk clotting product.  Some fungi were found which produced enzymes which clotted milk proteins.  These fungi can be grown in </w:t>
                  </w:r>
                  <w:proofErr w:type="spellStart"/>
                  <w:r w:rsidRPr="00A86EC0">
                    <w:rPr>
                      <w:rFonts w:asciiTheme="majorHAnsi" w:hAnsiTheme="majorHAnsi"/>
                    </w:rPr>
                    <w:t>fementers</w:t>
                  </w:r>
                  <w:proofErr w:type="spellEnd"/>
                  <w:r w:rsidRPr="00A86EC0">
                    <w:rPr>
                      <w:rFonts w:asciiTheme="majorHAnsi" w:hAnsiTheme="majorHAnsi"/>
                    </w:rPr>
                    <w:t xml:space="preserve"> and large amounts of the enzyme can be extracted.  In more recent years the genes, which the calves contain, to allow them to make </w:t>
                  </w:r>
                  <w:proofErr w:type="spellStart"/>
                  <w:r w:rsidRPr="00A86EC0">
                    <w:rPr>
                      <w:rFonts w:asciiTheme="majorHAnsi" w:hAnsiTheme="majorHAnsi"/>
                    </w:rPr>
                    <w:t>chymosin</w:t>
                  </w:r>
                  <w:proofErr w:type="spellEnd"/>
                  <w:r w:rsidRPr="00A86EC0">
                    <w:rPr>
                      <w:rFonts w:asciiTheme="majorHAnsi" w:hAnsiTheme="majorHAnsi"/>
                    </w:rPr>
                    <w:t xml:space="preserve"> have been identified.  These genes have been put into yeast cells and the yeast cells then produce GM </w:t>
                  </w:r>
                  <w:proofErr w:type="spellStart"/>
                  <w:r w:rsidRPr="00A86EC0">
                    <w:rPr>
                      <w:rFonts w:asciiTheme="majorHAnsi" w:hAnsiTheme="majorHAnsi"/>
                    </w:rPr>
                    <w:t>chymosin</w:t>
                  </w:r>
                  <w:proofErr w:type="spellEnd"/>
                  <w:r w:rsidRPr="00A86EC0">
                    <w:rPr>
                      <w:rFonts w:asciiTheme="majorHAnsi" w:hAnsiTheme="majorHAnsi"/>
                    </w:rPr>
                    <w:t xml:space="preserve"> identical to the animal enzyme. </w:t>
                  </w:r>
                </w:p>
                <w:p w:rsidR="00FE01CA" w:rsidRPr="00A86EC0" w:rsidRDefault="00FE01CA" w:rsidP="00FE01CA">
                  <w:pPr>
                    <w:pStyle w:val="NoSpacing"/>
                    <w:rPr>
                      <w:rFonts w:asciiTheme="majorHAnsi" w:hAnsiTheme="majorHAnsi"/>
                    </w:rPr>
                  </w:pPr>
                  <w:r w:rsidRPr="00A86EC0">
                    <w:rPr>
                      <w:rFonts w:asciiTheme="majorHAnsi" w:hAnsiTheme="majorHAnsi"/>
                    </w:rPr>
                    <w:t xml:space="preserve"> </w:t>
                  </w:r>
                </w:p>
                <w:p w:rsidR="00FE01CA" w:rsidRPr="00A86EC0" w:rsidRDefault="00FE01CA" w:rsidP="00FE01CA">
                  <w:pPr>
                    <w:rPr>
                      <w:rFonts w:asciiTheme="majorHAnsi" w:hAnsiTheme="majorHAnsi"/>
                      <w:sz w:val="16"/>
                      <w:szCs w:val="16"/>
                    </w:rPr>
                  </w:pPr>
                  <w:r w:rsidRPr="00A86EC0">
                    <w:rPr>
                      <w:rFonts w:asciiTheme="majorHAnsi" w:hAnsiTheme="majorHAnsi"/>
                    </w:rPr>
                    <w:t>It is possible to investigate the milk clotting stage using these rennet enzymes.</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Place 20 cm³ of milk into a small beaker and measure the pH</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Add 2 cm³ of 0.02% calcium chloride solution</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Stir the beaker and warm to 3°C in a water bath.</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Add 0.2 cm³ of rennet enzyme, stir and measure the pH</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Every 30 seconds dip a clean glass slide into the milk and record when flecks of curd appear on the slide (clotting time)</w:t>
                  </w:r>
                </w:p>
                <w:p w:rsidR="00FE01CA" w:rsidRPr="00A86EC0" w:rsidRDefault="00FE01CA" w:rsidP="00FE01CA">
                  <w:pPr>
                    <w:numPr>
                      <w:ilvl w:val="0"/>
                      <w:numId w:val="2"/>
                    </w:num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Record the pH</w:t>
                  </w:r>
                </w:p>
                <w:p w:rsidR="00FE01CA" w:rsidRPr="00A86EC0" w:rsidRDefault="00FE01CA" w:rsidP="00FE01CA">
                  <w:pPr>
                    <w:spacing w:before="120" w:after="120" w:line="240" w:lineRule="auto"/>
                    <w:ind w:right="120"/>
                    <w:rPr>
                      <w:rFonts w:asciiTheme="majorHAnsi" w:eastAsia="Times New Roman" w:hAnsiTheme="majorHAnsi"/>
                      <w:lang w:eastAsia="en-GB"/>
                    </w:rPr>
                  </w:pPr>
                  <w:r w:rsidRPr="00A86EC0">
                    <w:rPr>
                      <w:rFonts w:asciiTheme="majorHAnsi" w:eastAsia="Times New Roman" w:hAnsiTheme="majorHAnsi"/>
                      <w:lang w:eastAsia="en-GB"/>
                    </w:rPr>
                    <w:t>This will give a base line clotting time – it would be advisable to repeat this procedure several times to establish an average time to clot.</w:t>
                  </w:r>
                </w:p>
                <w:p w:rsidR="00FE01CA" w:rsidRPr="00A86EC0" w:rsidRDefault="00FE01CA" w:rsidP="00FE01CA">
                  <w:pPr>
                    <w:overflowPunct w:val="0"/>
                    <w:autoSpaceDE w:val="0"/>
                    <w:autoSpaceDN w:val="0"/>
                    <w:adjustRightInd w:val="0"/>
                    <w:spacing w:after="0" w:line="240" w:lineRule="auto"/>
                    <w:textAlignment w:val="baseline"/>
                    <w:rPr>
                      <w:rFonts w:asciiTheme="majorHAnsi" w:eastAsia="Times New Roman" w:hAnsiTheme="majorHAnsi"/>
                      <w:lang w:eastAsia="en-GB"/>
                    </w:rPr>
                  </w:pP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rPr>
                  </w:pPr>
                  <w:r w:rsidRPr="00A86EC0">
                    <w:rPr>
                      <w:rFonts w:asciiTheme="majorHAnsi" w:hAnsiTheme="majorHAnsi"/>
                    </w:rPr>
                    <w:t>The way in which rennet works is affected by many different factors or variables such as:</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The type of rennet which is used</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The pH of the production mixture</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The temperature of the milk</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 xml:space="preserve">The type of milk which is used </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The concentration of calcium chloride which is used in the production mixture</w:t>
                  </w:r>
                </w:p>
                <w:p w:rsidR="00FE01CA" w:rsidRPr="00A86EC0" w:rsidRDefault="00FE01CA" w:rsidP="00FE01CA">
                  <w:pPr>
                    <w:pStyle w:val="ListParagraph"/>
                    <w:numPr>
                      <w:ilvl w:val="0"/>
                      <w:numId w:val="3"/>
                    </w:num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The amount of salt which is added to the production mixture</w:t>
                  </w:r>
                </w:p>
                <w:p w:rsidR="00FE01CA" w:rsidRPr="00A86EC0" w:rsidRDefault="00FE01CA" w:rsidP="00FE01CA">
                  <w:pPr>
                    <w:pStyle w:val="ListParagraph"/>
                    <w:overflowPunct w:val="0"/>
                    <w:autoSpaceDE w:val="0"/>
                    <w:autoSpaceDN w:val="0"/>
                    <w:adjustRightInd w:val="0"/>
                    <w:spacing w:after="0" w:line="240" w:lineRule="auto"/>
                    <w:textAlignment w:val="baseline"/>
                    <w:rPr>
                      <w:rFonts w:asciiTheme="majorHAnsi" w:hAnsiTheme="majorHAnsi"/>
                      <w:color w:val="000000" w:themeColor="text1"/>
                    </w:rPr>
                  </w:pP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Find out about some of these variables and decide on which one you will investigate. (</w:t>
                  </w:r>
                  <w:proofErr w:type="gramStart"/>
                  <w:r w:rsidRPr="00A86EC0">
                    <w:rPr>
                      <w:rFonts w:asciiTheme="majorHAnsi" w:hAnsiTheme="majorHAnsi"/>
                      <w:color w:val="000000" w:themeColor="text1"/>
                    </w:rPr>
                    <w:t>help</w:t>
                  </w:r>
                  <w:proofErr w:type="gramEnd"/>
                  <w:r w:rsidRPr="00A86EC0">
                    <w:rPr>
                      <w:rFonts w:asciiTheme="majorHAnsi" w:hAnsiTheme="majorHAnsi"/>
                      <w:color w:val="000000" w:themeColor="text1"/>
                    </w:rPr>
                    <w:t xml:space="preserve"> cards are available)</w:t>
                  </w: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color w:val="000000" w:themeColor="text1"/>
                    </w:rPr>
                  </w:pPr>
                  <w:r w:rsidRPr="00A86EC0">
                    <w:rPr>
                      <w:rFonts w:asciiTheme="majorHAnsi" w:hAnsiTheme="majorHAnsi"/>
                      <w:color w:val="000000" w:themeColor="text1"/>
                    </w:rPr>
                    <w:t>For more information cheese making the following film:</w:t>
                  </w:r>
                </w:p>
                <w:p w:rsidR="00FE01CA" w:rsidRPr="00A86EC0" w:rsidRDefault="00D773C9" w:rsidP="00FE01CA">
                  <w:pPr>
                    <w:overflowPunct w:val="0"/>
                    <w:autoSpaceDE w:val="0"/>
                    <w:autoSpaceDN w:val="0"/>
                    <w:adjustRightInd w:val="0"/>
                    <w:spacing w:after="0" w:line="240" w:lineRule="auto"/>
                    <w:textAlignment w:val="baseline"/>
                    <w:rPr>
                      <w:rFonts w:asciiTheme="majorHAnsi" w:hAnsiTheme="majorHAnsi"/>
                      <w:color w:val="000000" w:themeColor="text1"/>
                    </w:rPr>
                  </w:pPr>
                  <w:hyperlink r:id="rId10" w:history="1">
                    <w:r w:rsidR="00FE01CA" w:rsidRPr="00A86EC0">
                      <w:rPr>
                        <w:rStyle w:val="Hyperlink"/>
                        <w:rFonts w:asciiTheme="majorHAnsi" w:hAnsiTheme="majorHAnsi"/>
                      </w:rPr>
                      <w:t>http://www.youtube.com/watch?v=RIfRnjf1CCM</w:t>
                    </w:r>
                  </w:hyperlink>
                  <w:r w:rsidR="00FE01CA" w:rsidRPr="00A86EC0">
                    <w:rPr>
                      <w:rFonts w:asciiTheme="majorHAnsi" w:hAnsiTheme="majorHAnsi"/>
                      <w:color w:val="000000" w:themeColor="text1"/>
                    </w:rPr>
                    <w:t xml:space="preserve"> shows the cheese manufacturing process. </w:t>
                  </w:r>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color w:val="000000" w:themeColor="text1"/>
                    </w:rPr>
                  </w:pPr>
                </w:p>
                <w:p w:rsidR="00FE01CA" w:rsidRDefault="00FE01CA" w:rsidP="00FE01CA">
                  <w:pPr>
                    <w:overflowPunct w:val="0"/>
                    <w:autoSpaceDE w:val="0"/>
                    <w:autoSpaceDN w:val="0"/>
                    <w:adjustRightInd w:val="0"/>
                    <w:spacing w:after="0" w:line="240" w:lineRule="auto"/>
                    <w:textAlignment w:val="baseline"/>
                    <w:rPr>
                      <w:rFonts w:asciiTheme="majorHAnsi" w:hAnsiTheme="majorHAnsi"/>
                    </w:rPr>
                  </w:pPr>
                  <w:r w:rsidRPr="00A86EC0">
                    <w:rPr>
                      <w:rFonts w:asciiTheme="majorHAnsi" w:hAnsiTheme="majorHAnsi"/>
                      <w:color w:val="000000" w:themeColor="text1"/>
                    </w:rPr>
                    <w:t>This link gives an overview of cheese making</w:t>
                  </w:r>
                  <w:r w:rsidRPr="00A86EC0">
                    <w:rPr>
                      <w:rFonts w:asciiTheme="majorHAnsi" w:hAnsiTheme="majorHAnsi"/>
                    </w:rPr>
                    <w:t xml:space="preserve"> </w:t>
                  </w:r>
                  <w:hyperlink r:id="rId11" w:history="1">
                    <w:r w:rsidRPr="00A86EC0">
                      <w:rPr>
                        <w:rStyle w:val="Hyperlink"/>
                        <w:rFonts w:asciiTheme="majorHAnsi" w:hAnsiTheme="majorHAnsi"/>
                      </w:rPr>
                      <w:t>http://www.rsc.org/chemistryworld/2013/11/cheese-chemistry</w:t>
                    </w:r>
                  </w:hyperlink>
                  <w:r w:rsidRPr="00A86EC0">
                    <w:rPr>
                      <w:rFonts w:asciiTheme="majorHAnsi" w:hAnsiTheme="majorHAnsi"/>
                    </w:rPr>
                    <w:t>.</w:t>
                  </w:r>
                </w:p>
                <w:p w:rsidR="006E35C1" w:rsidRDefault="006E35C1" w:rsidP="00FE01CA">
                  <w:pPr>
                    <w:overflowPunct w:val="0"/>
                    <w:autoSpaceDE w:val="0"/>
                    <w:autoSpaceDN w:val="0"/>
                    <w:adjustRightInd w:val="0"/>
                    <w:spacing w:after="0" w:line="240" w:lineRule="auto"/>
                    <w:textAlignment w:val="baseline"/>
                    <w:rPr>
                      <w:rFonts w:asciiTheme="majorHAnsi" w:hAnsiTheme="majorHAnsi"/>
                    </w:rPr>
                  </w:pPr>
                </w:p>
                <w:p w:rsidR="006E35C1" w:rsidRPr="006E35C1" w:rsidRDefault="006E35C1" w:rsidP="00FE01CA">
                  <w:pPr>
                    <w:overflowPunct w:val="0"/>
                    <w:autoSpaceDE w:val="0"/>
                    <w:autoSpaceDN w:val="0"/>
                    <w:adjustRightInd w:val="0"/>
                    <w:spacing w:after="0" w:line="240" w:lineRule="auto"/>
                    <w:textAlignment w:val="baseline"/>
                    <w:rPr>
                      <w:rFonts w:asciiTheme="majorHAnsi" w:hAnsiTheme="majorHAnsi"/>
                    </w:rPr>
                  </w:pPr>
                  <w:r w:rsidRPr="006E35C1">
                    <w:rPr>
                      <w:rFonts w:asciiTheme="majorHAnsi" w:hAnsiTheme="majorHAnsi"/>
                    </w:rPr>
                    <w:t xml:space="preserve">Data sheets giving more information about the </w:t>
                  </w:r>
                  <w:r w:rsidRPr="006E35C1">
                    <w:rPr>
                      <w:rFonts w:asciiTheme="majorHAnsi" w:hAnsiTheme="majorHAnsi"/>
                      <w:u w:val="single"/>
                    </w:rPr>
                    <w:t>microbial nature of fungal and the GM rennet</w:t>
                  </w:r>
                  <w:r w:rsidRPr="006E35C1">
                    <w:rPr>
                      <w:rFonts w:asciiTheme="majorHAnsi" w:hAnsiTheme="majorHAnsi"/>
                    </w:rPr>
                    <w:t xml:space="preserve"> can be found on the NCBE website:</w:t>
                  </w:r>
                </w:p>
                <w:p w:rsidR="006E35C1" w:rsidRPr="006E35C1" w:rsidRDefault="00D773C9" w:rsidP="00FE01CA">
                  <w:pPr>
                    <w:overflowPunct w:val="0"/>
                    <w:autoSpaceDE w:val="0"/>
                    <w:autoSpaceDN w:val="0"/>
                    <w:adjustRightInd w:val="0"/>
                    <w:spacing w:after="0" w:line="240" w:lineRule="auto"/>
                    <w:textAlignment w:val="baseline"/>
                    <w:rPr>
                      <w:rFonts w:asciiTheme="majorHAnsi" w:hAnsiTheme="majorHAnsi"/>
                      <w:color w:val="000000" w:themeColor="text1"/>
                    </w:rPr>
                  </w:pPr>
                  <w:hyperlink r:id="rId12" w:history="1">
                    <w:r w:rsidR="006E35C1" w:rsidRPr="006E35C1">
                      <w:rPr>
                        <w:rStyle w:val="Hyperlink"/>
                        <w:rFonts w:asciiTheme="majorHAnsi" w:hAnsiTheme="majorHAnsi"/>
                      </w:rPr>
                      <w:t>http://www.ncbe.reading.ac.uk/ncbe/protocols/pracbiotech/PDF/rennet.pdf</w:t>
                    </w:r>
                  </w:hyperlink>
                </w:p>
                <w:p w:rsidR="00FE01CA" w:rsidRPr="00A86EC0" w:rsidRDefault="00FE01CA" w:rsidP="00FE01CA">
                  <w:pPr>
                    <w:overflowPunct w:val="0"/>
                    <w:autoSpaceDE w:val="0"/>
                    <w:autoSpaceDN w:val="0"/>
                    <w:adjustRightInd w:val="0"/>
                    <w:spacing w:after="0" w:line="240" w:lineRule="auto"/>
                    <w:textAlignment w:val="baseline"/>
                    <w:rPr>
                      <w:rFonts w:asciiTheme="majorHAnsi" w:hAnsiTheme="majorHAnsi"/>
                      <w:color w:val="000000" w:themeColor="text1"/>
                    </w:rPr>
                  </w:pPr>
                </w:p>
                <w:p w:rsidR="0049028E" w:rsidRPr="00D41E8B" w:rsidRDefault="0049028E" w:rsidP="00E11057">
                  <w:pPr>
                    <w:spacing w:after="0" w:line="240" w:lineRule="auto"/>
                    <w:rPr>
                      <w:b/>
                      <w:color w:val="1B8A7F"/>
                      <w:sz w:val="62"/>
                      <w:szCs w:val="62"/>
                    </w:rPr>
                  </w:pPr>
                  <w:r>
                    <w:rPr>
                      <w:b/>
                      <w:color w:val="1B8A7F"/>
                      <w:sz w:val="38"/>
                      <w:szCs w:val="38"/>
                    </w:rPr>
                    <w:t xml:space="preserve">                 </w:t>
                  </w:r>
                </w:p>
              </w:txbxContent>
            </v:textbox>
          </v:shape>
        </w:pict>
      </w:r>
    </w:p>
    <w:p w:rsidR="000B3653" w:rsidRDefault="000B3653" w:rsidP="00C1629D">
      <w:pPr>
        <w:tabs>
          <w:tab w:val="left" w:pos="-142"/>
          <w:tab w:val="left" w:pos="11057"/>
        </w:tabs>
        <w:spacing w:after="0" w:line="240" w:lineRule="auto"/>
        <w:ind w:left="993" w:right="708"/>
        <w:rPr>
          <w:rFonts w:asciiTheme="majorHAnsi" w:hAnsiTheme="majorHAnsi"/>
          <w:sz w:val="26"/>
          <w:szCs w:val="26"/>
        </w:rPr>
      </w:pPr>
    </w:p>
    <w:p w:rsidR="000B3653" w:rsidRPr="0057435C" w:rsidRDefault="000B3653" w:rsidP="00C1629D">
      <w:pPr>
        <w:tabs>
          <w:tab w:val="left" w:pos="-142"/>
          <w:tab w:val="left" w:pos="11057"/>
        </w:tabs>
        <w:spacing w:after="0" w:line="240" w:lineRule="auto"/>
        <w:ind w:left="993" w:right="708"/>
        <w:rPr>
          <w:rFonts w:asciiTheme="majorHAnsi" w:hAnsiTheme="majorHAnsi"/>
          <w:sz w:val="26"/>
          <w:szCs w:val="26"/>
        </w:rPr>
      </w:pPr>
    </w:p>
    <w:p w:rsidR="00E4016A" w:rsidRDefault="00E4016A" w:rsidP="00C1629D">
      <w:pPr>
        <w:tabs>
          <w:tab w:val="left" w:pos="-142"/>
          <w:tab w:val="left" w:pos="8640"/>
        </w:tabs>
        <w:ind w:left="993"/>
      </w:pPr>
    </w:p>
    <w:sectPr w:rsidR="00E4016A" w:rsidSect="00EC012E">
      <w:headerReference w:type="even" r:id="rId13"/>
      <w:headerReference w:type="default" r:id="rId14"/>
      <w:footerReference w:type="even" r:id="rId15"/>
      <w:footerReference w:type="default" r:id="rId16"/>
      <w:headerReference w:type="first" r:id="rId17"/>
      <w:pgSz w:w="11900" w:h="16820" w:code="9"/>
      <w:pgMar w:top="0" w:right="850" w:bottom="0" w:left="851" w:header="0" w:footer="50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970" w:rsidRDefault="00435970" w:rsidP="00E0624F">
      <w:pPr>
        <w:spacing w:after="0" w:line="240" w:lineRule="auto"/>
      </w:pPr>
      <w:r>
        <w:separator/>
      </w:r>
    </w:p>
  </w:endnote>
  <w:endnote w:type="continuationSeparator" w:id="0">
    <w:p w:rsidR="00435970" w:rsidRDefault="00435970" w:rsidP="00E06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yriad">
    <w:altName w:val="Cambria"/>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8E" w:rsidRDefault="00D773C9" w:rsidP="0049028E">
    <w:pPr>
      <w:pStyle w:val="Footer"/>
      <w:framePr w:wrap="around" w:vAnchor="text" w:hAnchor="margin" w:xAlign="right" w:y="1"/>
      <w:rPr>
        <w:rStyle w:val="PageNumber"/>
      </w:rPr>
    </w:pPr>
    <w:r>
      <w:rPr>
        <w:rStyle w:val="PageNumber"/>
      </w:rPr>
      <w:fldChar w:fldCharType="begin"/>
    </w:r>
    <w:r w:rsidR="0049028E">
      <w:rPr>
        <w:rStyle w:val="PageNumber"/>
      </w:rPr>
      <w:instrText xml:space="preserve">PAGE  </w:instrText>
    </w:r>
    <w:r>
      <w:rPr>
        <w:rStyle w:val="PageNumber"/>
      </w:rPr>
      <w:fldChar w:fldCharType="end"/>
    </w:r>
  </w:p>
  <w:p w:rsidR="0049028E" w:rsidRDefault="00D773C9" w:rsidP="00F366D1">
    <w:pPr>
      <w:pStyle w:val="Footer"/>
      <w:ind w:right="360"/>
    </w:pPr>
    <w:sdt>
      <w:sdtPr>
        <w:id w:val="969400743"/>
        <w:placeholder>
          <w:docPart w:val="0E7803F0E0EEF44ABE8C21F245E72909"/>
        </w:placeholder>
        <w:temporary/>
        <w:showingPlcHdr/>
      </w:sdtPr>
      <w:sdtContent>
        <w:r w:rsidR="0049028E">
          <w:t>[Type text]</w:t>
        </w:r>
      </w:sdtContent>
    </w:sdt>
    <w:r w:rsidR="0049028E">
      <w:ptab w:relativeTo="margin" w:alignment="center" w:leader="none"/>
    </w:r>
    <w:sdt>
      <w:sdtPr>
        <w:id w:val="969400748"/>
        <w:placeholder>
          <w:docPart w:val="E99F6B8F4F2B804A92638EC73246047A"/>
        </w:placeholder>
        <w:temporary/>
        <w:showingPlcHdr/>
      </w:sdtPr>
      <w:sdtContent>
        <w:r w:rsidR="0049028E">
          <w:t>[Type text]</w:t>
        </w:r>
      </w:sdtContent>
    </w:sdt>
    <w:r w:rsidR="0049028E">
      <w:ptab w:relativeTo="margin" w:alignment="right" w:leader="none"/>
    </w:r>
    <w:sdt>
      <w:sdtPr>
        <w:id w:val="969400753"/>
        <w:placeholder>
          <w:docPart w:val="569F579493F12845A3D87F7A240A6C6F"/>
        </w:placeholder>
        <w:temporary/>
        <w:showingPlcHdr/>
      </w:sdtPr>
      <w:sdtContent>
        <w:r w:rsidR="0049028E">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8E" w:rsidRDefault="00D773C9" w:rsidP="0049028E">
    <w:pPr>
      <w:pStyle w:val="Footer"/>
      <w:framePr w:wrap="around" w:vAnchor="text" w:hAnchor="margin" w:xAlign="right" w:y="1"/>
      <w:rPr>
        <w:rStyle w:val="PageNumber"/>
      </w:rPr>
    </w:pPr>
    <w:r>
      <w:rPr>
        <w:rStyle w:val="PageNumber"/>
      </w:rPr>
      <w:fldChar w:fldCharType="begin"/>
    </w:r>
    <w:r w:rsidR="0049028E">
      <w:rPr>
        <w:rStyle w:val="PageNumber"/>
      </w:rPr>
      <w:instrText xml:space="preserve">PAGE  </w:instrText>
    </w:r>
    <w:r>
      <w:rPr>
        <w:rStyle w:val="PageNumber"/>
      </w:rPr>
      <w:fldChar w:fldCharType="separate"/>
    </w:r>
    <w:r w:rsidR="00F63922">
      <w:rPr>
        <w:rStyle w:val="PageNumber"/>
        <w:noProof/>
      </w:rPr>
      <w:t>1</w:t>
    </w:r>
    <w:r>
      <w:rPr>
        <w:rStyle w:val="PageNumber"/>
      </w:rPr>
      <w:fldChar w:fldCharType="end"/>
    </w:r>
  </w:p>
  <w:p w:rsidR="0049028E" w:rsidRPr="0049028E" w:rsidRDefault="008F7114" w:rsidP="0049028E">
    <w:pPr>
      <w:pStyle w:val="Footer"/>
      <w:ind w:right="360" w:firstLine="993"/>
      <w:rPr>
        <w:b/>
        <w:color w:val="7F7F7F" w:themeColor="text1" w:themeTint="80"/>
        <w:sz w:val="24"/>
        <w:szCs w:val="24"/>
      </w:rPr>
    </w:pPr>
    <w:r>
      <w:rPr>
        <w:b/>
        <w:color w:val="7F7F7F" w:themeColor="text1" w:themeTint="80"/>
        <w:sz w:val="24"/>
        <w:szCs w:val="24"/>
      </w:rPr>
      <w:t xml:space="preserve">Higher </w:t>
    </w:r>
    <w:r w:rsidR="0049028E" w:rsidRPr="0049028E">
      <w:rPr>
        <w:b/>
        <w:color w:val="7F7F7F" w:themeColor="text1" w:themeTint="80"/>
        <w:sz w:val="24"/>
        <w:szCs w:val="24"/>
      </w:rPr>
      <w:t xml:space="preserve">Biology – </w:t>
    </w:r>
    <w:r w:rsidR="00D5762B">
      <w:rPr>
        <w:b/>
        <w:color w:val="7F7F7F" w:themeColor="text1" w:themeTint="80"/>
        <w:sz w:val="24"/>
        <w:szCs w:val="24"/>
      </w:rPr>
      <w:t>Metabolism and Survival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970" w:rsidRDefault="00435970" w:rsidP="00E0624F">
      <w:pPr>
        <w:spacing w:after="0" w:line="240" w:lineRule="auto"/>
      </w:pPr>
      <w:r>
        <w:separator/>
      </w:r>
    </w:p>
  </w:footnote>
  <w:footnote w:type="continuationSeparator" w:id="0">
    <w:p w:rsidR="00435970" w:rsidRDefault="00435970" w:rsidP="00E06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8E" w:rsidRDefault="00D773C9">
    <w:pPr>
      <w:pStyle w:val="Header"/>
    </w:pPr>
    <w:r w:rsidRPr="00D773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6" type="#_x0000_t75" style="position:absolute;margin-left:0;margin-top:0;width:595.3pt;height:841.8pt;z-index:-251657216;mso-wrap-edited:f;mso-position-horizontal:center;mso-position-horizontal-relative:margin;mso-position-vertical:center;mso-position-vertical-relative:margin" wrapcoords="-27 0 -27 21561 21600 21561 21600 0 -27 0">
          <v:imagedata r:id="rId1" o:title="Bio temp HB"/>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039" w:rsidRDefault="00D773C9">
    <w:pPr>
      <w:pStyle w:val="Header"/>
    </w:pPr>
    <w:r w:rsidRPr="00D773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5" type="#_x0000_t75" style="position:absolute;margin-left:-42.7pt;margin-top:-13.65pt;width:595.3pt;height:841.8pt;z-index:-251658240;mso-wrap-edited:f;mso-position-horizontal-relative:margin;mso-position-vertical-relative:margin" wrapcoords="-27 0 -27 21561 21600 21561 21600 0 -27 0">
          <v:imagedata r:id="rId1" o:title="Bio temp HB"/>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28E" w:rsidRDefault="00D773C9">
    <w:pPr>
      <w:pStyle w:val="Header"/>
    </w:pPr>
    <w:r w:rsidRPr="00D773C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7" type="#_x0000_t75" style="position:absolute;margin-left:0;margin-top:0;width:595.3pt;height:841.8pt;z-index:-251656192;mso-wrap-edited:f;mso-position-horizontal:center;mso-position-horizontal-relative:margin;mso-position-vertical:center;mso-position-vertical-relative:margin" wrapcoords="-27 0 -27 21561 21600 21561 21600 0 -27 0">
          <v:imagedata r:id="rId1" o:title="Bio temp HB"/>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C486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8469F8"/>
    <w:multiLevelType w:val="hybridMultilevel"/>
    <w:tmpl w:val="15800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1842B4"/>
    <w:multiLevelType w:val="multilevel"/>
    <w:tmpl w:val="D436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E0624F"/>
    <w:rsid w:val="00044B5D"/>
    <w:rsid w:val="00063BE7"/>
    <w:rsid w:val="00086F9D"/>
    <w:rsid w:val="00087FBB"/>
    <w:rsid w:val="000B0C9F"/>
    <w:rsid w:val="000B3653"/>
    <w:rsid w:val="00174DFC"/>
    <w:rsid w:val="001B2274"/>
    <w:rsid w:val="001B7192"/>
    <w:rsid w:val="00223584"/>
    <w:rsid w:val="002557C2"/>
    <w:rsid w:val="0027713C"/>
    <w:rsid w:val="002C0640"/>
    <w:rsid w:val="002C0D98"/>
    <w:rsid w:val="00332FBB"/>
    <w:rsid w:val="00361783"/>
    <w:rsid w:val="00400E68"/>
    <w:rsid w:val="0040578D"/>
    <w:rsid w:val="00430565"/>
    <w:rsid w:val="00435970"/>
    <w:rsid w:val="0049028E"/>
    <w:rsid w:val="004E50F1"/>
    <w:rsid w:val="004F6C02"/>
    <w:rsid w:val="0050612C"/>
    <w:rsid w:val="00570D94"/>
    <w:rsid w:val="00571B9E"/>
    <w:rsid w:val="0057435C"/>
    <w:rsid w:val="005F2514"/>
    <w:rsid w:val="005F33B4"/>
    <w:rsid w:val="005F64A2"/>
    <w:rsid w:val="006405C2"/>
    <w:rsid w:val="00647C9D"/>
    <w:rsid w:val="00661B97"/>
    <w:rsid w:val="006A10BA"/>
    <w:rsid w:val="006A5245"/>
    <w:rsid w:val="006D14E0"/>
    <w:rsid w:val="006E35C1"/>
    <w:rsid w:val="006E6B71"/>
    <w:rsid w:val="007708E2"/>
    <w:rsid w:val="00787AC5"/>
    <w:rsid w:val="00795A83"/>
    <w:rsid w:val="00820FE6"/>
    <w:rsid w:val="00884AB2"/>
    <w:rsid w:val="008A3561"/>
    <w:rsid w:val="008E583C"/>
    <w:rsid w:val="008E73F1"/>
    <w:rsid w:val="008E7F9E"/>
    <w:rsid w:val="008F7114"/>
    <w:rsid w:val="00933ADF"/>
    <w:rsid w:val="00952C12"/>
    <w:rsid w:val="00961A15"/>
    <w:rsid w:val="00980682"/>
    <w:rsid w:val="009D5BCD"/>
    <w:rsid w:val="009D7037"/>
    <w:rsid w:val="00A16D63"/>
    <w:rsid w:val="00A23827"/>
    <w:rsid w:val="00A751B6"/>
    <w:rsid w:val="00A86EC0"/>
    <w:rsid w:val="00B24039"/>
    <w:rsid w:val="00B2659C"/>
    <w:rsid w:val="00B40720"/>
    <w:rsid w:val="00B61A9C"/>
    <w:rsid w:val="00BB2404"/>
    <w:rsid w:val="00BE1E60"/>
    <w:rsid w:val="00C1629D"/>
    <w:rsid w:val="00C76E1C"/>
    <w:rsid w:val="00C93A86"/>
    <w:rsid w:val="00CA1A39"/>
    <w:rsid w:val="00D26E04"/>
    <w:rsid w:val="00D41E8B"/>
    <w:rsid w:val="00D5762B"/>
    <w:rsid w:val="00D613A3"/>
    <w:rsid w:val="00D773C9"/>
    <w:rsid w:val="00D96A83"/>
    <w:rsid w:val="00D96F33"/>
    <w:rsid w:val="00DB700B"/>
    <w:rsid w:val="00DD6713"/>
    <w:rsid w:val="00DF562D"/>
    <w:rsid w:val="00E0624F"/>
    <w:rsid w:val="00E11057"/>
    <w:rsid w:val="00E4016A"/>
    <w:rsid w:val="00E4137B"/>
    <w:rsid w:val="00E57955"/>
    <w:rsid w:val="00E66436"/>
    <w:rsid w:val="00EA216E"/>
    <w:rsid w:val="00EC012E"/>
    <w:rsid w:val="00F366D1"/>
    <w:rsid w:val="00F61C4B"/>
    <w:rsid w:val="00F63922"/>
    <w:rsid w:val="00F86639"/>
    <w:rsid w:val="00FE01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2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4F"/>
  </w:style>
  <w:style w:type="paragraph" w:styleId="Footer">
    <w:name w:val="footer"/>
    <w:basedOn w:val="Normal"/>
    <w:link w:val="FooterChar"/>
    <w:uiPriority w:val="99"/>
    <w:unhideWhenUsed/>
    <w:rsid w:val="00E0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4F"/>
  </w:style>
  <w:style w:type="paragraph" w:styleId="BalloonText">
    <w:name w:val="Balloon Text"/>
    <w:basedOn w:val="Normal"/>
    <w:link w:val="BalloonTextChar"/>
    <w:uiPriority w:val="99"/>
    <w:semiHidden/>
    <w:unhideWhenUsed/>
    <w:rsid w:val="00F866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39"/>
    <w:rPr>
      <w:rFonts w:ascii="Tahoma" w:hAnsi="Tahoma" w:cs="Tahoma"/>
      <w:sz w:val="16"/>
      <w:szCs w:val="16"/>
    </w:rPr>
  </w:style>
  <w:style w:type="paragraph" w:customStyle="1" w:styleId="Noparagraphstyle">
    <w:name w:val="[No paragraph style]"/>
    <w:rsid w:val="00D41E8B"/>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body">
    <w:name w:val="body"/>
    <w:basedOn w:val="Noparagraphstyle"/>
    <w:uiPriority w:val="99"/>
    <w:rsid w:val="00D41E8B"/>
    <w:pPr>
      <w:spacing w:line="320" w:lineRule="atLeast"/>
    </w:pPr>
    <w:rPr>
      <w:rFonts w:ascii="Myriad" w:hAnsi="Myriad" w:cs="Myriad"/>
      <w:sz w:val="26"/>
      <w:szCs w:val="26"/>
    </w:rPr>
  </w:style>
  <w:style w:type="character" w:styleId="PageNumber">
    <w:name w:val="page number"/>
    <w:basedOn w:val="DefaultParagraphFont"/>
    <w:uiPriority w:val="99"/>
    <w:semiHidden/>
    <w:unhideWhenUsed/>
    <w:rsid w:val="00F366D1"/>
  </w:style>
  <w:style w:type="paragraph" w:styleId="ListParagraph">
    <w:name w:val="List Paragraph"/>
    <w:basedOn w:val="Normal"/>
    <w:uiPriority w:val="72"/>
    <w:rsid w:val="00FE01CA"/>
    <w:pPr>
      <w:ind w:left="720"/>
      <w:contextualSpacing/>
    </w:pPr>
  </w:style>
  <w:style w:type="character" w:styleId="Hyperlink">
    <w:name w:val="Hyperlink"/>
    <w:basedOn w:val="DefaultParagraphFont"/>
    <w:uiPriority w:val="99"/>
    <w:unhideWhenUsed/>
    <w:rsid w:val="00FE01CA"/>
    <w:rPr>
      <w:color w:val="0000FF" w:themeColor="hyperlink"/>
      <w:u w:val="single"/>
    </w:rPr>
  </w:style>
  <w:style w:type="paragraph" w:styleId="NoSpacing">
    <w:name w:val="No Spacing"/>
    <w:uiPriority w:val="1"/>
    <w:qFormat/>
    <w:rsid w:val="00FE01CA"/>
    <w:rPr>
      <w:sz w:val="22"/>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27"/>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24F"/>
  </w:style>
  <w:style w:type="paragraph" w:styleId="Footer">
    <w:name w:val="footer"/>
    <w:basedOn w:val="Normal"/>
    <w:link w:val="FooterChar"/>
    <w:uiPriority w:val="99"/>
    <w:unhideWhenUsed/>
    <w:rsid w:val="00E062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24F"/>
  </w:style>
  <w:style w:type="paragraph" w:styleId="BalloonText">
    <w:name w:val="Balloon Text"/>
    <w:basedOn w:val="Normal"/>
    <w:link w:val="BalloonTextChar"/>
    <w:uiPriority w:val="99"/>
    <w:semiHidden/>
    <w:unhideWhenUsed/>
    <w:rsid w:val="00F8663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6639"/>
    <w:rPr>
      <w:rFonts w:ascii="Tahoma" w:hAnsi="Tahoma" w:cs="Tahoma"/>
      <w:sz w:val="16"/>
      <w:szCs w:val="16"/>
    </w:rPr>
  </w:style>
  <w:style w:type="paragraph" w:customStyle="1" w:styleId="Noparagraphstyle">
    <w:name w:val="[No paragraph style]"/>
    <w:rsid w:val="00D41E8B"/>
    <w:pPr>
      <w:widowControl w:val="0"/>
      <w:autoSpaceDE w:val="0"/>
      <w:autoSpaceDN w:val="0"/>
      <w:adjustRightInd w:val="0"/>
      <w:spacing w:line="288" w:lineRule="auto"/>
      <w:textAlignment w:val="center"/>
    </w:pPr>
    <w:rPr>
      <w:rFonts w:ascii="Times" w:hAnsi="Times" w:cs="Times"/>
      <w:color w:val="000000"/>
      <w:sz w:val="24"/>
      <w:szCs w:val="24"/>
      <w:lang w:val="en-US"/>
    </w:rPr>
  </w:style>
  <w:style w:type="paragraph" w:customStyle="1" w:styleId="body">
    <w:name w:val="body"/>
    <w:basedOn w:val="Noparagraphstyle"/>
    <w:uiPriority w:val="99"/>
    <w:rsid w:val="00D41E8B"/>
    <w:pPr>
      <w:spacing w:line="320" w:lineRule="atLeast"/>
    </w:pPr>
    <w:rPr>
      <w:rFonts w:ascii="Myriad" w:hAnsi="Myriad" w:cs="Myriad"/>
      <w:sz w:val="26"/>
      <w:szCs w:val="26"/>
    </w:rPr>
  </w:style>
  <w:style w:type="character" w:styleId="PageNumber">
    <w:name w:val="page number"/>
    <w:basedOn w:val="DefaultParagraphFont"/>
    <w:uiPriority w:val="99"/>
    <w:semiHidden/>
    <w:unhideWhenUsed/>
    <w:rsid w:val="00F366D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be.reading.ac.uk/ncbe/protocols/pracbiotech/PDF/rennet.pdf" TargetMode="External"/><Relationship Id="rId17" Type="http://schemas.openxmlformats.org/officeDocument/2006/relationships/header" Target="header3.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org/chemistryworld/2013/11/cheese-chemist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outube.com/watch?v=RIfRnjf1CC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7803F0E0EEF44ABE8C21F245E72909"/>
        <w:category>
          <w:name w:val="General"/>
          <w:gallery w:val="placeholder"/>
        </w:category>
        <w:types>
          <w:type w:val="bbPlcHdr"/>
        </w:types>
        <w:behaviors>
          <w:behavior w:val="content"/>
        </w:behaviors>
        <w:guid w:val="{D57952D1-555C-B949-8861-11DA13D25633}"/>
      </w:docPartPr>
      <w:docPartBody>
        <w:p w:rsidR="001F34CF" w:rsidRDefault="001F34CF" w:rsidP="001F34CF">
          <w:pPr>
            <w:pStyle w:val="0E7803F0E0EEF44ABE8C21F245E72909"/>
          </w:pPr>
          <w:r>
            <w:t>[Type text]</w:t>
          </w:r>
        </w:p>
      </w:docPartBody>
    </w:docPart>
    <w:docPart>
      <w:docPartPr>
        <w:name w:val="E99F6B8F4F2B804A92638EC73246047A"/>
        <w:category>
          <w:name w:val="General"/>
          <w:gallery w:val="placeholder"/>
        </w:category>
        <w:types>
          <w:type w:val="bbPlcHdr"/>
        </w:types>
        <w:behaviors>
          <w:behavior w:val="content"/>
        </w:behaviors>
        <w:guid w:val="{A3C3B287-D840-CC42-BB0D-ECBD1ECFEDB8}"/>
      </w:docPartPr>
      <w:docPartBody>
        <w:p w:rsidR="001F34CF" w:rsidRDefault="001F34CF" w:rsidP="001F34CF">
          <w:pPr>
            <w:pStyle w:val="E99F6B8F4F2B804A92638EC73246047A"/>
          </w:pPr>
          <w:r>
            <w:t>[Type text]</w:t>
          </w:r>
        </w:p>
      </w:docPartBody>
    </w:docPart>
    <w:docPart>
      <w:docPartPr>
        <w:name w:val="569F579493F12845A3D87F7A240A6C6F"/>
        <w:category>
          <w:name w:val="General"/>
          <w:gallery w:val="placeholder"/>
        </w:category>
        <w:types>
          <w:type w:val="bbPlcHdr"/>
        </w:types>
        <w:behaviors>
          <w:behavior w:val="content"/>
        </w:behaviors>
        <w:guid w:val="{1CB6C204-ADDF-1341-A438-D5B35D61A538}"/>
      </w:docPartPr>
      <w:docPartBody>
        <w:p w:rsidR="001F34CF" w:rsidRDefault="001F34CF" w:rsidP="001F34CF">
          <w:pPr>
            <w:pStyle w:val="569F579493F12845A3D87F7A240A6C6F"/>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yriad">
    <w:altName w:val="Cambria"/>
    <w:panose1 w:val="00000000000000000000"/>
    <w:charset w:val="4D"/>
    <w:family w:val="auto"/>
    <w:notTrueType/>
    <w:pitch w:val="default"/>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F34CF"/>
    <w:rsid w:val="00184700"/>
    <w:rsid w:val="001F34CF"/>
    <w:rsid w:val="00213C34"/>
    <w:rsid w:val="003D11E4"/>
    <w:rsid w:val="007D1F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7803F0E0EEF44ABE8C21F245E72909">
    <w:name w:val="0E7803F0E0EEF44ABE8C21F245E72909"/>
    <w:rsid w:val="001F34CF"/>
  </w:style>
  <w:style w:type="paragraph" w:customStyle="1" w:styleId="E99F6B8F4F2B804A92638EC73246047A">
    <w:name w:val="E99F6B8F4F2B804A92638EC73246047A"/>
    <w:rsid w:val="001F34CF"/>
  </w:style>
  <w:style w:type="paragraph" w:customStyle="1" w:styleId="569F579493F12845A3D87F7A240A6C6F">
    <w:name w:val="569F579493F12845A3D87F7A240A6C6F"/>
    <w:rsid w:val="001F34CF"/>
  </w:style>
  <w:style w:type="paragraph" w:customStyle="1" w:styleId="C1B3A576138B06478F552AA14CCD7410">
    <w:name w:val="C1B3A576138B06478F552AA14CCD7410"/>
    <w:rsid w:val="001F34CF"/>
  </w:style>
  <w:style w:type="paragraph" w:customStyle="1" w:styleId="86D17A418D537841BC723259AF10A673">
    <w:name w:val="86D17A418D537841BC723259AF10A673"/>
    <w:rsid w:val="001F34CF"/>
  </w:style>
  <w:style w:type="paragraph" w:customStyle="1" w:styleId="F93325E91396414DAD80A31C9AA15F29">
    <w:name w:val="F93325E91396414DAD80A31C9AA15F29"/>
    <w:rsid w:val="001F34CF"/>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A508-88D9-43F3-9A00-A532E524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Links>
    <vt:vector size="12" baseType="variant">
      <vt:variant>
        <vt:i4>458831</vt:i4>
      </vt:variant>
      <vt:variant>
        <vt:i4>-1</vt:i4>
      </vt:variant>
      <vt:variant>
        <vt:i4>1031</vt:i4>
      </vt:variant>
      <vt:variant>
        <vt:i4>1</vt:i4>
      </vt:variant>
      <vt:variant>
        <vt:lpwstr>SSERC cert word2</vt:lpwstr>
      </vt:variant>
      <vt:variant>
        <vt:lpwstr/>
      </vt:variant>
      <vt:variant>
        <vt:i4>3211342</vt:i4>
      </vt:variant>
      <vt:variant>
        <vt:i4>-1</vt:i4>
      </vt:variant>
      <vt:variant>
        <vt:i4>1036</vt:i4>
      </vt:variant>
      <vt:variant>
        <vt:i4>1</vt:i4>
      </vt:variant>
      <vt:variant>
        <vt:lpwstr>SSERC cert back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Spud</dc:creator>
  <cp:lastModifiedBy>Marjorie Anne Smith</cp:lastModifiedBy>
  <cp:revision>7</cp:revision>
  <cp:lastPrinted>2013-12-13T10:51:00Z</cp:lastPrinted>
  <dcterms:created xsi:type="dcterms:W3CDTF">2014-01-24T07:07:00Z</dcterms:created>
  <dcterms:modified xsi:type="dcterms:W3CDTF">2014-01-24T10:41:00Z</dcterms:modified>
</cp:coreProperties>
</file>