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33" w:rsidRDefault="00436B33"/>
    <w:tbl>
      <w:tblPr>
        <w:tblpPr w:leftFromText="180" w:rightFromText="180" w:vertAnchor="text" w:horzAnchor="page" w:tblpX="1753" w:tblpY="-651"/>
        <w:tblW w:w="9180" w:type="dxa"/>
        <w:tblLayout w:type="fixed"/>
        <w:tblLook w:val="00A0"/>
      </w:tblPr>
      <w:tblGrid>
        <w:gridCol w:w="1774"/>
        <w:gridCol w:w="5705"/>
        <w:gridCol w:w="1701"/>
      </w:tblGrid>
      <w:tr w:rsidR="00436B33" w:rsidRPr="003911D7" w:rsidTr="00BA70FD">
        <w:trPr>
          <w:trHeight w:val="1977"/>
        </w:trPr>
        <w:tc>
          <w:tcPr>
            <w:tcW w:w="1774" w:type="dxa"/>
            <w:vAlign w:val="center"/>
          </w:tcPr>
          <w:p w:rsidR="00436B33" w:rsidRPr="003911D7" w:rsidRDefault="007D68B8" w:rsidP="00BA70FD">
            <w:pPr>
              <w:spacing w:after="0"/>
              <w:ind w:right="-772"/>
              <w:rPr>
                <w:rFonts w:ascii="Arial" w:hAnsi="Arial" w:cs="Arial"/>
                <w:b/>
                <w:i/>
                <w:color w:val="000000"/>
              </w:rPr>
            </w:pPr>
            <w:r>
              <w:rPr>
                <w:rFonts w:ascii="Arial" w:hAnsi="Arial" w:cs="Arial"/>
                <w:b/>
                <w:i/>
                <w:noProof/>
                <w:color w:val="000000"/>
                <w:lang w:eastAsia="en-GB"/>
              </w:rPr>
              <w:drawing>
                <wp:inline distT="0" distB="0" distL="0" distR="0">
                  <wp:extent cx="885825" cy="857250"/>
                  <wp:effectExtent l="19050" t="0" r="9525" b="0"/>
                  <wp:docPr id="1" name="Picture 2"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ERC_jpg.jpg"/>
                          <pic:cNvPicPr>
                            <a:picLocks noChangeAspect="1" noChangeArrowheads="1"/>
                          </pic:cNvPicPr>
                        </pic:nvPicPr>
                        <pic:blipFill>
                          <a:blip r:embed="rId8"/>
                          <a:srcRect/>
                          <a:stretch>
                            <a:fillRect/>
                          </a:stretch>
                        </pic:blipFill>
                        <pic:spPr bwMode="auto">
                          <a:xfrm>
                            <a:off x="0" y="0"/>
                            <a:ext cx="885825" cy="857250"/>
                          </a:xfrm>
                          <a:prstGeom prst="rect">
                            <a:avLst/>
                          </a:prstGeom>
                          <a:noFill/>
                          <a:ln w="9525">
                            <a:noFill/>
                            <a:miter lim="800000"/>
                            <a:headEnd/>
                            <a:tailEnd/>
                          </a:ln>
                        </pic:spPr>
                      </pic:pic>
                    </a:graphicData>
                  </a:graphic>
                </wp:inline>
              </w:drawing>
            </w:r>
          </w:p>
        </w:tc>
        <w:tc>
          <w:tcPr>
            <w:tcW w:w="5705" w:type="dxa"/>
            <w:vAlign w:val="center"/>
          </w:tcPr>
          <w:p w:rsidR="00436B33" w:rsidRDefault="00B57D11" w:rsidP="004D6EB3">
            <w:pPr>
              <w:spacing w:after="0"/>
              <w:jc w:val="center"/>
              <w:rPr>
                <w:rFonts w:ascii="Arial" w:hAnsi="Arial" w:cs="Arial"/>
                <w:b/>
                <w:sz w:val="36"/>
                <w:szCs w:val="36"/>
              </w:rPr>
            </w:pPr>
            <w:r>
              <w:rPr>
                <w:rFonts w:ascii="Arial" w:hAnsi="Arial" w:cs="Arial"/>
                <w:b/>
                <w:sz w:val="36"/>
                <w:szCs w:val="36"/>
              </w:rPr>
              <w:t>Climate change:</w:t>
            </w:r>
          </w:p>
          <w:p w:rsidR="00B57D11" w:rsidRDefault="00B57D11" w:rsidP="004D6EB3">
            <w:pPr>
              <w:spacing w:after="0"/>
              <w:jc w:val="center"/>
              <w:rPr>
                <w:rFonts w:ascii="Arial" w:hAnsi="Arial" w:cs="Arial"/>
                <w:b/>
                <w:sz w:val="36"/>
                <w:szCs w:val="36"/>
              </w:rPr>
            </w:pPr>
            <w:r>
              <w:rPr>
                <w:rFonts w:ascii="Arial" w:hAnsi="Arial" w:cs="Arial"/>
                <w:b/>
                <w:sz w:val="36"/>
                <w:szCs w:val="36"/>
              </w:rPr>
              <w:t>Are plants the answer?</w:t>
            </w:r>
          </w:p>
          <w:p w:rsidR="00436B33" w:rsidRPr="00434AA4" w:rsidRDefault="00436B33" w:rsidP="004D6EB3">
            <w:pPr>
              <w:spacing w:after="0"/>
              <w:jc w:val="center"/>
              <w:rPr>
                <w:rFonts w:ascii="Arial" w:hAnsi="Arial" w:cs="Arial"/>
                <w:b/>
                <w:sz w:val="36"/>
                <w:szCs w:val="36"/>
              </w:rPr>
            </w:pPr>
          </w:p>
        </w:tc>
        <w:tc>
          <w:tcPr>
            <w:tcW w:w="1701" w:type="dxa"/>
            <w:vAlign w:val="center"/>
          </w:tcPr>
          <w:p w:rsidR="00436B33" w:rsidRDefault="00436B33" w:rsidP="00BA70FD">
            <w:pPr>
              <w:spacing w:after="0"/>
              <w:ind w:left="-959" w:right="-675"/>
              <w:jc w:val="center"/>
              <w:rPr>
                <w:rFonts w:ascii="Arial" w:hAnsi="Arial" w:cs="Arial"/>
                <w:b/>
                <w:i/>
                <w:color w:val="000000"/>
              </w:rPr>
            </w:pPr>
          </w:p>
          <w:p w:rsidR="00436B33" w:rsidRDefault="00436B33" w:rsidP="00BA70FD">
            <w:pPr>
              <w:spacing w:after="0"/>
              <w:ind w:left="-959" w:right="-675"/>
              <w:jc w:val="center"/>
              <w:rPr>
                <w:rFonts w:ascii="Arial" w:hAnsi="Arial" w:cs="Arial"/>
                <w:b/>
                <w:i/>
                <w:color w:val="000000"/>
              </w:rPr>
            </w:pPr>
          </w:p>
          <w:p w:rsidR="00436B33" w:rsidRPr="003911D7" w:rsidRDefault="00436B33" w:rsidP="00BA70FD">
            <w:pPr>
              <w:spacing w:after="0"/>
              <w:ind w:left="-959" w:right="-675"/>
              <w:jc w:val="center"/>
              <w:rPr>
                <w:rFonts w:ascii="Arial" w:hAnsi="Arial" w:cs="Arial"/>
                <w:b/>
                <w:i/>
                <w:color w:val="000000"/>
              </w:rPr>
            </w:pPr>
          </w:p>
        </w:tc>
      </w:tr>
    </w:tbl>
    <w:p w:rsidR="00436B33" w:rsidRPr="00434AA4" w:rsidRDefault="00436B33" w:rsidP="008B0209">
      <w:pPr>
        <w:rPr>
          <w:rFonts w:ascii="Arial" w:hAnsi="Arial" w:cs="Arial"/>
          <w:b/>
          <w:sz w:val="32"/>
          <w:szCs w:val="32"/>
        </w:rPr>
      </w:pPr>
      <w:proofErr w:type="gramStart"/>
      <w:r w:rsidRPr="00434AA4">
        <w:rPr>
          <w:rFonts w:ascii="Arial" w:hAnsi="Arial" w:cs="Arial"/>
          <w:b/>
          <w:sz w:val="32"/>
          <w:szCs w:val="32"/>
        </w:rPr>
        <w:t>Activity 1.</w:t>
      </w:r>
      <w:proofErr w:type="gramEnd"/>
      <w:r w:rsidRPr="00434AA4">
        <w:rPr>
          <w:rFonts w:ascii="Arial" w:hAnsi="Arial" w:cs="Arial"/>
          <w:b/>
          <w:sz w:val="32"/>
          <w:szCs w:val="32"/>
        </w:rPr>
        <w:t xml:space="preserve">  Algae and Photosynthesis</w:t>
      </w:r>
    </w:p>
    <w:p w:rsidR="00436B33" w:rsidRPr="00434AA4" w:rsidRDefault="00436B33" w:rsidP="00434AA4">
      <w:pPr>
        <w:spacing w:line="360" w:lineRule="auto"/>
        <w:rPr>
          <w:rFonts w:ascii="Arial" w:hAnsi="Arial" w:cs="Arial"/>
        </w:rPr>
      </w:pPr>
      <w:r w:rsidRPr="00434AA4">
        <w:rPr>
          <w:rFonts w:ascii="Arial" w:hAnsi="Arial" w:cs="Arial"/>
        </w:rPr>
        <w:t xml:space="preserve">This activity is a simple demonstration of photosynthesis in green algae.  It also addresses the much-neglected fact that plants also carry out respiration.  We will use an indicator which is very sensitive to changes in levels of acidity.  An increased level of dissolved carbon dioxide makes the solution more acidic; decreased levels of dissolved carbon dioxide make the solution less acidic. Changes in colour of the indicator can therefore be used to estimate levels of dissolved carbon dioxide. The colours displayed by </w:t>
      </w:r>
      <w:proofErr w:type="spellStart"/>
      <w:r w:rsidRPr="00434AA4">
        <w:rPr>
          <w:rFonts w:ascii="Arial" w:hAnsi="Arial" w:cs="Arial"/>
        </w:rPr>
        <w:t>hydrogencarbonate</w:t>
      </w:r>
      <w:proofErr w:type="spellEnd"/>
      <w:r w:rsidRPr="00434AA4">
        <w:rPr>
          <w:rFonts w:ascii="Arial" w:hAnsi="Arial" w:cs="Arial"/>
        </w:rPr>
        <w:t xml:space="preserve"> indicator at different levels of acidity are shown below.</w:t>
      </w:r>
    </w:p>
    <w:p w:rsidR="00436B33" w:rsidRDefault="00436B33" w:rsidP="004D6EB3">
      <w:pPr>
        <w:spacing w:after="0"/>
        <w:rPr>
          <w:rFonts w:ascii="Times New Roman" w:hAnsi="Times New Roman"/>
        </w:rPr>
      </w:pPr>
    </w:p>
    <w:p w:rsidR="00436B33" w:rsidRPr="004D6EB3" w:rsidRDefault="007D68B8" w:rsidP="00651450">
      <w:pPr>
        <w:spacing w:before="100" w:beforeAutospacing="1" w:after="100" w:afterAutospacing="1"/>
        <w:jc w:val="center"/>
        <w:rPr>
          <w:rFonts w:ascii="Times New Roman" w:hAnsi="Times New Roman"/>
          <w:sz w:val="18"/>
          <w:szCs w:val="18"/>
          <w:lang w:eastAsia="en-GB"/>
        </w:rPr>
      </w:pPr>
      <w:r>
        <w:rPr>
          <w:rFonts w:ascii="Arial" w:hAnsi="Arial" w:cs="Arial"/>
          <w:b/>
          <w:noProof/>
          <w:lang w:eastAsia="en-GB"/>
        </w:rPr>
        <w:drawing>
          <wp:inline distT="0" distB="0" distL="0" distR="0">
            <wp:extent cx="4114800" cy="1876425"/>
            <wp:effectExtent l="19050" t="0" r="0" b="0"/>
            <wp:docPr id="2"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9"/>
                    <a:srcRect l="6316" r="6601" b="7004"/>
                    <a:stretch>
                      <a:fillRect/>
                    </a:stretch>
                  </pic:blipFill>
                  <pic:spPr bwMode="auto">
                    <a:xfrm>
                      <a:off x="0" y="0"/>
                      <a:ext cx="4114800" cy="1876425"/>
                    </a:xfrm>
                    <a:prstGeom prst="rect">
                      <a:avLst/>
                    </a:prstGeom>
                    <a:noFill/>
                    <a:ln w="9525">
                      <a:noFill/>
                      <a:miter lim="800000"/>
                      <a:headEnd/>
                      <a:tailEnd/>
                    </a:ln>
                  </pic:spPr>
                </pic:pic>
              </a:graphicData>
            </a:graphic>
          </wp:inline>
        </w:drawing>
      </w:r>
    </w:p>
    <w:p w:rsidR="00436B33" w:rsidRDefault="00436B33" w:rsidP="004D6EB3">
      <w:pPr>
        <w:spacing w:after="0"/>
        <w:ind w:left="1418" w:hanging="1418"/>
        <w:rPr>
          <w:rFonts w:ascii="Times New Roman" w:hAnsi="Times New Roman"/>
          <w:i/>
          <w:sz w:val="20"/>
          <w:szCs w:val="20"/>
        </w:rPr>
      </w:pPr>
      <w:r w:rsidRPr="00EC1340">
        <w:rPr>
          <w:rFonts w:ascii="Times New Roman" w:hAnsi="Times New Roman"/>
          <w:i/>
          <w:color w:val="FF0000"/>
          <w:sz w:val="20"/>
          <w:szCs w:val="20"/>
          <w:lang w:eastAsia="en-GB"/>
        </w:rPr>
        <w:t xml:space="preserve"> </w:t>
      </w:r>
      <w:r w:rsidRPr="00EC1340">
        <w:rPr>
          <w:rFonts w:ascii="Times New Roman" w:hAnsi="Times New Roman"/>
          <w:i/>
          <w:sz w:val="20"/>
          <w:szCs w:val="20"/>
        </w:rPr>
        <w:t>Figure 1:</w:t>
      </w:r>
      <w:r w:rsidRPr="00EC1340">
        <w:rPr>
          <w:rFonts w:ascii="Times New Roman" w:hAnsi="Times New Roman"/>
          <w:i/>
          <w:sz w:val="20"/>
          <w:szCs w:val="20"/>
        </w:rPr>
        <w:tab/>
      </w:r>
      <w:proofErr w:type="spellStart"/>
      <w:r w:rsidRPr="00EC1340">
        <w:rPr>
          <w:rFonts w:ascii="Times New Roman" w:hAnsi="Times New Roman"/>
          <w:i/>
          <w:sz w:val="20"/>
          <w:szCs w:val="20"/>
        </w:rPr>
        <w:t>Hydrogencarbonate</w:t>
      </w:r>
      <w:proofErr w:type="spellEnd"/>
      <w:r w:rsidRPr="00EC1340">
        <w:rPr>
          <w:rFonts w:ascii="Times New Roman" w:hAnsi="Times New Roman"/>
          <w:i/>
          <w:sz w:val="20"/>
          <w:szCs w:val="20"/>
        </w:rPr>
        <w:t xml:space="preserve"> indicator solutions in the range pH = 6.8 (pale yellow) to pH = 9.2 (purple).  </w:t>
      </w:r>
      <w:proofErr w:type="gramStart"/>
      <w:r w:rsidRPr="00EC1340">
        <w:rPr>
          <w:rFonts w:ascii="Times New Roman" w:hAnsi="Times New Roman"/>
          <w:i/>
          <w:sz w:val="20"/>
          <w:szCs w:val="20"/>
        </w:rPr>
        <w:t>pH</w:t>
      </w:r>
      <w:proofErr w:type="gramEnd"/>
      <w:r w:rsidRPr="00EC1340">
        <w:rPr>
          <w:rFonts w:ascii="Times New Roman" w:hAnsi="Times New Roman"/>
          <w:i/>
          <w:sz w:val="20"/>
          <w:szCs w:val="20"/>
        </w:rPr>
        <w:t xml:space="preserve"> increases in increments of 0.4 units</w:t>
      </w:r>
    </w:p>
    <w:p w:rsidR="00436B33" w:rsidRDefault="00436B33" w:rsidP="004D6EB3">
      <w:pPr>
        <w:spacing w:after="0"/>
        <w:ind w:left="1418" w:hanging="1418"/>
        <w:rPr>
          <w:rFonts w:ascii="Times New Roman" w:hAnsi="Times New Roman"/>
          <w:i/>
          <w:sz w:val="20"/>
          <w:szCs w:val="20"/>
        </w:rPr>
      </w:pPr>
    </w:p>
    <w:p w:rsidR="00436B33" w:rsidRPr="00EC1340" w:rsidRDefault="00436B33" w:rsidP="004D6EB3">
      <w:pPr>
        <w:spacing w:after="0"/>
        <w:ind w:left="1418" w:hanging="1418"/>
        <w:rPr>
          <w:rFonts w:ascii="Times New Roman" w:hAnsi="Times New Roman"/>
          <w:i/>
          <w:sz w:val="20"/>
          <w:szCs w:val="20"/>
        </w:rPr>
      </w:pPr>
    </w:p>
    <w:p w:rsidR="00436B33" w:rsidRDefault="00436B33" w:rsidP="004D6EB3">
      <w:pPr>
        <w:spacing w:after="0"/>
        <w:ind w:right="-590"/>
        <w:rPr>
          <w:rFonts w:ascii="Times New Roman" w:hAnsi="Times New Roman"/>
        </w:rPr>
      </w:pPr>
    </w:p>
    <w:p w:rsidR="00436B33" w:rsidRPr="00434AA4" w:rsidRDefault="00436B33" w:rsidP="00434AA4">
      <w:pPr>
        <w:numPr>
          <w:ilvl w:val="0"/>
          <w:numId w:val="24"/>
        </w:numPr>
        <w:spacing w:after="0"/>
        <w:ind w:right="-590"/>
        <w:rPr>
          <w:rFonts w:ascii="Arial" w:hAnsi="Arial" w:cs="Arial"/>
        </w:rPr>
      </w:pPr>
      <w:r w:rsidRPr="00434AA4">
        <w:rPr>
          <w:rFonts w:ascii="Arial" w:hAnsi="Arial" w:cs="Arial"/>
        </w:rPr>
        <w:t>The indicator is orange at normal atmospheric levels of CO</w:t>
      </w:r>
      <w:r w:rsidRPr="00434AA4">
        <w:rPr>
          <w:rFonts w:ascii="Arial" w:hAnsi="Arial" w:cs="Arial"/>
          <w:vertAlign w:val="subscript"/>
        </w:rPr>
        <w:t>2</w:t>
      </w:r>
      <w:r w:rsidRPr="00434AA4">
        <w:rPr>
          <w:rFonts w:ascii="Arial" w:hAnsi="Arial" w:cs="Arial"/>
        </w:rPr>
        <w:t>.</w:t>
      </w:r>
    </w:p>
    <w:p w:rsidR="00436B33" w:rsidRPr="00434AA4" w:rsidRDefault="00436B33" w:rsidP="00434AA4">
      <w:pPr>
        <w:spacing w:after="0"/>
        <w:ind w:left="360" w:right="-590"/>
        <w:rPr>
          <w:rFonts w:ascii="Arial" w:hAnsi="Arial" w:cs="Arial"/>
        </w:rPr>
      </w:pPr>
    </w:p>
    <w:p w:rsidR="00436B33" w:rsidRPr="00434AA4" w:rsidRDefault="00436B33" w:rsidP="00434AA4">
      <w:pPr>
        <w:numPr>
          <w:ilvl w:val="0"/>
          <w:numId w:val="24"/>
        </w:numPr>
        <w:spacing w:after="0"/>
        <w:rPr>
          <w:rFonts w:ascii="Arial" w:hAnsi="Arial" w:cs="Arial"/>
        </w:rPr>
      </w:pPr>
      <w:r w:rsidRPr="00434AA4">
        <w:rPr>
          <w:rFonts w:ascii="Arial" w:hAnsi="Arial" w:cs="Arial"/>
        </w:rPr>
        <w:t>An increase in CO</w:t>
      </w:r>
      <w:r w:rsidRPr="00434AA4">
        <w:rPr>
          <w:rFonts w:ascii="Arial" w:hAnsi="Arial" w:cs="Arial"/>
          <w:vertAlign w:val="subscript"/>
        </w:rPr>
        <w:t>2</w:t>
      </w:r>
      <w:r w:rsidRPr="00434AA4">
        <w:rPr>
          <w:rFonts w:ascii="Arial" w:hAnsi="Arial" w:cs="Arial"/>
        </w:rPr>
        <w:t xml:space="preserve"> concentration causes the solution to become more acidic and so the indicator to become yellow.</w:t>
      </w:r>
    </w:p>
    <w:p w:rsidR="00436B33" w:rsidRPr="00434AA4" w:rsidRDefault="00436B33" w:rsidP="00434AA4">
      <w:pPr>
        <w:spacing w:after="0"/>
        <w:rPr>
          <w:rFonts w:ascii="Arial" w:hAnsi="Arial" w:cs="Arial"/>
        </w:rPr>
      </w:pPr>
    </w:p>
    <w:p w:rsidR="00436B33" w:rsidRPr="00434AA4" w:rsidRDefault="00436B33" w:rsidP="00434AA4">
      <w:pPr>
        <w:numPr>
          <w:ilvl w:val="0"/>
          <w:numId w:val="24"/>
        </w:numPr>
        <w:spacing w:after="0"/>
        <w:rPr>
          <w:rFonts w:ascii="Arial" w:hAnsi="Arial" w:cs="Arial"/>
        </w:rPr>
      </w:pPr>
      <w:r w:rsidRPr="00434AA4">
        <w:rPr>
          <w:rFonts w:ascii="Arial" w:hAnsi="Arial" w:cs="Arial"/>
        </w:rPr>
        <w:t>A decrease in CO</w:t>
      </w:r>
      <w:r w:rsidRPr="00434AA4">
        <w:rPr>
          <w:rFonts w:ascii="Arial" w:hAnsi="Arial" w:cs="Arial"/>
          <w:vertAlign w:val="subscript"/>
        </w:rPr>
        <w:t>2</w:t>
      </w:r>
      <w:r w:rsidRPr="00434AA4">
        <w:rPr>
          <w:rFonts w:ascii="Arial" w:hAnsi="Arial" w:cs="Arial"/>
        </w:rPr>
        <w:t xml:space="preserve"> concentration causes the solution to become less acidic and so the indicator to become purple.</w:t>
      </w:r>
    </w:p>
    <w:p w:rsidR="00436B33" w:rsidRDefault="00436B33" w:rsidP="008B0209">
      <w:pPr>
        <w:rPr>
          <w:rFonts w:ascii="Arial" w:hAnsi="Arial" w:cs="Arial"/>
        </w:rPr>
      </w:pPr>
    </w:p>
    <w:p w:rsidR="00436B33" w:rsidRPr="00434AA4" w:rsidRDefault="00436B33" w:rsidP="008B0209">
      <w:pPr>
        <w:rPr>
          <w:rFonts w:ascii="Arial" w:hAnsi="Arial" w:cs="Arial"/>
        </w:rPr>
      </w:pPr>
    </w:p>
    <w:p w:rsidR="00436B33" w:rsidRPr="00434AA4" w:rsidRDefault="00436B33" w:rsidP="008B0209">
      <w:pPr>
        <w:rPr>
          <w:rFonts w:ascii="Arial" w:hAnsi="Arial" w:cs="Arial"/>
          <w:b/>
          <w:sz w:val="32"/>
          <w:szCs w:val="32"/>
        </w:rPr>
      </w:pPr>
      <w:r w:rsidRPr="00434AA4">
        <w:rPr>
          <w:rFonts w:ascii="Arial" w:hAnsi="Arial" w:cs="Arial"/>
          <w:b/>
          <w:sz w:val="32"/>
          <w:szCs w:val="32"/>
        </w:rPr>
        <w:lastRenderedPageBreak/>
        <w:t>Materials</w:t>
      </w:r>
    </w:p>
    <w:p w:rsidR="00436B33" w:rsidRPr="00434AA4" w:rsidRDefault="00436B33" w:rsidP="00E02AC6">
      <w:pPr>
        <w:rPr>
          <w:rFonts w:ascii="Arial" w:hAnsi="Arial" w:cs="Arial"/>
        </w:rPr>
      </w:pPr>
      <w:r w:rsidRPr="00434AA4">
        <w:rPr>
          <w:rFonts w:ascii="Arial" w:hAnsi="Arial" w:cs="Arial"/>
        </w:rPr>
        <w:t xml:space="preserve">The alga </w:t>
      </w:r>
      <w:proofErr w:type="spellStart"/>
      <w:r w:rsidRPr="00434AA4">
        <w:rPr>
          <w:rFonts w:ascii="Arial" w:hAnsi="Arial" w:cs="Arial"/>
          <w:i/>
        </w:rPr>
        <w:t>Scenedesmus</w:t>
      </w:r>
      <w:proofErr w:type="spellEnd"/>
      <w:r w:rsidRPr="00434AA4">
        <w:rPr>
          <w:rFonts w:ascii="Arial" w:hAnsi="Arial" w:cs="Arial"/>
          <w:i/>
        </w:rPr>
        <w:t xml:space="preserve"> </w:t>
      </w:r>
      <w:proofErr w:type="spellStart"/>
      <w:r w:rsidRPr="00434AA4">
        <w:rPr>
          <w:rFonts w:ascii="Arial" w:hAnsi="Arial" w:cs="Arial"/>
          <w:i/>
        </w:rPr>
        <w:t>quadricauda</w:t>
      </w:r>
      <w:proofErr w:type="spellEnd"/>
      <w:r w:rsidRPr="00434AA4">
        <w:rPr>
          <w:rFonts w:ascii="Arial" w:hAnsi="Arial" w:cs="Arial"/>
          <w:i/>
        </w:rPr>
        <w:tab/>
      </w:r>
      <w:r w:rsidRPr="00434AA4">
        <w:rPr>
          <w:rFonts w:ascii="Arial" w:hAnsi="Arial" w:cs="Arial"/>
          <w:i/>
        </w:rPr>
        <w:tab/>
      </w:r>
      <w:r w:rsidRPr="00434AA4">
        <w:rPr>
          <w:rFonts w:ascii="Arial" w:hAnsi="Arial" w:cs="Arial"/>
          <w:i/>
        </w:rPr>
        <w:tab/>
      </w:r>
      <w:r w:rsidRPr="00434AA4">
        <w:rPr>
          <w:rFonts w:ascii="Arial" w:hAnsi="Arial" w:cs="Arial"/>
          <w:i/>
        </w:rPr>
        <w:tab/>
      </w:r>
      <w:r w:rsidRPr="00434AA4">
        <w:rPr>
          <w:rFonts w:ascii="Arial" w:hAnsi="Arial" w:cs="Arial"/>
        </w:rPr>
        <w:t>2 pipettes</w:t>
      </w:r>
    </w:p>
    <w:p w:rsidR="00436B33" w:rsidRPr="00434AA4" w:rsidRDefault="00436B33" w:rsidP="00E02AC6">
      <w:pPr>
        <w:rPr>
          <w:rFonts w:ascii="Arial" w:hAnsi="Arial" w:cs="Arial"/>
        </w:rPr>
      </w:pPr>
      <w:proofErr w:type="spellStart"/>
      <w:r w:rsidRPr="00434AA4">
        <w:rPr>
          <w:rFonts w:ascii="Arial" w:hAnsi="Arial" w:cs="Arial"/>
        </w:rPr>
        <w:t>Hydrogencarbonate</w:t>
      </w:r>
      <w:proofErr w:type="spellEnd"/>
      <w:r w:rsidRPr="00434AA4">
        <w:rPr>
          <w:rFonts w:ascii="Arial" w:hAnsi="Arial" w:cs="Arial"/>
        </w:rPr>
        <w:t xml:space="preserve"> indicator</w:t>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t>1 black paper tube</w:t>
      </w:r>
    </w:p>
    <w:p w:rsidR="00436B33" w:rsidRPr="00434AA4" w:rsidRDefault="00436B33" w:rsidP="00E02AC6">
      <w:pPr>
        <w:rPr>
          <w:rFonts w:ascii="Arial" w:hAnsi="Arial" w:cs="Arial"/>
        </w:rPr>
      </w:pPr>
      <w:r w:rsidRPr="00434AA4">
        <w:rPr>
          <w:rFonts w:ascii="Arial" w:hAnsi="Arial" w:cs="Arial"/>
        </w:rPr>
        <w:t>3 x Bijou bottles</w:t>
      </w:r>
    </w:p>
    <w:p w:rsidR="00436B33" w:rsidRDefault="00436B33" w:rsidP="00E02AC6">
      <w:pPr>
        <w:rPr>
          <w:rFonts w:ascii="Times New Roman" w:hAnsi="Times New Roman"/>
          <w:b/>
          <w:sz w:val="32"/>
          <w:szCs w:val="32"/>
        </w:rPr>
      </w:pPr>
    </w:p>
    <w:p w:rsidR="00436B33" w:rsidRPr="00434AA4" w:rsidRDefault="00436B33" w:rsidP="00E02AC6">
      <w:pPr>
        <w:rPr>
          <w:rFonts w:ascii="Arial" w:hAnsi="Arial" w:cs="Arial"/>
          <w:b/>
          <w:sz w:val="32"/>
          <w:szCs w:val="32"/>
        </w:rPr>
      </w:pPr>
      <w:r w:rsidRPr="00434AA4">
        <w:rPr>
          <w:rFonts w:ascii="Arial" w:hAnsi="Arial" w:cs="Arial"/>
          <w:b/>
          <w:sz w:val="32"/>
          <w:szCs w:val="32"/>
        </w:rPr>
        <w:t>Method</w:t>
      </w:r>
    </w:p>
    <w:p w:rsidR="00436B33" w:rsidRPr="00434AA4" w:rsidRDefault="00436B33" w:rsidP="00434AA4">
      <w:pPr>
        <w:pStyle w:val="ListParagraph"/>
        <w:numPr>
          <w:ilvl w:val="0"/>
          <w:numId w:val="21"/>
        </w:numPr>
        <w:spacing w:line="360" w:lineRule="auto"/>
        <w:ind w:left="714" w:hanging="357"/>
        <w:rPr>
          <w:rFonts w:ascii="Arial" w:hAnsi="Arial" w:cs="Arial"/>
        </w:rPr>
      </w:pPr>
      <w:r w:rsidRPr="00434AA4">
        <w:rPr>
          <w:rFonts w:ascii="Arial" w:hAnsi="Arial" w:cs="Arial"/>
        </w:rPr>
        <w:t>Using one of the pipettes add 6 cm</w:t>
      </w:r>
      <w:r w:rsidRPr="00434AA4">
        <w:rPr>
          <w:rFonts w:ascii="Arial" w:hAnsi="Arial" w:cs="Arial"/>
          <w:vertAlign w:val="superscript"/>
        </w:rPr>
        <w:t>3</w:t>
      </w:r>
      <w:r w:rsidRPr="00434AA4">
        <w:rPr>
          <w:rFonts w:ascii="Arial" w:hAnsi="Arial" w:cs="Arial"/>
        </w:rPr>
        <w:t xml:space="preserve"> of </w:t>
      </w:r>
      <w:proofErr w:type="spellStart"/>
      <w:r w:rsidRPr="00434AA4">
        <w:rPr>
          <w:rFonts w:ascii="Arial" w:hAnsi="Arial" w:cs="Arial"/>
        </w:rPr>
        <w:t>hydrogencarbonate</w:t>
      </w:r>
      <w:proofErr w:type="spellEnd"/>
      <w:r w:rsidRPr="00434AA4">
        <w:rPr>
          <w:rFonts w:ascii="Arial" w:hAnsi="Arial" w:cs="Arial"/>
        </w:rPr>
        <w:t xml:space="preserve"> indicator to each Bijou bottle.</w:t>
      </w:r>
    </w:p>
    <w:p w:rsidR="00436B33" w:rsidRPr="00434AA4" w:rsidRDefault="00436B33" w:rsidP="00434AA4">
      <w:pPr>
        <w:pStyle w:val="ListParagraph"/>
        <w:numPr>
          <w:ilvl w:val="0"/>
          <w:numId w:val="21"/>
        </w:numPr>
        <w:spacing w:line="360" w:lineRule="auto"/>
        <w:ind w:left="714" w:hanging="357"/>
        <w:rPr>
          <w:rFonts w:ascii="Arial" w:hAnsi="Arial" w:cs="Arial"/>
        </w:rPr>
      </w:pPr>
      <w:r w:rsidRPr="00434AA4">
        <w:rPr>
          <w:rFonts w:ascii="Arial" w:hAnsi="Arial" w:cs="Arial"/>
        </w:rPr>
        <w:t xml:space="preserve">Replace the lid on one of </w:t>
      </w:r>
      <w:r>
        <w:rPr>
          <w:rFonts w:ascii="Arial" w:hAnsi="Arial" w:cs="Arial"/>
        </w:rPr>
        <w:t xml:space="preserve">the </w:t>
      </w:r>
      <w:r w:rsidRPr="00434AA4">
        <w:rPr>
          <w:rFonts w:ascii="Arial" w:hAnsi="Arial" w:cs="Arial"/>
        </w:rPr>
        <w:t xml:space="preserve">Bijou bottles – this is your ‘control’ to show that without the algae the indicator does not </w:t>
      </w:r>
      <w:r>
        <w:rPr>
          <w:rFonts w:ascii="Arial" w:hAnsi="Arial" w:cs="Arial"/>
        </w:rPr>
        <w:t>change.</w:t>
      </w:r>
    </w:p>
    <w:p w:rsidR="00436B33" w:rsidRPr="00434AA4" w:rsidRDefault="00436B33" w:rsidP="00434AA4">
      <w:pPr>
        <w:pStyle w:val="ListParagraph"/>
        <w:numPr>
          <w:ilvl w:val="0"/>
          <w:numId w:val="21"/>
        </w:numPr>
        <w:spacing w:line="360" w:lineRule="auto"/>
        <w:ind w:left="714" w:hanging="357"/>
        <w:rPr>
          <w:rFonts w:ascii="Arial" w:hAnsi="Arial" w:cs="Arial"/>
        </w:rPr>
      </w:pPr>
      <w:r w:rsidRPr="00434AA4">
        <w:rPr>
          <w:rFonts w:ascii="Arial" w:hAnsi="Arial" w:cs="Arial"/>
        </w:rPr>
        <w:t>Using the other pipette add 0.5 cm</w:t>
      </w:r>
      <w:r w:rsidRPr="00434AA4">
        <w:rPr>
          <w:rFonts w:ascii="Arial" w:hAnsi="Arial" w:cs="Arial"/>
          <w:vertAlign w:val="superscript"/>
        </w:rPr>
        <w:t xml:space="preserve">3 </w:t>
      </w:r>
      <w:r w:rsidRPr="00434AA4">
        <w:rPr>
          <w:rFonts w:ascii="Arial" w:hAnsi="Arial" w:cs="Arial"/>
        </w:rPr>
        <w:t xml:space="preserve">of </w:t>
      </w:r>
      <w:proofErr w:type="spellStart"/>
      <w:r w:rsidRPr="00434AA4">
        <w:rPr>
          <w:rFonts w:ascii="Arial" w:hAnsi="Arial" w:cs="Arial"/>
          <w:i/>
        </w:rPr>
        <w:t>Scenedesmus</w:t>
      </w:r>
      <w:proofErr w:type="spellEnd"/>
      <w:r w:rsidRPr="00434AA4">
        <w:rPr>
          <w:rFonts w:ascii="Arial" w:hAnsi="Arial" w:cs="Arial"/>
        </w:rPr>
        <w:t xml:space="preserve"> to the indicator in each of the other two Bijou bottles.</w:t>
      </w:r>
    </w:p>
    <w:p w:rsidR="00436B33" w:rsidRPr="00434AA4" w:rsidRDefault="00436B33" w:rsidP="00434AA4">
      <w:pPr>
        <w:pStyle w:val="ListParagraph"/>
        <w:numPr>
          <w:ilvl w:val="0"/>
          <w:numId w:val="21"/>
        </w:numPr>
        <w:spacing w:line="360" w:lineRule="auto"/>
        <w:ind w:left="714" w:hanging="357"/>
        <w:rPr>
          <w:rFonts w:ascii="Arial" w:hAnsi="Arial" w:cs="Arial"/>
        </w:rPr>
      </w:pPr>
      <w:r w:rsidRPr="00434AA4">
        <w:rPr>
          <w:rFonts w:ascii="Arial" w:hAnsi="Arial" w:cs="Arial"/>
        </w:rPr>
        <w:t xml:space="preserve">Cover one of the bottles containing </w:t>
      </w:r>
      <w:proofErr w:type="spellStart"/>
      <w:r w:rsidRPr="00434AA4">
        <w:rPr>
          <w:rFonts w:ascii="Arial" w:hAnsi="Arial" w:cs="Arial"/>
          <w:i/>
        </w:rPr>
        <w:t>Scenedesmus</w:t>
      </w:r>
      <w:proofErr w:type="spellEnd"/>
      <w:r w:rsidRPr="00434AA4">
        <w:rPr>
          <w:rFonts w:ascii="Arial" w:hAnsi="Arial" w:cs="Arial"/>
        </w:rPr>
        <w:t xml:space="preserve"> with the tube of black paper.</w:t>
      </w:r>
    </w:p>
    <w:p w:rsidR="00436B33" w:rsidRPr="00434AA4" w:rsidRDefault="00436B33" w:rsidP="00434AA4">
      <w:pPr>
        <w:pStyle w:val="ListParagraph"/>
        <w:numPr>
          <w:ilvl w:val="0"/>
          <w:numId w:val="21"/>
        </w:numPr>
        <w:spacing w:line="360" w:lineRule="auto"/>
        <w:ind w:left="714" w:hanging="357"/>
        <w:rPr>
          <w:rFonts w:ascii="Arial" w:hAnsi="Arial" w:cs="Arial"/>
        </w:rPr>
      </w:pPr>
      <w:r w:rsidRPr="00434AA4">
        <w:rPr>
          <w:rFonts w:ascii="Arial" w:hAnsi="Arial" w:cs="Arial"/>
        </w:rPr>
        <w:t>Place all three bottles in bright light for 20 min.</w:t>
      </w:r>
    </w:p>
    <w:p w:rsidR="00436B33" w:rsidRDefault="00436B33" w:rsidP="002B2A4A">
      <w:pPr>
        <w:pStyle w:val="ListParagraph"/>
        <w:ind w:left="0"/>
        <w:rPr>
          <w:rFonts w:ascii="Times New Roman" w:hAnsi="Times New Roman"/>
        </w:rPr>
      </w:pPr>
    </w:p>
    <w:p w:rsidR="00436B33" w:rsidRDefault="00436B33" w:rsidP="002B2A4A">
      <w:pPr>
        <w:pStyle w:val="ListParagraph"/>
        <w:ind w:left="0"/>
        <w:rPr>
          <w:rFonts w:ascii="Times New Roman" w:hAnsi="Times New Roman"/>
        </w:rPr>
      </w:pPr>
    </w:p>
    <w:p w:rsidR="00436B33" w:rsidRDefault="00436B33" w:rsidP="002B2A4A">
      <w:pPr>
        <w:pStyle w:val="ListParagraph"/>
        <w:ind w:left="0"/>
        <w:rPr>
          <w:rFonts w:ascii="Arial" w:hAnsi="Arial" w:cs="Arial"/>
          <w:b/>
          <w:sz w:val="32"/>
          <w:szCs w:val="32"/>
        </w:rPr>
      </w:pPr>
    </w:p>
    <w:p w:rsidR="00436B33" w:rsidRPr="00434AA4" w:rsidRDefault="00436B33" w:rsidP="002B2A4A">
      <w:pPr>
        <w:pStyle w:val="ListParagraph"/>
        <w:ind w:left="0"/>
        <w:rPr>
          <w:rFonts w:ascii="Arial" w:hAnsi="Arial" w:cs="Arial"/>
        </w:rPr>
      </w:pPr>
      <w:proofErr w:type="gramStart"/>
      <w:r w:rsidRPr="00434AA4">
        <w:rPr>
          <w:rFonts w:ascii="Arial" w:hAnsi="Arial" w:cs="Arial"/>
          <w:b/>
          <w:sz w:val="32"/>
          <w:szCs w:val="32"/>
        </w:rPr>
        <w:t>Activity 2.</w:t>
      </w:r>
      <w:proofErr w:type="gramEnd"/>
      <w:r w:rsidRPr="00434AA4">
        <w:rPr>
          <w:rFonts w:ascii="Arial" w:hAnsi="Arial" w:cs="Arial"/>
          <w:b/>
          <w:sz w:val="32"/>
          <w:szCs w:val="32"/>
        </w:rPr>
        <w:t xml:space="preserve">  The hanging drop</w:t>
      </w:r>
    </w:p>
    <w:p w:rsidR="00436B33" w:rsidRPr="00434AA4" w:rsidRDefault="00436B33" w:rsidP="00434AA4">
      <w:pPr>
        <w:spacing w:line="360" w:lineRule="auto"/>
        <w:rPr>
          <w:rFonts w:ascii="Arial" w:hAnsi="Arial" w:cs="Arial"/>
        </w:rPr>
      </w:pPr>
      <w:r w:rsidRPr="00434AA4">
        <w:rPr>
          <w:rFonts w:ascii="Arial" w:hAnsi="Arial" w:cs="Arial"/>
        </w:rPr>
        <w:t xml:space="preserve">In this activity you will make a hanging drop to observe microscopic algae.  A hanging drop preparation does not dry out easily and so organisms can be observed for a long time.  The method described here uses two slides to make a hanging drop and has several advantages over using cavity slides: 1. the use of thin </w:t>
      </w:r>
      <w:proofErr w:type="spellStart"/>
      <w:r w:rsidRPr="00434AA4">
        <w:rPr>
          <w:rFonts w:ascii="Arial" w:hAnsi="Arial" w:cs="Arial"/>
        </w:rPr>
        <w:t>coverslips</w:t>
      </w:r>
      <w:proofErr w:type="spellEnd"/>
      <w:r w:rsidRPr="00434AA4">
        <w:rPr>
          <w:rFonts w:ascii="Arial" w:hAnsi="Arial" w:cs="Arial"/>
        </w:rPr>
        <w:t xml:space="preserve"> is avoided (younger pupils can find these fiddly to use and </w:t>
      </w:r>
      <w:proofErr w:type="spellStart"/>
      <w:r w:rsidRPr="00434AA4">
        <w:rPr>
          <w:rFonts w:ascii="Arial" w:hAnsi="Arial" w:cs="Arial"/>
        </w:rPr>
        <w:t>coverslips</w:t>
      </w:r>
      <w:proofErr w:type="spellEnd"/>
      <w:r w:rsidRPr="00434AA4">
        <w:rPr>
          <w:rFonts w:ascii="Arial" w:hAnsi="Arial" w:cs="Arial"/>
        </w:rPr>
        <w:t xml:space="preserve"> can easily be broken into tiny shards which could cause cuts) and 2. </w:t>
      </w:r>
      <w:proofErr w:type="gramStart"/>
      <w:r w:rsidRPr="00434AA4">
        <w:rPr>
          <w:rFonts w:ascii="Arial" w:hAnsi="Arial" w:cs="Arial"/>
        </w:rPr>
        <w:t>standard</w:t>
      </w:r>
      <w:proofErr w:type="gramEnd"/>
      <w:r w:rsidRPr="00434AA4">
        <w:rPr>
          <w:rFonts w:ascii="Arial" w:hAnsi="Arial" w:cs="Arial"/>
        </w:rPr>
        <w:t xml:space="preserve"> microscope slides are significantly cheaper than cavity slides. </w:t>
      </w:r>
    </w:p>
    <w:p w:rsidR="00436B33" w:rsidRPr="00434AA4" w:rsidRDefault="00436B33" w:rsidP="00473F00">
      <w:pPr>
        <w:rPr>
          <w:rFonts w:ascii="Arial" w:hAnsi="Arial" w:cs="Arial"/>
          <w:b/>
          <w:sz w:val="32"/>
          <w:szCs w:val="32"/>
        </w:rPr>
      </w:pPr>
      <w:r w:rsidRPr="00434AA4">
        <w:rPr>
          <w:rFonts w:ascii="Arial" w:hAnsi="Arial" w:cs="Arial"/>
          <w:b/>
          <w:sz w:val="32"/>
          <w:szCs w:val="32"/>
        </w:rPr>
        <w:t>Materials</w:t>
      </w:r>
    </w:p>
    <w:p w:rsidR="00436B33" w:rsidRPr="00434AA4" w:rsidRDefault="00436B33" w:rsidP="00434AA4">
      <w:pPr>
        <w:spacing w:after="0" w:line="360" w:lineRule="auto"/>
        <w:rPr>
          <w:rFonts w:ascii="Arial" w:hAnsi="Arial" w:cs="Arial"/>
          <w:sz w:val="12"/>
          <w:szCs w:val="12"/>
        </w:rPr>
      </w:pPr>
      <w:r w:rsidRPr="00434AA4">
        <w:rPr>
          <w:rFonts w:ascii="Arial" w:hAnsi="Arial" w:cs="Arial"/>
        </w:rPr>
        <w:t>Microscope</w:t>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t>Lens tissue</w:t>
      </w:r>
    </w:p>
    <w:p w:rsidR="00436B33" w:rsidRPr="00434AA4" w:rsidRDefault="00436B33" w:rsidP="00434AA4">
      <w:pPr>
        <w:spacing w:after="0" w:line="360" w:lineRule="auto"/>
        <w:rPr>
          <w:rFonts w:ascii="Arial" w:hAnsi="Arial" w:cs="Arial"/>
          <w:vertAlign w:val="superscript"/>
        </w:rPr>
      </w:pPr>
      <w:r>
        <w:rPr>
          <w:rFonts w:ascii="Arial" w:hAnsi="Arial" w:cs="Arial"/>
        </w:rPr>
        <w:t>Pipette</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434AA4">
        <w:rPr>
          <w:rFonts w:ascii="Arial" w:hAnsi="Arial" w:cs="Arial"/>
        </w:rPr>
        <w:t>Blu-tak</w:t>
      </w:r>
      <w:r w:rsidRPr="00434AA4">
        <w:rPr>
          <w:rFonts w:ascii="Arial" w:hAnsi="Arial" w:cs="Arial"/>
          <w:vertAlign w:val="superscript"/>
        </w:rPr>
        <w:t>TM</w:t>
      </w:r>
      <w:proofErr w:type="spellEnd"/>
    </w:p>
    <w:p w:rsidR="00436B33" w:rsidRPr="00434AA4" w:rsidRDefault="00436B33" w:rsidP="00434AA4">
      <w:pPr>
        <w:spacing w:after="0" w:line="360" w:lineRule="auto"/>
        <w:rPr>
          <w:rFonts w:ascii="Arial" w:hAnsi="Arial" w:cs="Arial"/>
        </w:rPr>
      </w:pPr>
      <w:r w:rsidRPr="00434AA4">
        <w:rPr>
          <w:rFonts w:ascii="Arial" w:hAnsi="Arial" w:cs="Arial"/>
        </w:rPr>
        <w:t>Paper towels</w:t>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r>
      <w:proofErr w:type="gramStart"/>
      <w:r w:rsidRPr="00434AA4">
        <w:rPr>
          <w:rFonts w:ascii="Arial" w:hAnsi="Arial" w:cs="Arial"/>
        </w:rPr>
        <w:t>Two</w:t>
      </w:r>
      <w:proofErr w:type="gramEnd"/>
      <w:r w:rsidRPr="00434AA4">
        <w:rPr>
          <w:rFonts w:ascii="Arial" w:hAnsi="Arial" w:cs="Arial"/>
        </w:rPr>
        <w:t xml:space="preserve"> glass slides</w:t>
      </w:r>
    </w:p>
    <w:p w:rsidR="00436B33" w:rsidRPr="00434AA4" w:rsidRDefault="00436B33" w:rsidP="00434AA4">
      <w:pPr>
        <w:spacing w:after="0" w:line="360" w:lineRule="auto"/>
        <w:rPr>
          <w:rFonts w:ascii="Arial" w:hAnsi="Arial" w:cs="Arial"/>
          <w:vertAlign w:val="superscript"/>
        </w:rPr>
      </w:pPr>
      <w:r w:rsidRPr="00434AA4">
        <w:rPr>
          <w:rFonts w:ascii="Arial" w:hAnsi="Arial" w:cs="Arial"/>
        </w:rPr>
        <w:t>Mixed algae culture</w:t>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r>
      <w:r w:rsidRPr="00434AA4">
        <w:rPr>
          <w:rFonts w:ascii="Arial" w:hAnsi="Arial" w:cs="Arial"/>
        </w:rPr>
        <w:tab/>
        <w:t xml:space="preserve">             </w:t>
      </w:r>
    </w:p>
    <w:p w:rsidR="00436B33" w:rsidRDefault="00436B33" w:rsidP="005D6923">
      <w:pPr>
        <w:rPr>
          <w:rFonts w:ascii="Arial" w:hAnsi="Arial" w:cs="Arial"/>
          <w:b/>
          <w:sz w:val="32"/>
          <w:szCs w:val="32"/>
        </w:rPr>
      </w:pPr>
    </w:p>
    <w:p w:rsidR="00436B33" w:rsidRPr="00434AA4" w:rsidRDefault="00436B33" w:rsidP="005D6923">
      <w:pPr>
        <w:rPr>
          <w:rFonts w:ascii="Arial" w:hAnsi="Arial" w:cs="Arial"/>
          <w:b/>
          <w:sz w:val="32"/>
          <w:szCs w:val="32"/>
        </w:rPr>
      </w:pPr>
      <w:r w:rsidRPr="00434AA4">
        <w:rPr>
          <w:rFonts w:ascii="Arial" w:hAnsi="Arial" w:cs="Arial"/>
          <w:b/>
          <w:sz w:val="32"/>
          <w:szCs w:val="32"/>
        </w:rPr>
        <w:lastRenderedPageBreak/>
        <w:t>Method</w:t>
      </w:r>
    </w:p>
    <w:p w:rsidR="00436B33" w:rsidRPr="004D06A9" w:rsidRDefault="00436B33" w:rsidP="004D06A9">
      <w:pPr>
        <w:pStyle w:val="ListParagraph"/>
        <w:numPr>
          <w:ilvl w:val="0"/>
          <w:numId w:val="1"/>
        </w:numPr>
        <w:spacing w:line="360" w:lineRule="auto"/>
        <w:ind w:left="714" w:hanging="357"/>
        <w:rPr>
          <w:rFonts w:ascii="Arial" w:hAnsi="Arial" w:cs="Arial"/>
        </w:rPr>
      </w:pPr>
      <w:r w:rsidRPr="004D06A9">
        <w:rPr>
          <w:rFonts w:ascii="Arial" w:hAnsi="Arial" w:cs="Arial"/>
        </w:rPr>
        <w:t>Clean two glass slides by rubbing each of them gently with a piece of lens tissue.  Do not throw away the lens tissue.</w:t>
      </w:r>
    </w:p>
    <w:p w:rsidR="00436B33" w:rsidRPr="004D06A9" w:rsidRDefault="00436B33" w:rsidP="00696372">
      <w:pPr>
        <w:pStyle w:val="ListParagraph"/>
        <w:ind w:left="714"/>
        <w:rPr>
          <w:rFonts w:ascii="Arial" w:hAnsi="Arial" w:cs="Arial"/>
        </w:rPr>
      </w:pPr>
    </w:p>
    <w:p w:rsidR="00436B33" w:rsidRPr="004D06A9" w:rsidRDefault="00436B33" w:rsidP="00720992">
      <w:pPr>
        <w:pStyle w:val="ListParagraph"/>
        <w:numPr>
          <w:ilvl w:val="0"/>
          <w:numId w:val="1"/>
        </w:numPr>
        <w:spacing w:line="360" w:lineRule="auto"/>
        <w:rPr>
          <w:rFonts w:ascii="Arial" w:hAnsi="Arial" w:cs="Arial"/>
        </w:rPr>
      </w:pPr>
      <w:r w:rsidRPr="004D06A9">
        <w:rPr>
          <w:rFonts w:ascii="Arial" w:hAnsi="Arial" w:cs="Arial"/>
        </w:rPr>
        <w:t xml:space="preserve">Stick two small pieces of </w:t>
      </w:r>
      <w:proofErr w:type="spellStart"/>
      <w:r w:rsidRPr="004D06A9">
        <w:rPr>
          <w:rFonts w:ascii="Arial" w:hAnsi="Arial" w:cs="Arial"/>
        </w:rPr>
        <w:t>blu-tak</w:t>
      </w:r>
      <w:r w:rsidRPr="004D06A9">
        <w:rPr>
          <w:rFonts w:ascii="Arial" w:hAnsi="Arial" w:cs="Arial"/>
          <w:vertAlign w:val="superscript"/>
        </w:rPr>
        <w:t>TM</w:t>
      </w:r>
      <w:proofErr w:type="spellEnd"/>
      <w:r w:rsidRPr="004D06A9">
        <w:rPr>
          <w:rFonts w:ascii="Arial" w:hAnsi="Arial" w:cs="Arial"/>
        </w:rPr>
        <w:t xml:space="preserve"> on one slide, about 2 cm apart.</w:t>
      </w:r>
    </w:p>
    <w:p w:rsidR="00436B33" w:rsidRPr="004D06A9" w:rsidRDefault="00D543A4" w:rsidP="00720992">
      <w:pPr>
        <w:pStyle w:val="ListParagraph"/>
        <w:spacing w:line="360" w:lineRule="auto"/>
        <w:rPr>
          <w:rFonts w:ascii="Arial" w:hAnsi="Arial" w:cs="Arial"/>
        </w:rPr>
      </w:pPr>
      <w:r w:rsidRPr="00D543A4">
        <w:rPr>
          <w:noProof/>
          <w:lang w:eastAsia="en-GB"/>
        </w:rPr>
        <w:pict>
          <v:oval id="_x0000_s1026" style="position:absolute;left:0;text-align:left;margin-left:174pt;margin-top:12.75pt;width:9.75pt;height:6.75pt;z-index:251658240" o:regroupid="2" fillcolor="#4bacc6" stroked="f" strokecolor="#f2f2f2" strokeweight="3pt">
            <v:shadow type="perspective" color="#205867" opacity=".5" offset="1pt" offset2="-1pt"/>
          </v:oval>
        </w:pict>
      </w:r>
      <w:r w:rsidRPr="00D543A4">
        <w:rPr>
          <w:noProof/>
          <w:lang w:eastAsia="en-GB"/>
        </w:rPr>
        <w:pict>
          <v:oval id="_x0000_s1027" style="position:absolute;left:0;text-align:left;margin-left:234pt;margin-top:12.75pt;width:9.75pt;height:6.75pt;z-index:251657216" o:regroupid="2" fillcolor="#4bacc6" stroked="f" strokecolor="#f2f2f2" strokeweight="3pt">
            <v:shadow type="perspective" color="#205867" opacity=".5" offset="1pt" offset2="-1pt"/>
          </v:oval>
        </w:pict>
      </w:r>
      <w:r w:rsidRPr="00D543A4">
        <w:rPr>
          <w:noProof/>
          <w:lang w:eastAsia="en-GB"/>
        </w:rPr>
        <w:pict>
          <v:rect id="_x0000_s1028" style="position:absolute;left:0;text-align:left;margin-left:95.25pt;margin-top:19.5pt;width:228pt;height:8.25pt;z-index:251656192" o:regroupid="2" strokeweight="2pt"/>
        </w:pict>
      </w:r>
    </w:p>
    <w:p w:rsidR="00436B33" w:rsidRPr="004D06A9" w:rsidRDefault="00436B33" w:rsidP="00720992">
      <w:pPr>
        <w:pStyle w:val="ListParagraph"/>
        <w:spacing w:line="360" w:lineRule="auto"/>
        <w:ind w:left="2160"/>
        <w:rPr>
          <w:rFonts w:ascii="Arial" w:hAnsi="Arial" w:cs="Arial"/>
        </w:rPr>
      </w:pPr>
    </w:p>
    <w:p w:rsidR="00436B33" w:rsidRPr="004D06A9" w:rsidRDefault="00436B33" w:rsidP="004D06A9">
      <w:pPr>
        <w:pStyle w:val="ListParagraph"/>
        <w:spacing w:after="0" w:line="360" w:lineRule="auto"/>
        <w:rPr>
          <w:rFonts w:ascii="Arial" w:hAnsi="Arial" w:cs="Arial"/>
        </w:rPr>
      </w:pPr>
      <w:r w:rsidRPr="004D06A9">
        <w:rPr>
          <w:rFonts w:ascii="Arial" w:hAnsi="Arial" w:cs="Arial"/>
        </w:rPr>
        <w:t xml:space="preserve">Using the pipette, squeeze the bulb of the pipette first and draw up some of the culture from the bottom of the container.  Make sure you have collected some of the </w:t>
      </w:r>
      <w:proofErr w:type="spellStart"/>
      <w:r w:rsidRPr="004D06A9">
        <w:rPr>
          <w:rFonts w:ascii="Arial" w:hAnsi="Arial" w:cs="Arial"/>
        </w:rPr>
        <w:t>gunge</w:t>
      </w:r>
      <w:proofErr w:type="spellEnd"/>
      <w:r w:rsidRPr="004D06A9">
        <w:rPr>
          <w:rFonts w:ascii="Arial" w:hAnsi="Arial" w:cs="Arial"/>
        </w:rPr>
        <w:t xml:space="preserve"> from the bottom where you are most likely to get a good number of organisms.</w:t>
      </w:r>
    </w:p>
    <w:p w:rsidR="00436B33" w:rsidRPr="004D06A9" w:rsidRDefault="00436B33" w:rsidP="00757BB4">
      <w:pPr>
        <w:pStyle w:val="ListParagraph"/>
        <w:ind w:left="714"/>
        <w:rPr>
          <w:rFonts w:ascii="Arial" w:hAnsi="Arial" w:cs="Arial"/>
        </w:rPr>
      </w:pPr>
    </w:p>
    <w:p w:rsidR="00436B33" w:rsidRPr="004D06A9" w:rsidRDefault="00436B33" w:rsidP="00E301BE">
      <w:pPr>
        <w:pStyle w:val="ListParagraph"/>
        <w:numPr>
          <w:ilvl w:val="0"/>
          <w:numId w:val="1"/>
        </w:numPr>
        <w:ind w:left="714" w:hanging="357"/>
        <w:rPr>
          <w:rFonts w:ascii="Arial" w:hAnsi="Arial" w:cs="Arial"/>
        </w:rPr>
      </w:pPr>
      <w:r w:rsidRPr="004D06A9">
        <w:rPr>
          <w:rFonts w:ascii="Arial" w:hAnsi="Arial" w:cs="Arial"/>
        </w:rPr>
        <w:t>Place a single drop of the liquid from the pipette in the middle of the second glass slide.</w:t>
      </w:r>
    </w:p>
    <w:p w:rsidR="00436B33" w:rsidRPr="004D06A9" w:rsidRDefault="00436B33" w:rsidP="00696372">
      <w:pPr>
        <w:pStyle w:val="ListParagraph"/>
        <w:rPr>
          <w:rFonts w:ascii="Arial" w:hAnsi="Arial" w:cs="Arial"/>
        </w:rPr>
      </w:pPr>
    </w:p>
    <w:p w:rsidR="00436B33" w:rsidRPr="004D06A9" w:rsidRDefault="00436B33" w:rsidP="00E301BE">
      <w:pPr>
        <w:pStyle w:val="ListParagraph"/>
        <w:numPr>
          <w:ilvl w:val="0"/>
          <w:numId w:val="1"/>
        </w:numPr>
        <w:ind w:left="714" w:hanging="357"/>
        <w:rPr>
          <w:rFonts w:ascii="Arial" w:hAnsi="Arial" w:cs="Arial"/>
        </w:rPr>
      </w:pPr>
      <w:r w:rsidRPr="004D06A9">
        <w:rPr>
          <w:rFonts w:ascii="Arial" w:hAnsi="Arial" w:cs="Arial"/>
        </w:rPr>
        <w:t>Working as quickly as you can, turn the slide over so that the drop hangs down from the slide.</w:t>
      </w:r>
    </w:p>
    <w:p w:rsidR="00436B33" w:rsidRPr="004D06A9" w:rsidRDefault="00436B33" w:rsidP="00696372">
      <w:pPr>
        <w:pStyle w:val="ListParagraph"/>
        <w:rPr>
          <w:rFonts w:ascii="Arial" w:hAnsi="Arial" w:cs="Arial"/>
        </w:rPr>
      </w:pPr>
    </w:p>
    <w:p w:rsidR="00436B33" w:rsidRPr="004D06A9" w:rsidRDefault="00436B33" w:rsidP="00720992">
      <w:pPr>
        <w:pStyle w:val="ListParagraph"/>
        <w:numPr>
          <w:ilvl w:val="0"/>
          <w:numId w:val="1"/>
        </w:numPr>
        <w:spacing w:line="360" w:lineRule="auto"/>
        <w:rPr>
          <w:rFonts w:ascii="Arial" w:hAnsi="Arial" w:cs="Arial"/>
        </w:rPr>
      </w:pPr>
      <w:r w:rsidRPr="004D06A9">
        <w:rPr>
          <w:rFonts w:ascii="Arial" w:hAnsi="Arial" w:cs="Arial"/>
        </w:rPr>
        <w:t xml:space="preserve">Place the slide over the first slide and stick it down on the </w:t>
      </w:r>
      <w:proofErr w:type="spellStart"/>
      <w:r w:rsidRPr="004D06A9">
        <w:rPr>
          <w:rFonts w:ascii="Arial" w:hAnsi="Arial" w:cs="Arial"/>
        </w:rPr>
        <w:t>blu-tak</w:t>
      </w:r>
      <w:r w:rsidRPr="004D06A9">
        <w:rPr>
          <w:rFonts w:ascii="Arial" w:hAnsi="Arial" w:cs="Arial"/>
          <w:vertAlign w:val="superscript"/>
        </w:rPr>
        <w:t>TM</w:t>
      </w:r>
      <w:proofErr w:type="spellEnd"/>
      <w:r w:rsidRPr="004D06A9">
        <w:rPr>
          <w:rFonts w:ascii="Arial" w:hAnsi="Arial" w:cs="Arial"/>
        </w:rPr>
        <w:t>.</w:t>
      </w:r>
    </w:p>
    <w:p w:rsidR="00436B33" w:rsidRPr="004D06A9" w:rsidRDefault="00436B33" w:rsidP="00720992">
      <w:pPr>
        <w:pStyle w:val="ListParagraph"/>
        <w:spacing w:line="360" w:lineRule="auto"/>
        <w:rPr>
          <w:rFonts w:ascii="Arial" w:hAnsi="Arial" w:cs="Arial"/>
        </w:rPr>
      </w:pPr>
    </w:p>
    <w:p w:rsidR="00436B33" w:rsidRPr="00344D77" w:rsidRDefault="00D543A4" w:rsidP="00344D77">
      <w:pPr>
        <w:pStyle w:val="ListParagraph"/>
        <w:tabs>
          <w:tab w:val="left" w:pos="5760"/>
        </w:tabs>
        <w:spacing w:line="360" w:lineRule="auto"/>
        <w:rPr>
          <w:rFonts w:ascii="Times New Roman" w:hAnsi="Times New Roman"/>
        </w:rPr>
      </w:pPr>
      <w:r w:rsidRPr="00D543A4">
        <w:rPr>
          <w:noProof/>
          <w:lang w:eastAsia="en-GB"/>
        </w:rPr>
        <w:pict>
          <v:group id="_x0000_s1029" style="position:absolute;left:0;text-align:left;margin-left:52.5pt;margin-top:.75pt;width:228pt;height:27.75pt;z-index:251659264" coordorigin="2490,3525" coordsize="4560,555">
            <v:rect id="_x0000_s1030" style="position:absolute;left:2490;top:3915;width:4560;height:165" o:regroupid="1" strokeweight="2pt"/>
            <v:oval id="_x0000_s1031" style="position:absolute;left:5265;top:3690;width:195;height:225" o:regroupid="1" fillcolor="#4bacc6" stroked="f" strokecolor="#f2f2f2" strokeweight="3pt">
              <v:shadow type="perspective" color="#205867" opacity=".5" offset="1pt" offset2="-1pt"/>
            </v:oval>
            <v:oval id="_x0000_s1032" style="position:absolute;left:4065;top:3690;width:195;height:225" o:regroupid="1" fillcolor="#4bacc6" stroked="f" strokecolor="#f2f2f2" strokeweight="3pt">
              <v:shadow type="perspective" color="#205867" opacity=".5" offset="1pt" offset2="-1pt"/>
            </v:oval>
            <v:rect id="_x0000_s1033" style="position:absolute;left:2490;top:3525;width:4560;height:165" strokeweight="2pt"/>
            <v:shapetype id="_x0000_t135" coordsize="21600,21600" o:spt="135" path="m10800,qx21600,10800,10800,21600l,21600,,xe">
              <v:stroke joinstyle="miter"/>
              <v:path gradientshapeok="t" o:connecttype="rect" textboxrect="0,3163,18437,18437"/>
            </v:shapetype>
            <v:shape id="_x0000_s1034" type="#_x0000_t135" style="position:absolute;left:4723;top:3561;width:143;height:401;rotation:-450;flip:x y" fillcolor="#dbe5f1"/>
          </v:group>
        </w:pict>
      </w:r>
    </w:p>
    <w:p w:rsidR="00436B33" w:rsidRDefault="00436B33" w:rsidP="00D30DD8">
      <w:pPr>
        <w:pStyle w:val="ListParagraph"/>
        <w:tabs>
          <w:tab w:val="left" w:pos="5760"/>
        </w:tabs>
        <w:spacing w:line="360" w:lineRule="auto"/>
        <w:rPr>
          <w:rFonts w:ascii="Times New Roman" w:hAnsi="Times New Roman"/>
        </w:rPr>
      </w:pPr>
    </w:p>
    <w:p w:rsidR="00436B33" w:rsidRPr="004D06A9" w:rsidRDefault="00436B33" w:rsidP="00E301BE">
      <w:pPr>
        <w:pStyle w:val="ListParagraph"/>
        <w:numPr>
          <w:ilvl w:val="0"/>
          <w:numId w:val="1"/>
        </w:numPr>
        <w:ind w:left="714" w:hanging="357"/>
        <w:rPr>
          <w:rFonts w:ascii="Arial" w:hAnsi="Arial" w:cs="Arial"/>
        </w:rPr>
      </w:pPr>
      <w:r w:rsidRPr="004D06A9">
        <w:rPr>
          <w:rFonts w:ascii="Arial" w:hAnsi="Arial" w:cs="Arial"/>
        </w:rPr>
        <w:t>The hanging drop should hang between the two slides without touching the bottom one.</w:t>
      </w:r>
    </w:p>
    <w:p w:rsidR="00436B33" w:rsidRPr="004D06A9" w:rsidRDefault="00436B33" w:rsidP="00696372">
      <w:pPr>
        <w:pStyle w:val="ListParagraph"/>
        <w:ind w:left="714"/>
        <w:rPr>
          <w:rFonts w:ascii="Arial" w:hAnsi="Arial" w:cs="Arial"/>
        </w:rPr>
      </w:pPr>
    </w:p>
    <w:p w:rsidR="00436B33" w:rsidRPr="004D06A9" w:rsidRDefault="00436B33" w:rsidP="004D06A9">
      <w:pPr>
        <w:pStyle w:val="ListParagraph"/>
        <w:numPr>
          <w:ilvl w:val="0"/>
          <w:numId w:val="1"/>
        </w:numPr>
        <w:ind w:left="714" w:hanging="357"/>
        <w:rPr>
          <w:rFonts w:ascii="Arial" w:hAnsi="Arial" w:cs="Arial"/>
        </w:rPr>
      </w:pPr>
      <w:r w:rsidRPr="004D06A9">
        <w:rPr>
          <w:rFonts w:ascii="Arial" w:hAnsi="Arial" w:cs="Arial"/>
        </w:rPr>
        <w:t>You are now ready to observe algae under the microscope.</w:t>
      </w:r>
    </w:p>
    <w:p w:rsidR="00436B33" w:rsidRPr="004D06A9" w:rsidRDefault="00436B33" w:rsidP="004D06A9">
      <w:pPr>
        <w:pStyle w:val="ListParagraph"/>
        <w:ind w:left="360"/>
        <w:rPr>
          <w:rFonts w:ascii="Arial" w:hAnsi="Arial" w:cs="Arial"/>
        </w:rPr>
      </w:pPr>
    </w:p>
    <w:p w:rsidR="00436B33" w:rsidRDefault="00436B33" w:rsidP="004D06A9">
      <w:pPr>
        <w:pStyle w:val="ListParagraph"/>
        <w:ind w:left="357"/>
        <w:rPr>
          <w:rFonts w:ascii="Arial" w:hAnsi="Arial" w:cs="Arial"/>
          <w:b/>
          <w:sz w:val="32"/>
          <w:szCs w:val="32"/>
        </w:rPr>
      </w:pPr>
    </w:p>
    <w:p w:rsidR="00436B33" w:rsidRDefault="00436B33" w:rsidP="004D06A9">
      <w:pPr>
        <w:pStyle w:val="ListParagraph"/>
        <w:ind w:left="357"/>
        <w:rPr>
          <w:rFonts w:ascii="Arial" w:hAnsi="Arial" w:cs="Arial"/>
          <w:b/>
          <w:sz w:val="32"/>
          <w:szCs w:val="32"/>
        </w:rPr>
      </w:pPr>
    </w:p>
    <w:p w:rsidR="00436B33" w:rsidRPr="00B57D11" w:rsidRDefault="00436B33" w:rsidP="00B57D11">
      <w:pPr>
        <w:spacing w:line="360" w:lineRule="auto"/>
        <w:rPr>
          <w:rFonts w:ascii="Arial" w:hAnsi="Arial" w:cs="Arial"/>
        </w:rPr>
      </w:pPr>
      <w:r w:rsidRPr="004D06A9">
        <w:rPr>
          <w:rFonts w:ascii="Arial" w:hAnsi="Arial" w:cs="Arial"/>
        </w:rPr>
        <w:t>Once you have made some observations of the organisms in the cultures, think about how you might use this in the classroom.  This activity lends itself to developing the skills of scientific enquiry and investigation and use of the microscope.  A hanging drop sample from two or more environments could be used to help support the learning and teaching of several experiences and outcomes from biodiversity and interdependence, and body systems and cells.  We are using the observation of microscopic algae to make the link for children to phytoplankton and their role in photosynthesis at a global level.</w:t>
      </w:r>
    </w:p>
    <w:p w:rsidR="00436B33" w:rsidRPr="004D06A9" w:rsidRDefault="00436B33" w:rsidP="004D06A9">
      <w:pPr>
        <w:pStyle w:val="ListParagraph"/>
        <w:ind w:left="357"/>
        <w:rPr>
          <w:rFonts w:ascii="Arial" w:hAnsi="Arial" w:cs="Arial"/>
        </w:rPr>
      </w:pPr>
      <w:r w:rsidRPr="004D06A9">
        <w:rPr>
          <w:rFonts w:ascii="Arial" w:hAnsi="Arial" w:cs="Arial"/>
          <w:b/>
          <w:sz w:val="32"/>
          <w:szCs w:val="32"/>
        </w:rPr>
        <w:lastRenderedPageBreak/>
        <w:t xml:space="preserve">Using the </w:t>
      </w:r>
      <w:proofErr w:type="spellStart"/>
      <w:r w:rsidRPr="004D06A9">
        <w:rPr>
          <w:rFonts w:ascii="Arial" w:hAnsi="Arial" w:cs="Arial"/>
          <w:b/>
          <w:sz w:val="32"/>
          <w:szCs w:val="32"/>
        </w:rPr>
        <w:t>Motic</w:t>
      </w:r>
      <w:proofErr w:type="spellEnd"/>
      <w:r w:rsidRPr="004D06A9">
        <w:rPr>
          <w:rFonts w:ascii="Arial" w:hAnsi="Arial" w:cs="Arial"/>
          <w:b/>
          <w:sz w:val="32"/>
          <w:szCs w:val="32"/>
        </w:rPr>
        <w:t xml:space="preserve"> Microscope</w:t>
      </w:r>
    </w:p>
    <w:p w:rsidR="00436B33" w:rsidRDefault="007D68B8" w:rsidP="00406874">
      <w:pPr>
        <w:rPr>
          <w:rFonts w:ascii="Times New Roman" w:hAnsi="Times New Roman"/>
          <w:sz w:val="32"/>
          <w:szCs w:val="32"/>
        </w:rPr>
      </w:pPr>
      <w:r>
        <w:rPr>
          <w:rFonts w:ascii="Times New Roman" w:hAnsi="Times New Roman"/>
          <w:noProof/>
          <w:sz w:val="32"/>
          <w:szCs w:val="32"/>
          <w:lang w:eastAsia="en-GB"/>
        </w:rPr>
        <w:drawing>
          <wp:inline distT="0" distB="0" distL="0" distR="0">
            <wp:extent cx="1962150" cy="2533650"/>
            <wp:effectExtent l="57150" t="38100" r="38100" b="19050"/>
            <wp:docPr id="3" name="Picture 3" descr="mot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ic1"/>
                    <pic:cNvPicPr>
                      <a:picLocks noChangeAspect="1" noChangeArrowheads="1"/>
                    </pic:cNvPicPr>
                  </pic:nvPicPr>
                  <pic:blipFill>
                    <a:blip r:embed="rId10"/>
                    <a:srcRect/>
                    <a:stretch>
                      <a:fillRect/>
                    </a:stretch>
                  </pic:blipFill>
                  <pic:spPr bwMode="auto">
                    <a:xfrm>
                      <a:off x="0" y="0"/>
                      <a:ext cx="1962150" cy="2533650"/>
                    </a:xfrm>
                    <a:prstGeom prst="rect">
                      <a:avLst/>
                    </a:prstGeom>
                    <a:noFill/>
                    <a:ln w="28575" cmpd="sng">
                      <a:solidFill>
                        <a:srgbClr val="000000"/>
                      </a:solidFill>
                      <a:miter lim="800000"/>
                      <a:headEnd/>
                      <a:tailEnd/>
                    </a:ln>
                    <a:effectLst/>
                  </pic:spPr>
                </pic:pic>
              </a:graphicData>
            </a:graphic>
          </wp:inline>
        </w:drawing>
      </w:r>
      <w:r w:rsidR="00436B33">
        <w:rPr>
          <w:rFonts w:ascii="Times New Roman" w:hAnsi="Times New Roman"/>
          <w:sz w:val="32"/>
          <w:szCs w:val="32"/>
        </w:rPr>
        <w:t xml:space="preserve">    </w:t>
      </w:r>
      <w:r>
        <w:rPr>
          <w:rFonts w:ascii="Times New Roman" w:hAnsi="Times New Roman"/>
          <w:noProof/>
          <w:sz w:val="32"/>
          <w:szCs w:val="32"/>
          <w:lang w:eastAsia="en-GB"/>
        </w:rPr>
        <w:drawing>
          <wp:inline distT="0" distB="0" distL="0" distR="0">
            <wp:extent cx="2117217" cy="1952625"/>
            <wp:effectExtent l="6096" t="0" r="762" b="0"/>
            <wp:docPr id="4"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2388" cy="2562225"/>
                      <a:chOff x="6083300" y="3716338"/>
                      <a:chExt cx="2592388" cy="2562225"/>
                    </a:xfrm>
                  </a:grpSpPr>
                  <a:grpSp>
                    <a:nvGrpSpPr>
                      <a:cNvPr id="16409" name="Group 25"/>
                      <a:cNvGrpSpPr>
                        <a:grpSpLocks/>
                      </a:cNvGrpSpPr>
                    </a:nvGrpSpPr>
                    <a:grpSpPr bwMode="auto">
                      <a:xfrm>
                        <a:off x="6083300" y="3716338"/>
                        <a:ext cx="2592388" cy="2562225"/>
                        <a:chOff x="3832" y="2341"/>
                        <a:chExt cx="1633" cy="1614"/>
                      </a:xfrm>
                    </a:grpSpPr>
                    <a:pic>
                      <a:nvPicPr>
                        <a:cNvPr id="16407" name="Picture 23" descr="motic6"/>
                        <a:cNvPicPr>
                          <a:picLocks noChangeAspect="1" noChangeArrowheads="1"/>
                        </a:cNvPicPr>
                      </a:nvPicPr>
                      <a:blipFill>
                        <a:blip r:embed="rId11"/>
                        <a:srcRect/>
                        <a:stretch>
                          <a:fillRect/>
                        </a:stretch>
                      </a:blipFill>
                      <a:spPr bwMode="auto">
                        <a:xfrm>
                          <a:off x="3832" y="2341"/>
                          <a:ext cx="1633" cy="1118"/>
                        </a:xfrm>
                        <a:prstGeom prst="rect">
                          <a:avLst/>
                        </a:prstGeom>
                        <a:noFill/>
                        <a:ln w="28575">
                          <a:solidFill>
                            <a:srgbClr val="000000"/>
                          </a:solidFill>
                          <a:miter lim="800000"/>
                          <a:headEnd/>
                          <a:tailEnd/>
                        </a:ln>
                      </a:spPr>
                    </a:pic>
                    <a:sp>
                      <a:nvSpPr>
                        <a:cNvPr id="16408" name="Text Box 24"/>
                        <a:cNvSpPr txBox="1">
                          <a:spLocks noChangeArrowheads="1"/>
                        </a:cNvSpPr>
                      </a:nvSpPr>
                      <a:spPr bwMode="auto">
                        <a:xfrm>
                          <a:off x="3833" y="3475"/>
                          <a:ext cx="1632" cy="480"/>
                        </a:xfrm>
                        <a:prstGeom prst="rect">
                          <a:avLst/>
                        </a:prstGeom>
                        <a:noFill/>
                        <a:ln w="9525">
                          <a:noFill/>
                          <a:miter lim="800000"/>
                          <a:headEnd/>
                          <a:tailEnd/>
                        </a:ln>
                        <a:effectLst/>
                      </a:spPr>
                      <a:txSp>
                        <a:txBody>
                          <a:bodyPr>
                            <a:spAutoFit/>
                          </a:bodyPr>
                          <a:lstStyle>
                            <a:defPPr>
                              <a:defRPr lang="en-GB"/>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GB" sz="2000">
                                <a:latin typeface="Verdana" pitchFamily="34" charset="0"/>
                              </a:rPr>
                              <a:t>alternative stage</a:t>
                            </a:r>
                          </a:p>
                          <a:p>
                            <a:pPr algn="ctr">
                              <a:spcBef>
                                <a:spcPct val="20000"/>
                              </a:spcBef>
                            </a:pPr>
                            <a:r>
                              <a:rPr lang="en-GB" sz="2000">
                                <a:latin typeface="Verdana" pitchFamily="34" charset="0"/>
                              </a:rPr>
                              <a:t>(pond)</a:t>
                            </a:r>
                          </a:p>
                        </a:txBody>
                        <a:useSpRect/>
                      </a:txSp>
                    </a:sp>
                  </a:grpSp>
                </lc:lockedCanvas>
              </a:graphicData>
            </a:graphic>
          </wp:inline>
        </w:drawing>
      </w:r>
    </w:p>
    <w:p w:rsidR="00436B33" w:rsidRDefault="00436B33" w:rsidP="002B2A4A">
      <w:pPr>
        <w:spacing w:after="0"/>
        <w:rPr>
          <w:rFonts w:ascii="Arial" w:hAnsi="Arial" w:cs="Arial"/>
        </w:rPr>
      </w:pPr>
    </w:p>
    <w:p w:rsidR="00436B33" w:rsidRDefault="00436B33" w:rsidP="002B2A4A">
      <w:pPr>
        <w:spacing w:after="0"/>
        <w:rPr>
          <w:rFonts w:ascii="Arial" w:hAnsi="Arial" w:cs="Arial"/>
        </w:rPr>
      </w:pPr>
    </w:p>
    <w:p w:rsidR="00436B33" w:rsidRPr="004D06A9" w:rsidRDefault="00436B33" w:rsidP="002B2A4A">
      <w:pPr>
        <w:spacing w:after="0"/>
        <w:rPr>
          <w:rFonts w:ascii="Arial" w:hAnsi="Arial" w:cs="Arial"/>
        </w:rPr>
      </w:pPr>
    </w:p>
    <w:p w:rsidR="00436B33" w:rsidRPr="004D06A9" w:rsidRDefault="00436B33" w:rsidP="002B2A4A">
      <w:pPr>
        <w:pStyle w:val="ListParagraph"/>
        <w:numPr>
          <w:ilvl w:val="0"/>
          <w:numId w:val="18"/>
        </w:numPr>
        <w:spacing w:after="120"/>
        <w:ind w:left="714" w:hanging="357"/>
        <w:contextualSpacing w:val="0"/>
        <w:rPr>
          <w:rFonts w:ascii="Arial" w:hAnsi="Arial" w:cs="Arial"/>
        </w:rPr>
      </w:pPr>
      <w:r w:rsidRPr="004D06A9">
        <w:rPr>
          <w:rFonts w:ascii="Arial" w:hAnsi="Arial" w:cs="Arial"/>
        </w:rPr>
        <w:t>Turn the focus knob until the lens is at its furthest point from the stage.</w:t>
      </w:r>
    </w:p>
    <w:p w:rsidR="00436B33" w:rsidRPr="004D06A9" w:rsidRDefault="00436B33" w:rsidP="002B2A4A">
      <w:pPr>
        <w:pStyle w:val="ListParagraph"/>
        <w:numPr>
          <w:ilvl w:val="0"/>
          <w:numId w:val="18"/>
        </w:numPr>
        <w:spacing w:after="120"/>
        <w:ind w:left="714" w:hanging="357"/>
        <w:contextualSpacing w:val="0"/>
        <w:rPr>
          <w:rFonts w:ascii="Arial" w:hAnsi="Arial" w:cs="Arial"/>
        </w:rPr>
      </w:pPr>
      <w:r w:rsidRPr="004D06A9">
        <w:rPr>
          <w:rFonts w:ascii="Arial" w:hAnsi="Arial" w:cs="Arial"/>
        </w:rPr>
        <w:t>Switch on the bottom light.</w:t>
      </w:r>
    </w:p>
    <w:p w:rsidR="00436B33" w:rsidRPr="004D06A9" w:rsidRDefault="00436B33" w:rsidP="002B2A4A">
      <w:pPr>
        <w:pStyle w:val="ListParagraph"/>
        <w:numPr>
          <w:ilvl w:val="0"/>
          <w:numId w:val="18"/>
        </w:numPr>
        <w:spacing w:after="120"/>
        <w:ind w:left="714" w:hanging="357"/>
        <w:contextualSpacing w:val="0"/>
        <w:rPr>
          <w:rFonts w:ascii="Arial" w:hAnsi="Arial" w:cs="Arial"/>
        </w:rPr>
      </w:pPr>
      <w:r w:rsidRPr="004D06A9">
        <w:rPr>
          <w:rFonts w:ascii="Arial" w:hAnsi="Arial" w:cs="Arial"/>
        </w:rPr>
        <w:t>Select the lowest magnification to begin with.</w:t>
      </w:r>
    </w:p>
    <w:p w:rsidR="00436B33" w:rsidRPr="004D06A9" w:rsidRDefault="00436B33" w:rsidP="002B2A4A">
      <w:pPr>
        <w:pStyle w:val="ListParagraph"/>
        <w:numPr>
          <w:ilvl w:val="0"/>
          <w:numId w:val="18"/>
        </w:numPr>
        <w:spacing w:after="120"/>
        <w:ind w:left="714" w:hanging="357"/>
        <w:contextualSpacing w:val="0"/>
        <w:rPr>
          <w:rFonts w:ascii="Arial" w:hAnsi="Arial" w:cs="Arial"/>
        </w:rPr>
      </w:pPr>
      <w:r w:rsidRPr="004D06A9">
        <w:rPr>
          <w:rFonts w:ascii="Arial" w:hAnsi="Arial" w:cs="Arial"/>
        </w:rPr>
        <w:t>Remove the ‘pond’ stage and replace it with the hanging drop slide you have made.</w:t>
      </w:r>
    </w:p>
    <w:p w:rsidR="00436B33" w:rsidRPr="004D06A9" w:rsidRDefault="00436B33" w:rsidP="002B2A4A">
      <w:pPr>
        <w:pStyle w:val="ListParagraph"/>
        <w:numPr>
          <w:ilvl w:val="0"/>
          <w:numId w:val="18"/>
        </w:numPr>
        <w:spacing w:after="120"/>
        <w:ind w:left="714" w:hanging="357"/>
        <w:contextualSpacing w:val="0"/>
        <w:rPr>
          <w:rFonts w:ascii="Arial" w:hAnsi="Arial" w:cs="Arial"/>
        </w:rPr>
      </w:pPr>
      <w:r w:rsidRPr="004D06A9">
        <w:rPr>
          <w:rFonts w:ascii="Arial" w:hAnsi="Arial" w:cs="Arial"/>
        </w:rPr>
        <w:t>Look down the eyepiece lens and turn the focus knob gently until the drop comes into focus.</w:t>
      </w:r>
    </w:p>
    <w:p w:rsidR="00436B33" w:rsidRPr="004D06A9" w:rsidRDefault="00436B33" w:rsidP="002B2A4A">
      <w:pPr>
        <w:pStyle w:val="ListParagraph"/>
        <w:numPr>
          <w:ilvl w:val="0"/>
          <w:numId w:val="18"/>
        </w:numPr>
        <w:spacing w:after="120"/>
        <w:ind w:left="714" w:hanging="357"/>
        <w:contextualSpacing w:val="0"/>
        <w:rPr>
          <w:rFonts w:ascii="Arial" w:hAnsi="Arial" w:cs="Arial"/>
        </w:rPr>
      </w:pPr>
      <w:r w:rsidRPr="004D06A9">
        <w:rPr>
          <w:rFonts w:ascii="Arial" w:hAnsi="Arial" w:cs="Arial"/>
        </w:rPr>
        <w:t>Note – you will probably have to focus up and down through the drop.</w:t>
      </w:r>
    </w:p>
    <w:p w:rsidR="00436B33" w:rsidRPr="004D06A9" w:rsidRDefault="00436B33" w:rsidP="00FC219C">
      <w:pPr>
        <w:rPr>
          <w:rFonts w:ascii="Arial" w:hAnsi="Arial" w:cs="Arial"/>
        </w:rPr>
      </w:pPr>
    </w:p>
    <w:p w:rsidR="00436B33" w:rsidRPr="004D06A9" w:rsidRDefault="00436B33" w:rsidP="004D06A9">
      <w:pPr>
        <w:spacing w:after="120"/>
        <w:rPr>
          <w:rFonts w:ascii="Arial" w:hAnsi="Arial" w:cs="Arial"/>
          <w:b/>
        </w:rPr>
      </w:pPr>
      <w:r w:rsidRPr="004D06A9">
        <w:rPr>
          <w:rFonts w:ascii="Arial" w:hAnsi="Arial" w:cs="Arial"/>
          <w:b/>
        </w:rPr>
        <w:t xml:space="preserve">Check the results of the </w:t>
      </w:r>
      <w:proofErr w:type="spellStart"/>
      <w:r w:rsidRPr="004D06A9">
        <w:rPr>
          <w:rFonts w:ascii="Arial" w:hAnsi="Arial" w:cs="Arial"/>
          <w:b/>
          <w:i/>
        </w:rPr>
        <w:t>Scenedesmus</w:t>
      </w:r>
      <w:proofErr w:type="spellEnd"/>
      <w:r w:rsidRPr="004D06A9">
        <w:rPr>
          <w:rFonts w:ascii="Arial" w:hAnsi="Arial" w:cs="Arial"/>
          <w:b/>
        </w:rPr>
        <w:t xml:space="preserve"> in </w:t>
      </w:r>
      <w:proofErr w:type="spellStart"/>
      <w:r w:rsidRPr="004D06A9">
        <w:rPr>
          <w:rFonts w:ascii="Arial" w:hAnsi="Arial" w:cs="Arial"/>
          <w:b/>
        </w:rPr>
        <w:t>hydrogencarbonate</w:t>
      </w:r>
      <w:proofErr w:type="spellEnd"/>
      <w:r w:rsidRPr="004D06A9">
        <w:rPr>
          <w:rFonts w:ascii="Arial" w:hAnsi="Arial" w:cs="Arial"/>
          <w:b/>
        </w:rPr>
        <w:t xml:space="preserve"> indicator.</w:t>
      </w:r>
    </w:p>
    <w:p w:rsidR="00436B33" w:rsidRPr="004D06A9" w:rsidRDefault="00436B33" w:rsidP="004D06A9">
      <w:pPr>
        <w:spacing w:after="120"/>
        <w:rPr>
          <w:rFonts w:ascii="Arial" w:hAnsi="Arial" w:cs="Arial"/>
        </w:rPr>
      </w:pPr>
      <w:r w:rsidRPr="004D06A9">
        <w:rPr>
          <w:rFonts w:ascii="Arial" w:hAnsi="Arial" w:cs="Arial"/>
        </w:rPr>
        <w:t>Note the colour of the indicator in each tube.</w:t>
      </w:r>
    </w:p>
    <w:p w:rsidR="00436B33" w:rsidRPr="004D06A9" w:rsidRDefault="00436B33" w:rsidP="004D06A9">
      <w:pPr>
        <w:spacing w:after="120"/>
        <w:rPr>
          <w:rFonts w:ascii="Arial" w:hAnsi="Arial" w:cs="Arial"/>
        </w:rPr>
      </w:pPr>
    </w:p>
    <w:p w:rsidR="00436B33" w:rsidRPr="004D06A9" w:rsidRDefault="00436B33" w:rsidP="004D06A9">
      <w:pPr>
        <w:numPr>
          <w:ilvl w:val="0"/>
          <w:numId w:val="23"/>
        </w:numPr>
        <w:spacing w:after="120"/>
        <w:rPr>
          <w:rFonts w:ascii="Arial" w:hAnsi="Arial" w:cs="Arial"/>
        </w:rPr>
      </w:pPr>
      <w:r w:rsidRPr="004D06A9">
        <w:rPr>
          <w:rFonts w:ascii="Arial" w:hAnsi="Arial" w:cs="Arial"/>
        </w:rPr>
        <w:t xml:space="preserve">What is the dominant process carried out by the algae in bright light / </w:t>
      </w:r>
      <w:proofErr w:type="gramStart"/>
      <w:r w:rsidRPr="004D06A9">
        <w:rPr>
          <w:rFonts w:ascii="Arial" w:hAnsi="Arial" w:cs="Arial"/>
        </w:rPr>
        <w:t>darkness.</w:t>
      </w:r>
      <w:proofErr w:type="gramEnd"/>
    </w:p>
    <w:p w:rsidR="00436B33" w:rsidRPr="004D06A9" w:rsidRDefault="00436B33" w:rsidP="004D06A9">
      <w:pPr>
        <w:numPr>
          <w:ilvl w:val="0"/>
          <w:numId w:val="23"/>
        </w:numPr>
        <w:spacing w:after="120"/>
        <w:rPr>
          <w:rFonts w:ascii="Arial" w:hAnsi="Arial" w:cs="Arial"/>
        </w:rPr>
      </w:pPr>
      <w:r w:rsidRPr="004D06A9">
        <w:rPr>
          <w:rFonts w:ascii="Arial" w:hAnsi="Arial" w:cs="Arial"/>
        </w:rPr>
        <w:t>Which process do you think is proceeding most quickly?</w:t>
      </w:r>
    </w:p>
    <w:p w:rsidR="00436B33" w:rsidRPr="004D06A9" w:rsidRDefault="00436B33" w:rsidP="004D06A9">
      <w:pPr>
        <w:numPr>
          <w:ilvl w:val="0"/>
          <w:numId w:val="23"/>
        </w:numPr>
        <w:spacing w:after="120"/>
        <w:rPr>
          <w:rFonts w:ascii="Arial" w:hAnsi="Arial" w:cs="Arial"/>
        </w:rPr>
      </w:pPr>
      <w:r w:rsidRPr="004D06A9">
        <w:rPr>
          <w:rFonts w:ascii="Arial" w:hAnsi="Arial" w:cs="Arial"/>
        </w:rPr>
        <w:t xml:space="preserve">How can we link the process of photosynthesis to </w:t>
      </w:r>
      <w:proofErr w:type="gramStart"/>
      <w:r w:rsidRPr="004D06A9">
        <w:rPr>
          <w:rFonts w:ascii="Arial" w:hAnsi="Arial" w:cs="Arial"/>
        </w:rPr>
        <w:t>CO</w:t>
      </w:r>
      <w:r w:rsidRPr="004D06A9">
        <w:rPr>
          <w:rFonts w:ascii="Arial" w:hAnsi="Arial" w:cs="Arial"/>
          <w:vertAlign w:val="subscript"/>
        </w:rPr>
        <w:t>2</w:t>
      </w:r>
      <w:r w:rsidRPr="004D06A9">
        <w:rPr>
          <w:rFonts w:ascii="Arial" w:hAnsi="Arial" w:cs="Arial"/>
          <w:sz w:val="16"/>
          <w:szCs w:val="16"/>
        </w:rPr>
        <w:t xml:space="preserve">  </w:t>
      </w:r>
      <w:r w:rsidRPr="004D06A9">
        <w:rPr>
          <w:rFonts w:ascii="Arial" w:hAnsi="Arial" w:cs="Arial"/>
        </w:rPr>
        <w:t>levels</w:t>
      </w:r>
      <w:proofErr w:type="gramEnd"/>
      <w:r w:rsidRPr="004D06A9">
        <w:rPr>
          <w:rFonts w:ascii="Arial" w:hAnsi="Arial" w:cs="Arial"/>
        </w:rPr>
        <w:t xml:space="preserve"> in the atmosphere?</w:t>
      </w:r>
    </w:p>
    <w:p w:rsidR="00436B33" w:rsidRPr="004D06A9" w:rsidRDefault="00436B33" w:rsidP="004D06A9">
      <w:pPr>
        <w:numPr>
          <w:ilvl w:val="0"/>
          <w:numId w:val="23"/>
        </w:numPr>
        <w:spacing w:after="120"/>
        <w:rPr>
          <w:rFonts w:ascii="Arial" w:hAnsi="Arial" w:cs="Arial"/>
        </w:rPr>
      </w:pPr>
      <w:r w:rsidRPr="004D06A9">
        <w:rPr>
          <w:rFonts w:ascii="Arial" w:hAnsi="Arial" w:cs="Arial"/>
        </w:rPr>
        <w:t xml:space="preserve">Why are scientists talking about </w:t>
      </w:r>
      <w:r>
        <w:rPr>
          <w:rFonts w:ascii="Arial" w:hAnsi="Arial" w:cs="Arial"/>
        </w:rPr>
        <w:t xml:space="preserve">artificially encouraging the growth of </w:t>
      </w:r>
      <w:r w:rsidRPr="004D06A9">
        <w:rPr>
          <w:rFonts w:ascii="Arial" w:hAnsi="Arial" w:cs="Arial"/>
        </w:rPr>
        <w:t>phytopl</w:t>
      </w:r>
      <w:r>
        <w:rPr>
          <w:rFonts w:ascii="Arial" w:hAnsi="Arial" w:cs="Arial"/>
        </w:rPr>
        <w:t>ankton as a way of reducing the greenhouse effect?</w:t>
      </w:r>
    </w:p>
    <w:p w:rsidR="00436B33" w:rsidRDefault="00436B33" w:rsidP="002B2A4A">
      <w:pPr>
        <w:spacing w:after="120"/>
        <w:ind w:left="357"/>
        <w:rPr>
          <w:rFonts w:ascii="Times New Roman" w:hAnsi="Times New Roman"/>
        </w:rPr>
      </w:pPr>
    </w:p>
    <w:p w:rsidR="00436B33" w:rsidRDefault="00436B33" w:rsidP="002422ED">
      <w:pPr>
        <w:spacing w:after="120"/>
        <w:rPr>
          <w:rFonts w:ascii="Times New Roman" w:hAnsi="Times New Roman"/>
        </w:rPr>
      </w:pPr>
    </w:p>
    <w:sectPr w:rsidR="00436B33" w:rsidSect="004D06A9">
      <w:footerReference w:type="default" r:id="rId12"/>
      <w:pgSz w:w="11906" w:h="16838"/>
      <w:pgMar w:top="1079"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33" w:rsidRDefault="00436B33">
      <w:r>
        <w:separator/>
      </w:r>
    </w:p>
  </w:endnote>
  <w:endnote w:type="continuationSeparator" w:id="0">
    <w:p w:rsidR="00436B33" w:rsidRDefault="00436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311907"/>
      <w:docPartObj>
        <w:docPartGallery w:val="Page Numbers (Bottom of Page)"/>
        <w:docPartUnique/>
      </w:docPartObj>
    </w:sdtPr>
    <w:sdtContent>
      <w:p w:rsidR="00B57D11" w:rsidRDefault="00B57D11">
        <w:pPr>
          <w:pStyle w:val="Footer"/>
          <w:jc w:val="right"/>
        </w:pPr>
        <w:fldSimple w:instr=" PAGE   \* MERGEFORMAT ">
          <w:r>
            <w:rPr>
              <w:noProof/>
            </w:rPr>
            <w:t>4</w:t>
          </w:r>
        </w:fldSimple>
      </w:p>
    </w:sdtContent>
  </w:sdt>
  <w:p w:rsidR="00436B33" w:rsidRDefault="00436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33" w:rsidRDefault="00436B33">
      <w:r>
        <w:separator/>
      </w:r>
    </w:p>
  </w:footnote>
  <w:footnote w:type="continuationSeparator" w:id="0">
    <w:p w:rsidR="00436B33" w:rsidRDefault="00436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B3C"/>
    <w:multiLevelType w:val="hybridMultilevel"/>
    <w:tmpl w:val="35E625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92152E"/>
    <w:multiLevelType w:val="hybridMultilevel"/>
    <w:tmpl w:val="8314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928A7"/>
    <w:multiLevelType w:val="hybridMultilevel"/>
    <w:tmpl w:val="6BF8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A5961"/>
    <w:multiLevelType w:val="hybridMultilevel"/>
    <w:tmpl w:val="3B5473E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C41243A"/>
    <w:multiLevelType w:val="hybridMultilevel"/>
    <w:tmpl w:val="D7B26A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1D77DC"/>
    <w:multiLevelType w:val="hybridMultilevel"/>
    <w:tmpl w:val="F012A86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nsid w:val="25752566"/>
    <w:multiLevelType w:val="hybridMultilevel"/>
    <w:tmpl w:val="84C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750F1"/>
    <w:multiLevelType w:val="hybridMultilevel"/>
    <w:tmpl w:val="EF6C865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nsid w:val="34195EEF"/>
    <w:multiLevelType w:val="hybridMultilevel"/>
    <w:tmpl w:val="67F49CD2"/>
    <w:lvl w:ilvl="0" w:tplc="FFFFFFFF">
      <w:start w:val="1"/>
      <w:numFmt w:val="bullet"/>
      <w:lvlText w:val=""/>
      <w:lvlJc w:val="left"/>
      <w:pPr>
        <w:tabs>
          <w:tab w:val="num" w:pos="425"/>
        </w:tabs>
        <w:ind w:left="425" w:hanging="425"/>
      </w:pPr>
      <w:rPr>
        <w:rFonts w:ascii="Symbol" w:hAnsi="Symbol" w:hint="default"/>
      </w:rPr>
    </w:lvl>
    <w:lvl w:ilvl="1" w:tplc="FFFFFFFF">
      <w:start w:val="1"/>
      <w:numFmt w:val="decimal"/>
      <w:lvlText w:val="%2."/>
      <w:lvlJc w:val="left"/>
      <w:pPr>
        <w:tabs>
          <w:tab w:val="num" w:pos="425"/>
        </w:tabs>
        <w:ind w:left="425" w:hanging="425"/>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9F6DB5"/>
    <w:multiLevelType w:val="hybridMultilevel"/>
    <w:tmpl w:val="C78033A4"/>
    <w:lvl w:ilvl="0" w:tplc="7DDAAA6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AD24D82"/>
    <w:multiLevelType w:val="hybridMultilevel"/>
    <w:tmpl w:val="5B5EA4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CB4189D"/>
    <w:multiLevelType w:val="hybridMultilevel"/>
    <w:tmpl w:val="07EAFDE6"/>
    <w:lvl w:ilvl="0" w:tplc="E798570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3F532262"/>
    <w:multiLevelType w:val="hybridMultilevel"/>
    <w:tmpl w:val="A4DC2F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6846C0D"/>
    <w:multiLevelType w:val="hybridMultilevel"/>
    <w:tmpl w:val="034E44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A74613"/>
    <w:multiLevelType w:val="hybridMultilevel"/>
    <w:tmpl w:val="17A44B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8954B58"/>
    <w:multiLevelType w:val="multilevel"/>
    <w:tmpl w:val="454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9279C"/>
    <w:multiLevelType w:val="hybridMultilevel"/>
    <w:tmpl w:val="1D1AB4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0D87A82"/>
    <w:multiLevelType w:val="hybridMultilevel"/>
    <w:tmpl w:val="45F8D28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B5E3161"/>
    <w:multiLevelType w:val="hybridMultilevel"/>
    <w:tmpl w:val="913C2C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2AE487A"/>
    <w:multiLevelType w:val="hybridMultilevel"/>
    <w:tmpl w:val="F82412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3F13060"/>
    <w:multiLevelType w:val="hybridMultilevel"/>
    <w:tmpl w:val="F940C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66144CC"/>
    <w:multiLevelType w:val="hybridMultilevel"/>
    <w:tmpl w:val="1678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4567A0"/>
    <w:multiLevelType w:val="hybridMultilevel"/>
    <w:tmpl w:val="6E3EB4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782036BB"/>
    <w:multiLevelType w:val="hybridMultilevel"/>
    <w:tmpl w:val="AB8A7D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8"/>
  </w:num>
  <w:num w:numId="4">
    <w:abstractNumId w:val="23"/>
  </w:num>
  <w:num w:numId="5">
    <w:abstractNumId w:val="11"/>
  </w:num>
  <w:num w:numId="6">
    <w:abstractNumId w:val="19"/>
  </w:num>
  <w:num w:numId="7">
    <w:abstractNumId w:val="15"/>
  </w:num>
  <w:num w:numId="8">
    <w:abstractNumId w:val="12"/>
  </w:num>
  <w:num w:numId="9">
    <w:abstractNumId w:val="16"/>
  </w:num>
  <w:num w:numId="10">
    <w:abstractNumId w:val="1"/>
  </w:num>
  <w:num w:numId="11">
    <w:abstractNumId w:val="20"/>
  </w:num>
  <w:num w:numId="12">
    <w:abstractNumId w:val="22"/>
  </w:num>
  <w:num w:numId="13">
    <w:abstractNumId w:val="6"/>
  </w:num>
  <w:num w:numId="14">
    <w:abstractNumId w:val="17"/>
  </w:num>
  <w:num w:numId="15">
    <w:abstractNumId w:val="21"/>
  </w:num>
  <w:num w:numId="16">
    <w:abstractNumId w:val="2"/>
  </w:num>
  <w:num w:numId="17">
    <w:abstractNumId w:val="18"/>
  </w:num>
  <w:num w:numId="18">
    <w:abstractNumId w:val="14"/>
  </w:num>
  <w:num w:numId="19">
    <w:abstractNumId w:val="0"/>
  </w:num>
  <w:num w:numId="20">
    <w:abstractNumId w:val="7"/>
  </w:num>
  <w:num w:numId="21">
    <w:abstractNumId w:val="10"/>
  </w:num>
  <w:num w:numId="22">
    <w:abstractNumId w:val="4"/>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B0209"/>
    <w:rsid w:val="00015338"/>
    <w:rsid w:val="00015D9D"/>
    <w:rsid w:val="00015EC0"/>
    <w:rsid w:val="00030E15"/>
    <w:rsid w:val="00044853"/>
    <w:rsid w:val="00046B29"/>
    <w:rsid w:val="00063DA1"/>
    <w:rsid w:val="00064838"/>
    <w:rsid w:val="00076F58"/>
    <w:rsid w:val="00083FBC"/>
    <w:rsid w:val="000E29C0"/>
    <w:rsid w:val="000F156C"/>
    <w:rsid w:val="00102D8C"/>
    <w:rsid w:val="00134B49"/>
    <w:rsid w:val="001474F8"/>
    <w:rsid w:val="00152807"/>
    <w:rsid w:val="001553AC"/>
    <w:rsid w:val="00186849"/>
    <w:rsid w:val="001C0FCE"/>
    <w:rsid w:val="001D7438"/>
    <w:rsid w:val="001E2257"/>
    <w:rsid w:val="001E6878"/>
    <w:rsid w:val="002013E2"/>
    <w:rsid w:val="00233171"/>
    <w:rsid w:val="002422ED"/>
    <w:rsid w:val="002B2A4A"/>
    <w:rsid w:val="002D6E7D"/>
    <w:rsid w:val="00322BD5"/>
    <w:rsid w:val="003236A8"/>
    <w:rsid w:val="00333EF1"/>
    <w:rsid w:val="00344D77"/>
    <w:rsid w:val="00360D59"/>
    <w:rsid w:val="00361608"/>
    <w:rsid w:val="00373C7B"/>
    <w:rsid w:val="00375112"/>
    <w:rsid w:val="003911D7"/>
    <w:rsid w:val="003A365C"/>
    <w:rsid w:val="003A4885"/>
    <w:rsid w:val="003D6BFE"/>
    <w:rsid w:val="003E088E"/>
    <w:rsid w:val="003E2654"/>
    <w:rsid w:val="00405B8A"/>
    <w:rsid w:val="00406874"/>
    <w:rsid w:val="00427BBB"/>
    <w:rsid w:val="00427E0C"/>
    <w:rsid w:val="00434AA4"/>
    <w:rsid w:val="00436B33"/>
    <w:rsid w:val="0044342C"/>
    <w:rsid w:val="00443732"/>
    <w:rsid w:val="004518F9"/>
    <w:rsid w:val="00455445"/>
    <w:rsid w:val="004570A9"/>
    <w:rsid w:val="004657B3"/>
    <w:rsid w:val="00473F00"/>
    <w:rsid w:val="00484E16"/>
    <w:rsid w:val="0048598B"/>
    <w:rsid w:val="004A38CA"/>
    <w:rsid w:val="004D06A9"/>
    <w:rsid w:val="004D6EB3"/>
    <w:rsid w:val="004E4079"/>
    <w:rsid w:val="004E59D8"/>
    <w:rsid w:val="004E76C1"/>
    <w:rsid w:val="00522DE5"/>
    <w:rsid w:val="00523D57"/>
    <w:rsid w:val="0056521E"/>
    <w:rsid w:val="00570E46"/>
    <w:rsid w:val="005A0B8F"/>
    <w:rsid w:val="005B7C26"/>
    <w:rsid w:val="005C573E"/>
    <w:rsid w:val="005D1B2C"/>
    <w:rsid w:val="005D6923"/>
    <w:rsid w:val="005E2908"/>
    <w:rsid w:val="005F6FD5"/>
    <w:rsid w:val="00600038"/>
    <w:rsid w:val="006031A8"/>
    <w:rsid w:val="00651450"/>
    <w:rsid w:val="0065451F"/>
    <w:rsid w:val="00666C88"/>
    <w:rsid w:val="00690ADF"/>
    <w:rsid w:val="00696372"/>
    <w:rsid w:val="006B27BF"/>
    <w:rsid w:val="006C336E"/>
    <w:rsid w:val="007075D8"/>
    <w:rsid w:val="00720992"/>
    <w:rsid w:val="007244FE"/>
    <w:rsid w:val="0074631C"/>
    <w:rsid w:val="0075373A"/>
    <w:rsid w:val="007553AE"/>
    <w:rsid w:val="00757BB4"/>
    <w:rsid w:val="007950B7"/>
    <w:rsid w:val="00796B9D"/>
    <w:rsid w:val="007B7AC9"/>
    <w:rsid w:val="007D68B8"/>
    <w:rsid w:val="007E6AC9"/>
    <w:rsid w:val="008079C0"/>
    <w:rsid w:val="00810CAC"/>
    <w:rsid w:val="00833730"/>
    <w:rsid w:val="008639B5"/>
    <w:rsid w:val="00893A41"/>
    <w:rsid w:val="00894D5C"/>
    <w:rsid w:val="00895789"/>
    <w:rsid w:val="00895805"/>
    <w:rsid w:val="008A0575"/>
    <w:rsid w:val="008A2816"/>
    <w:rsid w:val="008B0209"/>
    <w:rsid w:val="008B4888"/>
    <w:rsid w:val="008C4DE1"/>
    <w:rsid w:val="008C5967"/>
    <w:rsid w:val="008D60D8"/>
    <w:rsid w:val="008E096A"/>
    <w:rsid w:val="008F0B1D"/>
    <w:rsid w:val="00930E45"/>
    <w:rsid w:val="00935D73"/>
    <w:rsid w:val="00951F7D"/>
    <w:rsid w:val="009538C6"/>
    <w:rsid w:val="00972178"/>
    <w:rsid w:val="009949E3"/>
    <w:rsid w:val="009A65EF"/>
    <w:rsid w:val="009C47B2"/>
    <w:rsid w:val="009D22BC"/>
    <w:rsid w:val="009D35CC"/>
    <w:rsid w:val="00A27171"/>
    <w:rsid w:val="00A31055"/>
    <w:rsid w:val="00A41463"/>
    <w:rsid w:val="00AA0796"/>
    <w:rsid w:val="00AB3C33"/>
    <w:rsid w:val="00AC0759"/>
    <w:rsid w:val="00AC55D7"/>
    <w:rsid w:val="00AC71CC"/>
    <w:rsid w:val="00B24712"/>
    <w:rsid w:val="00B26305"/>
    <w:rsid w:val="00B4022F"/>
    <w:rsid w:val="00B57D11"/>
    <w:rsid w:val="00B60759"/>
    <w:rsid w:val="00B62D7C"/>
    <w:rsid w:val="00B8255D"/>
    <w:rsid w:val="00B95460"/>
    <w:rsid w:val="00BA01F3"/>
    <w:rsid w:val="00BA70FD"/>
    <w:rsid w:val="00BB1012"/>
    <w:rsid w:val="00BF0CC2"/>
    <w:rsid w:val="00C61F3E"/>
    <w:rsid w:val="00CA7C55"/>
    <w:rsid w:val="00CD2D53"/>
    <w:rsid w:val="00D0635F"/>
    <w:rsid w:val="00D12F0F"/>
    <w:rsid w:val="00D30DD8"/>
    <w:rsid w:val="00D312C2"/>
    <w:rsid w:val="00D421B4"/>
    <w:rsid w:val="00D510DF"/>
    <w:rsid w:val="00D543A4"/>
    <w:rsid w:val="00D6781D"/>
    <w:rsid w:val="00D74310"/>
    <w:rsid w:val="00D838E9"/>
    <w:rsid w:val="00D934D0"/>
    <w:rsid w:val="00DB0821"/>
    <w:rsid w:val="00DB3A15"/>
    <w:rsid w:val="00E0074B"/>
    <w:rsid w:val="00E02AC6"/>
    <w:rsid w:val="00E04378"/>
    <w:rsid w:val="00E301BE"/>
    <w:rsid w:val="00E40B61"/>
    <w:rsid w:val="00E67E9E"/>
    <w:rsid w:val="00EB6C13"/>
    <w:rsid w:val="00EC1340"/>
    <w:rsid w:val="00ED0285"/>
    <w:rsid w:val="00EE1B8E"/>
    <w:rsid w:val="00EE74FD"/>
    <w:rsid w:val="00F023CA"/>
    <w:rsid w:val="00F1132D"/>
    <w:rsid w:val="00F16F43"/>
    <w:rsid w:val="00F2119A"/>
    <w:rsid w:val="00F36222"/>
    <w:rsid w:val="00F562DF"/>
    <w:rsid w:val="00F6194C"/>
    <w:rsid w:val="00F74384"/>
    <w:rsid w:val="00FA19E0"/>
    <w:rsid w:val="00FA7BD4"/>
    <w:rsid w:val="00FC15A1"/>
    <w:rsid w:val="00FC219C"/>
    <w:rsid w:val="00FF5CEF"/>
    <w:rsid w:val="00FF73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09"/>
    <w:pPr>
      <w:spacing w:after="200"/>
    </w:pPr>
    <w:rPr>
      <w:rFonts w:ascii="Cambria" w:hAnsi="Cambria"/>
      <w:sz w:val="24"/>
      <w:szCs w:val="24"/>
      <w:lang w:eastAsia="en-US"/>
    </w:rPr>
  </w:style>
  <w:style w:type="paragraph" w:styleId="Heading4">
    <w:name w:val="heading 4"/>
    <w:basedOn w:val="Normal"/>
    <w:link w:val="Heading4Char"/>
    <w:uiPriority w:val="99"/>
    <w:qFormat/>
    <w:rsid w:val="00DB0821"/>
    <w:pPr>
      <w:spacing w:before="100" w:beforeAutospacing="1" w:after="100" w:afterAutospacing="1"/>
      <w:outlineLvl w:val="3"/>
    </w:pPr>
    <w:rPr>
      <w:rFonts w:ascii="Times New Roman" w:eastAsia="Times New Roman" w:hAnsi="Times New Roman"/>
      <w:b/>
      <w:bCs/>
      <w:color w:val="00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B0821"/>
    <w:rPr>
      <w:rFonts w:ascii="Times New Roman" w:hAnsi="Times New Roman" w:cs="Times New Roman"/>
      <w:b/>
      <w:bCs/>
      <w:color w:val="006666"/>
      <w:sz w:val="24"/>
      <w:szCs w:val="24"/>
      <w:lang w:eastAsia="en-GB"/>
    </w:rPr>
  </w:style>
  <w:style w:type="paragraph" w:styleId="BalloonText">
    <w:name w:val="Balloon Text"/>
    <w:basedOn w:val="Normal"/>
    <w:link w:val="BalloonTextChar"/>
    <w:uiPriority w:val="99"/>
    <w:semiHidden/>
    <w:rsid w:val="008B0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209"/>
    <w:rPr>
      <w:rFonts w:ascii="Tahoma" w:eastAsia="Times New Roman" w:hAnsi="Tahoma" w:cs="Tahoma"/>
      <w:sz w:val="16"/>
      <w:szCs w:val="16"/>
    </w:rPr>
  </w:style>
  <w:style w:type="paragraph" w:styleId="ListParagraph">
    <w:name w:val="List Paragraph"/>
    <w:basedOn w:val="Normal"/>
    <w:uiPriority w:val="99"/>
    <w:qFormat/>
    <w:rsid w:val="003A365C"/>
    <w:pPr>
      <w:ind w:left="720"/>
      <w:contextualSpacing/>
    </w:pPr>
  </w:style>
  <w:style w:type="table" w:styleId="TableGrid">
    <w:name w:val="Table Grid"/>
    <w:basedOn w:val="TableNormal"/>
    <w:uiPriority w:val="99"/>
    <w:rsid w:val="00EE74F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FF73C3"/>
    <w:pPr>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99"/>
    <w:rsid w:val="00186849"/>
    <w:pPr>
      <w:spacing w:after="0"/>
    </w:pPr>
    <w:rPr>
      <w:rFonts w:ascii="Comic Sans MS" w:eastAsia="Times New Roman" w:hAnsi="Comic Sans MS"/>
      <w:color w:val="000000"/>
      <w:sz w:val="22"/>
      <w:szCs w:val="20"/>
      <w:lang w:val="en-US"/>
    </w:rPr>
  </w:style>
  <w:style w:type="character" w:customStyle="1" w:styleId="BodyTextChar">
    <w:name w:val="Body Text Char"/>
    <w:basedOn w:val="DefaultParagraphFont"/>
    <w:link w:val="BodyText"/>
    <w:uiPriority w:val="99"/>
    <w:locked/>
    <w:rsid w:val="00186849"/>
    <w:rPr>
      <w:rFonts w:ascii="Comic Sans MS" w:hAnsi="Comic Sans MS" w:cs="Times New Roman"/>
      <w:color w:val="000000"/>
      <w:sz w:val="20"/>
      <w:szCs w:val="20"/>
      <w:lang w:val="en-US"/>
    </w:rPr>
  </w:style>
  <w:style w:type="character" w:styleId="Hyperlink">
    <w:name w:val="Hyperlink"/>
    <w:basedOn w:val="DefaultParagraphFont"/>
    <w:uiPriority w:val="99"/>
    <w:rsid w:val="00D74310"/>
    <w:rPr>
      <w:rFonts w:cs="Times New Roman"/>
      <w:color w:val="0000FF"/>
      <w:u w:val="single"/>
    </w:rPr>
  </w:style>
  <w:style w:type="paragraph" w:styleId="Header">
    <w:name w:val="header"/>
    <w:basedOn w:val="Normal"/>
    <w:link w:val="HeaderChar"/>
    <w:uiPriority w:val="99"/>
    <w:rsid w:val="004D06A9"/>
    <w:pPr>
      <w:tabs>
        <w:tab w:val="center" w:pos="4153"/>
        <w:tab w:val="right" w:pos="8306"/>
      </w:tabs>
    </w:pPr>
  </w:style>
  <w:style w:type="character" w:customStyle="1" w:styleId="HeaderChar">
    <w:name w:val="Header Char"/>
    <w:basedOn w:val="DefaultParagraphFont"/>
    <w:link w:val="Header"/>
    <w:uiPriority w:val="99"/>
    <w:semiHidden/>
    <w:rsid w:val="00276195"/>
    <w:rPr>
      <w:rFonts w:ascii="Cambria" w:hAnsi="Cambria"/>
      <w:sz w:val="24"/>
      <w:szCs w:val="24"/>
      <w:lang w:eastAsia="en-US"/>
    </w:rPr>
  </w:style>
  <w:style w:type="paragraph" w:styleId="Footer">
    <w:name w:val="footer"/>
    <w:basedOn w:val="Normal"/>
    <w:link w:val="FooterChar"/>
    <w:uiPriority w:val="99"/>
    <w:rsid w:val="004D06A9"/>
    <w:pPr>
      <w:tabs>
        <w:tab w:val="center" w:pos="4153"/>
        <w:tab w:val="right" w:pos="8306"/>
      </w:tabs>
    </w:pPr>
  </w:style>
  <w:style w:type="character" w:customStyle="1" w:styleId="FooterChar">
    <w:name w:val="Footer Char"/>
    <w:basedOn w:val="DefaultParagraphFont"/>
    <w:link w:val="Footer"/>
    <w:uiPriority w:val="99"/>
    <w:rsid w:val="00276195"/>
    <w:rPr>
      <w:rFonts w:ascii="Cambria" w:hAnsi="Cambria"/>
      <w:sz w:val="24"/>
      <w:szCs w:val="24"/>
      <w:lang w:eastAsia="en-US"/>
    </w:rPr>
  </w:style>
  <w:style w:type="character" w:styleId="PageNumber">
    <w:name w:val="page number"/>
    <w:basedOn w:val="DefaultParagraphFont"/>
    <w:uiPriority w:val="99"/>
    <w:rsid w:val="004D06A9"/>
    <w:rPr>
      <w:rFonts w:cs="Times New Roman"/>
    </w:rPr>
  </w:style>
</w:styles>
</file>

<file path=word/webSettings.xml><?xml version="1.0" encoding="utf-8"?>
<w:webSettings xmlns:r="http://schemas.openxmlformats.org/officeDocument/2006/relationships" xmlns:w="http://schemas.openxmlformats.org/wordprocessingml/2006/main">
  <w:divs>
    <w:div w:id="1754205690">
      <w:marLeft w:val="1920"/>
      <w:marRight w:val="1920"/>
      <w:marTop w:val="120"/>
      <w:marBottom w:val="0"/>
      <w:divBdr>
        <w:top w:val="none" w:sz="0" w:space="0" w:color="0099FF"/>
        <w:left w:val="none" w:sz="0" w:space="0" w:color="0099FF"/>
        <w:bottom w:val="none" w:sz="0" w:space="0" w:color="0099FF"/>
        <w:right w:val="none" w:sz="0" w:space="0" w:color="0099FF"/>
      </w:divBdr>
      <w:divsChild>
        <w:div w:id="1754205691">
          <w:marLeft w:val="0"/>
          <w:marRight w:val="0"/>
          <w:marTop w:val="0"/>
          <w:marBottom w:val="0"/>
          <w:divBdr>
            <w:top w:val="single" w:sz="6" w:space="0" w:color="CCCCCC"/>
            <w:left w:val="single" w:sz="6" w:space="15" w:color="CCCCCC"/>
            <w:bottom w:val="single" w:sz="6" w:space="8" w:color="CCCCCC"/>
            <w:right w:val="single" w:sz="6" w:space="0" w:color="CCCCCC"/>
          </w:divBdr>
        </w:div>
      </w:divsChild>
    </w:div>
    <w:div w:id="1754205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BCDF-6584-4EE8-8CE5-9E6CCB55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3974</Characters>
  <Application>Microsoft Office Word</Application>
  <DocSecurity>0</DocSecurity>
  <Lines>33</Lines>
  <Paragraphs>9</Paragraphs>
  <ScaleCrop>false</ScaleCrop>
  <Company>SSERC</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BDO</dc:creator>
  <cp:keywords/>
  <dc:description/>
  <cp:lastModifiedBy>esob</cp:lastModifiedBy>
  <cp:revision>4</cp:revision>
  <cp:lastPrinted>2011-03-24T16:05:00Z</cp:lastPrinted>
  <dcterms:created xsi:type="dcterms:W3CDTF">2011-02-18T14:22:00Z</dcterms:created>
  <dcterms:modified xsi:type="dcterms:W3CDTF">2011-03-24T16:05:00Z</dcterms:modified>
</cp:coreProperties>
</file>