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720" w:rsidRPr="008A79EF" w:rsidRDefault="00FB2631">
      <w:pPr>
        <w:rPr>
          <w:color w:val="548DD4" w:themeColor="text2" w:themeTint="99"/>
          <w:sz w:val="48"/>
          <w:szCs w:val="48"/>
        </w:rPr>
      </w:pPr>
      <w:r>
        <w:rPr>
          <w:noProof/>
          <w:color w:val="548DD4" w:themeColor="text2" w:themeTint="99"/>
          <w:sz w:val="48"/>
          <w:szCs w:val="4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-429260</wp:posOffset>
            </wp:positionV>
            <wp:extent cx="819150" cy="838200"/>
            <wp:effectExtent l="19050" t="0" r="0" b="0"/>
            <wp:wrapTight wrapText="bothSides">
              <wp:wrapPolygon edited="0">
                <wp:start x="6028" y="0"/>
                <wp:lineTo x="3516" y="1473"/>
                <wp:lineTo x="-502" y="6382"/>
                <wp:lineTo x="-502" y="15709"/>
                <wp:lineTo x="5526" y="21109"/>
                <wp:lineTo x="6028" y="21109"/>
                <wp:lineTo x="15070" y="21109"/>
                <wp:lineTo x="16074" y="21109"/>
                <wp:lineTo x="21098" y="16691"/>
                <wp:lineTo x="21600" y="15709"/>
                <wp:lineTo x="21600" y="6382"/>
                <wp:lineTo x="18586" y="1964"/>
                <wp:lineTo x="15572" y="0"/>
                <wp:lineTo x="6028" y="0"/>
              </wp:wrapPolygon>
            </wp:wrapTight>
            <wp:docPr id="1" name="Picture 1" descr="for_powerpoin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for_powerpoint.g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720" w:rsidRPr="008B7720">
        <w:rPr>
          <w:color w:val="548DD4" w:themeColor="text2" w:themeTint="99"/>
          <w:sz w:val="48"/>
          <w:szCs w:val="48"/>
        </w:rPr>
        <w:t xml:space="preserve">Plant </w:t>
      </w:r>
      <w:proofErr w:type="gramStart"/>
      <w:r w:rsidR="008B7720" w:rsidRPr="008B7720">
        <w:rPr>
          <w:color w:val="548DD4" w:themeColor="text2" w:themeTint="99"/>
          <w:sz w:val="48"/>
          <w:szCs w:val="48"/>
        </w:rPr>
        <w:t>Growth</w:t>
      </w:r>
      <w:r>
        <w:rPr>
          <w:color w:val="548DD4" w:themeColor="text2" w:themeTint="99"/>
          <w:sz w:val="48"/>
          <w:szCs w:val="48"/>
        </w:rPr>
        <w:t xml:space="preserve">  </w:t>
      </w:r>
      <w:r w:rsidR="00801759">
        <w:rPr>
          <w:color w:val="548DD4" w:themeColor="text2" w:themeTint="99"/>
          <w:sz w:val="28"/>
          <w:szCs w:val="28"/>
        </w:rPr>
        <w:t>_</w:t>
      </w:r>
      <w:proofErr w:type="gramEnd"/>
      <w:r w:rsidR="008B7720" w:rsidRPr="008B7720">
        <w:rPr>
          <w:color w:val="548DD4" w:themeColor="text2" w:themeTint="99"/>
          <w:sz w:val="28"/>
          <w:szCs w:val="28"/>
        </w:rPr>
        <w:t>_________________________________________________________</w:t>
      </w:r>
      <w:r>
        <w:rPr>
          <w:color w:val="548DD4" w:themeColor="text2" w:themeTint="99"/>
          <w:sz w:val="28"/>
          <w:szCs w:val="28"/>
        </w:rPr>
        <w:t xml:space="preserve">  </w:t>
      </w:r>
    </w:p>
    <w:p w:rsidR="005A21B8" w:rsidRDefault="00BE6CA9">
      <w:pPr>
        <w:rPr>
          <w:sz w:val="36"/>
          <w:szCs w:val="36"/>
        </w:rPr>
      </w:pPr>
      <w:r>
        <w:rPr>
          <w:sz w:val="36"/>
          <w:szCs w:val="36"/>
        </w:rPr>
        <w:t xml:space="preserve">Investigating Nutrient Deficiency in </w:t>
      </w:r>
      <w:proofErr w:type="spellStart"/>
      <w:r>
        <w:rPr>
          <w:sz w:val="36"/>
          <w:szCs w:val="36"/>
        </w:rPr>
        <w:t>Mung</w:t>
      </w:r>
      <w:proofErr w:type="spellEnd"/>
      <w:r>
        <w:rPr>
          <w:sz w:val="36"/>
          <w:szCs w:val="36"/>
        </w:rPr>
        <w:t xml:space="preserve"> Bean Plants</w:t>
      </w:r>
      <w:r w:rsidR="00FB2631">
        <w:rPr>
          <w:sz w:val="36"/>
          <w:szCs w:val="36"/>
        </w:rPr>
        <w:t xml:space="preserve">  </w:t>
      </w:r>
    </w:p>
    <w:p w:rsidR="00185413" w:rsidRPr="00185413" w:rsidRDefault="001F330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109220</wp:posOffset>
            </wp:positionV>
            <wp:extent cx="1266825" cy="1609725"/>
            <wp:effectExtent l="57150" t="38100" r="47625" b="28575"/>
            <wp:wrapTight wrapText="bothSides">
              <wp:wrapPolygon edited="0">
                <wp:start x="-974" y="-511"/>
                <wp:lineTo x="-974" y="21983"/>
                <wp:lineTo x="22412" y="21983"/>
                <wp:lineTo x="22412" y="-511"/>
                <wp:lineTo x="-974" y="-511"/>
              </wp:wrapPolygon>
            </wp:wrapTight>
            <wp:docPr id="5" name="Picture 3" descr="C:\Users\esob\Desktop\rice and mung be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ob\Desktop\rice and mung bean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0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413" w:rsidRPr="00185413">
        <w:rPr>
          <w:b/>
          <w:sz w:val="28"/>
          <w:szCs w:val="28"/>
        </w:rPr>
        <w:t>Background</w:t>
      </w:r>
    </w:p>
    <w:p w:rsidR="009B5074" w:rsidRDefault="0040258E">
      <w:pPr>
        <w:rPr>
          <w:sz w:val="28"/>
          <w:szCs w:val="28"/>
        </w:rPr>
      </w:pPr>
      <w:r w:rsidRPr="0040258E">
        <w:rPr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9.8pt;margin-top:83.2pt;width:101.55pt;height:23.6pt;z-index:251664384;mso-width-relative:margin;mso-height-relative:margin">
            <v:textbox>
              <w:txbxContent>
                <w:p w:rsidR="009B5074" w:rsidRPr="009B5074" w:rsidRDefault="009B5074">
                  <w:pPr>
                    <w:rPr>
                      <w:i/>
                      <w:sz w:val="20"/>
                      <w:szCs w:val="20"/>
                    </w:rPr>
                  </w:pPr>
                  <w:proofErr w:type="spellStart"/>
                  <w:r w:rsidRPr="009B5074">
                    <w:rPr>
                      <w:i/>
                      <w:sz w:val="20"/>
                      <w:szCs w:val="20"/>
                    </w:rPr>
                    <w:t>Mung</w:t>
                  </w:r>
                  <w:proofErr w:type="spellEnd"/>
                  <w:r w:rsidRPr="009B5074">
                    <w:rPr>
                      <w:i/>
                      <w:sz w:val="20"/>
                      <w:szCs w:val="20"/>
                    </w:rPr>
                    <w:t xml:space="preserve"> beans and rice </w:t>
                  </w:r>
                </w:p>
              </w:txbxContent>
            </v:textbox>
          </v:shape>
        </w:pict>
      </w:r>
      <w:proofErr w:type="spellStart"/>
      <w:r w:rsidR="00BE6CA9">
        <w:rPr>
          <w:sz w:val="28"/>
          <w:szCs w:val="28"/>
        </w:rPr>
        <w:t>Mung</w:t>
      </w:r>
      <w:proofErr w:type="spellEnd"/>
      <w:r w:rsidR="00BE6CA9">
        <w:rPr>
          <w:sz w:val="28"/>
          <w:szCs w:val="28"/>
        </w:rPr>
        <w:t xml:space="preserve"> beans are native to India and grown extensively throughout the tropics as a food source.  They are legumes and provide an excellent source of protein and potassium in the diet.  They a</w:t>
      </w:r>
      <w:r w:rsidR="00185413">
        <w:rPr>
          <w:sz w:val="28"/>
          <w:szCs w:val="28"/>
        </w:rPr>
        <w:t>re also eaten as bean sprout</w:t>
      </w:r>
      <w:r w:rsidR="009B5074">
        <w:rPr>
          <w:sz w:val="28"/>
          <w:szCs w:val="28"/>
        </w:rPr>
        <w:t>s.</w:t>
      </w:r>
    </w:p>
    <w:p w:rsidR="00185413" w:rsidRPr="00A034B5" w:rsidRDefault="00185413">
      <w:pPr>
        <w:rPr>
          <w:sz w:val="28"/>
          <w:szCs w:val="28"/>
        </w:rPr>
      </w:pPr>
      <w:r>
        <w:rPr>
          <w:sz w:val="28"/>
          <w:szCs w:val="28"/>
        </w:rPr>
        <w:t xml:space="preserve">In some countries </w:t>
      </w:r>
      <w:proofErr w:type="spellStart"/>
      <w:r>
        <w:rPr>
          <w:sz w:val="28"/>
          <w:szCs w:val="28"/>
        </w:rPr>
        <w:t>mung</w:t>
      </w:r>
      <w:proofErr w:type="spellEnd"/>
      <w:r>
        <w:rPr>
          <w:sz w:val="28"/>
          <w:szCs w:val="28"/>
        </w:rPr>
        <w:t xml:space="preserve"> bean plants are grown alongside rice in </w:t>
      </w:r>
      <w:proofErr w:type="spellStart"/>
      <w:r>
        <w:rPr>
          <w:sz w:val="28"/>
          <w:szCs w:val="28"/>
        </w:rPr>
        <w:t>padi</w:t>
      </w:r>
      <w:proofErr w:type="spellEnd"/>
      <w:r>
        <w:rPr>
          <w:sz w:val="28"/>
          <w:szCs w:val="28"/>
        </w:rPr>
        <w:t xml:space="preserve"> fields as they have extensive roots which help retain soil </w:t>
      </w:r>
      <w:r w:rsidR="00A034B5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and, being leguminous, they add nitrogen to soil.</w:t>
      </w:r>
      <w:r w:rsidRPr="001854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5413" w:rsidRDefault="00600998" w:rsidP="00185413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340995</wp:posOffset>
            </wp:positionV>
            <wp:extent cx="1266825" cy="1266825"/>
            <wp:effectExtent l="57150" t="38100" r="47625" b="28575"/>
            <wp:wrapTight wrapText="bothSides">
              <wp:wrapPolygon edited="0">
                <wp:start x="-974" y="-650"/>
                <wp:lineTo x="-974" y="22087"/>
                <wp:lineTo x="22412" y="22087"/>
                <wp:lineTo x="22412" y="-650"/>
                <wp:lineTo x="-974" y="-650"/>
              </wp:wrapPolygon>
            </wp:wrapTight>
            <wp:docPr id="3" name="Picture 1" descr="C:\Users\esob\Desktop\mung be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ob\Desktop\mung bean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B2631">
        <w:rPr>
          <w:sz w:val="28"/>
          <w:szCs w:val="28"/>
        </w:rPr>
        <w:t>Mung</w:t>
      </w:r>
      <w:proofErr w:type="spellEnd"/>
      <w:r w:rsidR="00FB2631">
        <w:rPr>
          <w:sz w:val="28"/>
          <w:szCs w:val="28"/>
        </w:rPr>
        <w:t xml:space="preserve"> beans are cheap, reliable and easy to germinate. </w:t>
      </w:r>
      <w:r w:rsidR="006F7BF2">
        <w:rPr>
          <w:sz w:val="28"/>
          <w:szCs w:val="28"/>
        </w:rPr>
        <w:t>G</w:t>
      </w:r>
      <w:r w:rsidR="005A21B8">
        <w:rPr>
          <w:sz w:val="28"/>
          <w:szCs w:val="28"/>
        </w:rPr>
        <w:t>erminate</w:t>
      </w:r>
      <w:r w:rsidR="006F7BF2">
        <w:rPr>
          <w:sz w:val="28"/>
          <w:szCs w:val="28"/>
        </w:rPr>
        <w:t xml:space="preserve">d </w:t>
      </w:r>
      <w:proofErr w:type="spellStart"/>
      <w:r w:rsidR="006F7BF2">
        <w:rPr>
          <w:sz w:val="28"/>
          <w:szCs w:val="28"/>
        </w:rPr>
        <w:t>mung</w:t>
      </w:r>
      <w:proofErr w:type="spellEnd"/>
      <w:r w:rsidR="006F7BF2">
        <w:rPr>
          <w:sz w:val="28"/>
          <w:szCs w:val="28"/>
        </w:rPr>
        <w:t xml:space="preserve"> beans can be </w:t>
      </w:r>
      <w:r w:rsidR="005A21B8">
        <w:rPr>
          <w:sz w:val="28"/>
          <w:szCs w:val="28"/>
        </w:rPr>
        <w:t>grow</w:t>
      </w:r>
      <w:r w:rsidR="006F7BF2">
        <w:rPr>
          <w:sz w:val="28"/>
          <w:szCs w:val="28"/>
        </w:rPr>
        <w:t>n</w:t>
      </w:r>
      <w:r w:rsidR="005A21B8">
        <w:rPr>
          <w:sz w:val="28"/>
          <w:szCs w:val="28"/>
        </w:rPr>
        <w:t xml:space="preserve"> quickly in a range of </w:t>
      </w:r>
      <w:r w:rsidR="00D22414">
        <w:rPr>
          <w:sz w:val="28"/>
          <w:szCs w:val="28"/>
        </w:rPr>
        <w:t xml:space="preserve">water </w:t>
      </w:r>
      <w:r w:rsidR="005A21B8">
        <w:rPr>
          <w:sz w:val="28"/>
          <w:szCs w:val="28"/>
        </w:rPr>
        <w:t xml:space="preserve">culture solutions.  </w:t>
      </w:r>
      <w:r w:rsidR="00185413">
        <w:rPr>
          <w:sz w:val="28"/>
          <w:szCs w:val="28"/>
        </w:rPr>
        <w:t xml:space="preserve"> Standard </w:t>
      </w:r>
      <w:proofErr w:type="spellStart"/>
      <w:r w:rsidR="00185413">
        <w:rPr>
          <w:sz w:val="28"/>
          <w:szCs w:val="28"/>
        </w:rPr>
        <w:t>Sach’s</w:t>
      </w:r>
      <w:proofErr w:type="spellEnd"/>
      <w:r w:rsidR="00185413">
        <w:rPr>
          <w:sz w:val="28"/>
          <w:szCs w:val="28"/>
        </w:rPr>
        <w:t xml:space="preserve"> solutions can be used for this</w:t>
      </w:r>
      <w:r w:rsidR="009B5074">
        <w:rPr>
          <w:sz w:val="28"/>
          <w:szCs w:val="28"/>
        </w:rPr>
        <w:t xml:space="preserve">. </w:t>
      </w:r>
      <w:r w:rsidR="00185413">
        <w:rPr>
          <w:sz w:val="28"/>
          <w:szCs w:val="28"/>
        </w:rPr>
        <w:t xml:space="preserve"> Distilled water makes a good comparison.</w:t>
      </w:r>
    </w:p>
    <w:p w:rsidR="00600998" w:rsidRDefault="00600998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Sach’s</w:t>
      </w:r>
      <w:proofErr w:type="spellEnd"/>
      <w:r>
        <w:rPr>
          <w:sz w:val="28"/>
          <w:szCs w:val="28"/>
        </w:rPr>
        <w:t xml:space="preserve"> solutions are available from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r w:rsidRPr="00993851">
        <w:rPr>
          <w:i/>
          <w:sz w:val="28"/>
          <w:szCs w:val="28"/>
        </w:rPr>
        <w:t xml:space="preserve">Scientific and Chemical, Philip Harris, </w:t>
      </w:r>
      <w:proofErr w:type="spellStart"/>
      <w:r w:rsidRPr="00993851">
        <w:rPr>
          <w:i/>
          <w:sz w:val="28"/>
          <w:szCs w:val="28"/>
        </w:rPr>
        <w:t>Timstar</w:t>
      </w:r>
      <w:proofErr w:type="spellEnd"/>
      <w:r w:rsidRPr="00993851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etc.)</w:t>
      </w:r>
    </w:p>
    <w:p w:rsidR="00EC7D07" w:rsidRDefault="0029385C">
      <w:pPr>
        <w:rPr>
          <w:sz w:val="28"/>
          <w:szCs w:val="28"/>
        </w:rPr>
      </w:pPr>
      <w:r>
        <w:rPr>
          <w:sz w:val="28"/>
          <w:szCs w:val="28"/>
        </w:rPr>
        <w:t>Within a few days</w:t>
      </w:r>
      <w:r w:rsidR="005A21B8">
        <w:rPr>
          <w:sz w:val="28"/>
          <w:szCs w:val="28"/>
        </w:rPr>
        <w:t xml:space="preserve"> learners will see differences in the growth and development </w:t>
      </w:r>
      <w:r>
        <w:rPr>
          <w:sz w:val="28"/>
          <w:szCs w:val="28"/>
        </w:rPr>
        <w:t>of seedlings and can make comparisons and draw conclusions relating to mineral deficiency symptoms and requirements for healthy growth.</w:t>
      </w:r>
      <w:r w:rsidR="006F7BF2">
        <w:rPr>
          <w:sz w:val="28"/>
          <w:szCs w:val="28"/>
        </w:rPr>
        <w:t xml:space="preserve">  The seedlings will grow for 10 – 14 days.</w:t>
      </w:r>
    </w:p>
    <w:p w:rsidR="00FB2631" w:rsidRDefault="00EC7D07">
      <w:pPr>
        <w:rPr>
          <w:sz w:val="28"/>
          <w:szCs w:val="28"/>
        </w:rPr>
      </w:pPr>
      <w:r>
        <w:rPr>
          <w:sz w:val="28"/>
          <w:szCs w:val="28"/>
        </w:rPr>
        <w:t xml:space="preserve">At SSERC we used </w:t>
      </w:r>
      <w:r w:rsidR="00A034B5">
        <w:rPr>
          <w:sz w:val="28"/>
          <w:szCs w:val="28"/>
        </w:rPr>
        <w:t xml:space="preserve">still and time </w:t>
      </w:r>
      <w:r>
        <w:rPr>
          <w:sz w:val="28"/>
          <w:szCs w:val="28"/>
        </w:rPr>
        <w:t xml:space="preserve">lapse photography to capture </w:t>
      </w:r>
      <w:r w:rsidR="00A034B5">
        <w:rPr>
          <w:sz w:val="28"/>
          <w:szCs w:val="28"/>
        </w:rPr>
        <w:t>images</w:t>
      </w:r>
      <w:r>
        <w:rPr>
          <w:sz w:val="28"/>
          <w:szCs w:val="28"/>
        </w:rPr>
        <w:t xml:space="preserve"> of seedling growth.</w:t>
      </w:r>
      <w:r w:rsidR="00A034B5">
        <w:rPr>
          <w:sz w:val="28"/>
          <w:szCs w:val="28"/>
        </w:rPr>
        <w:t xml:space="preserve">  </w:t>
      </w:r>
    </w:p>
    <w:p w:rsidR="00185413" w:rsidRDefault="00A7286E" w:rsidP="009C0E0E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19050</wp:posOffset>
            </wp:positionV>
            <wp:extent cx="2276475" cy="1485900"/>
            <wp:effectExtent l="57150" t="38100" r="47625" b="19050"/>
            <wp:wrapTight wrapText="bothSides">
              <wp:wrapPolygon edited="0">
                <wp:start x="-542" y="-554"/>
                <wp:lineTo x="-542" y="21877"/>
                <wp:lineTo x="22052" y="21877"/>
                <wp:lineTo x="22052" y="-554"/>
                <wp:lineTo x="-542" y="-554"/>
              </wp:wrapPolygon>
            </wp:wrapTight>
            <wp:docPr id="6" name="Picture 4" descr="K:\Kate working[3]\Sach's pictures\Dec 4th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Kate working[3]\Sach's pictures\Dec 4th[2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85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413" w:rsidRDefault="00185413" w:rsidP="009C0E0E">
      <w:pPr>
        <w:rPr>
          <w:sz w:val="28"/>
          <w:szCs w:val="28"/>
        </w:rPr>
      </w:pPr>
    </w:p>
    <w:p w:rsidR="00185413" w:rsidRDefault="00185413" w:rsidP="009C0E0E">
      <w:pPr>
        <w:rPr>
          <w:sz w:val="28"/>
          <w:szCs w:val="28"/>
        </w:rPr>
      </w:pPr>
    </w:p>
    <w:p w:rsidR="001F3306" w:rsidRDefault="001F3306" w:rsidP="009C0E0E">
      <w:pPr>
        <w:rPr>
          <w:sz w:val="28"/>
          <w:szCs w:val="28"/>
        </w:rPr>
      </w:pPr>
    </w:p>
    <w:p w:rsidR="00A7286E" w:rsidRDefault="00A7286E" w:rsidP="009C0E0E">
      <w:pPr>
        <w:rPr>
          <w:sz w:val="28"/>
          <w:szCs w:val="28"/>
        </w:rPr>
      </w:pPr>
    </w:p>
    <w:p w:rsidR="001F3306" w:rsidRDefault="001F3306" w:rsidP="009C0E0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The aims of the activities involved in this practical are:</w:t>
      </w:r>
    </w:p>
    <w:p w:rsidR="001F3306" w:rsidRDefault="001F3306" w:rsidP="001F3306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To investigate how lack of chemical nutrients – nitrogen, phosphorous and potassium – affects the growth and development of </w:t>
      </w:r>
      <w:proofErr w:type="spellStart"/>
      <w:r>
        <w:rPr>
          <w:sz w:val="28"/>
          <w:szCs w:val="28"/>
        </w:rPr>
        <w:t>mung</w:t>
      </w:r>
      <w:proofErr w:type="spellEnd"/>
      <w:r>
        <w:rPr>
          <w:sz w:val="28"/>
          <w:szCs w:val="28"/>
        </w:rPr>
        <w:t xml:space="preserve"> bean plants.</w:t>
      </w:r>
    </w:p>
    <w:p w:rsidR="001F3306" w:rsidRPr="001F3306" w:rsidRDefault="001F3306" w:rsidP="001F3306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To identify mineral deficiency symptoms associated with lack of particular nutrients</w:t>
      </w:r>
      <w:r w:rsidR="0081193C">
        <w:rPr>
          <w:sz w:val="28"/>
          <w:szCs w:val="28"/>
        </w:rPr>
        <w:t>.</w:t>
      </w:r>
    </w:p>
    <w:p w:rsidR="00605253" w:rsidRDefault="00605253" w:rsidP="009C0E0E">
      <w:pPr>
        <w:rPr>
          <w:b/>
          <w:sz w:val="28"/>
          <w:szCs w:val="28"/>
        </w:rPr>
      </w:pPr>
      <w:r>
        <w:rPr>
          <w:b/>
          <w:sz w:val="28"/>
          <w:szCs w:val="28"/>
        </w:rPr>
        <w:t>Preparation</w:t>
      </w:r>
    </w:p>
    <w:p w:rsidR="00605253" w:rsidRDefault="002074BB" w:rsidP="009C0E0E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4511675</wp:posOffset>
            </wp:positionH>
            <wp:positionV relativeFrom="paragraph">
              <wp:posOffset>1062355</wp:posOffset>
            </wp:positionV>
            <wp:extent cx="1285240" cy="1238250"/>
            <wp:effectExtent l="57150" t="38100" r="29210" b="19050"/>
            <wp:wrapTight wrapText="bothSides">
              <wp:wrapPolygon edited="0">
                <wp:start x="-960" y="-665"/>
                <wp:lineTo x="-960" y="21932"/>
                <wp:lineTo x="22091" y="21932"/>
                <wp:lineTo x="22091" y="-665"/>
                <wp:lineTo x="-960" y="-665"/>
              </wp:wrapPolygon>
            </wp:wrapTight>
            <wp:docPr id="4" name="Picture 2" descr="C:\Users\esob\Desktop\sprouted mung be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ob\Desktop\sprouted mung bean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38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E0E">
        <w:rPr>
          <w:sz w:val="28"/>
          <w:szCs w:val="28"/>
        </w:rPr>
        <w:t>Two days prior to setting up the investigation with culture solutions, pla</w:t>
      </w:r>
      <w:r w:rsidR="00D60AE1">
        <w:rPr>
          <w:sz w:val="28"/>
          <w:szCs w:val="28"/>
        </w:rPr>
        <w:t xml:space="preserve">ce the </w:t>
      </w:r>
      <w:proofErr w:type="spellStart"/>
      <w:r w:rsidR="00D60AE1">
        <w:rPr>
          <w:sz w:val="28"/>
          <w:szCs w:val="28"/>
        </w:rPr>
        <w:t>mung</w:t>
      </w:r>
      <w:proofErr w:type="spellEnd"/>
      <w:r w:rsidR="00D60AE1">
        <w:rPr>
          <w:sz w:val="28"/>
          <w:szCs w:val="28"/>
        </w:rPr>
        <w:t xml:space="preserve"> beans in a flat dish, or tray</w:t>
      </w:r>
      <w:r w:rsidR="009C0E0E">
        <w:rPr>
          <w:sz w:val="28"/>
          <w:szCs w:val="28"/>
        </w:rPr>
        <w:t xml:space="preserve">.  Each student (or group) will need </w:t>
      </w:r>
      <w:r w:rsidR="008B7720">
        <w:rPr>
          <w:sz w:val="28"/>
          <w:szCs w:val="28"/>
        </w:rPr>
        <w:t>5</w:t>
      </w:r>
      <w:r w:rsidR="009C0E0E">
        <w:rPr>
          <w:sz w:val="28"/>
          <w:szCs w:val="28"/>
        </w:rPr>
        <w:t xml:space="preserve"> seedlings, so use enough beans to allow for the failure of some to germinate successfully. Moisten the beans</w:t>
      </w:r>
      <w:r w:rsidR="00FB2631">
        <w:rPr>
          <w:sz w:val="28"/>
          <w:szCs w:val="28"/>
        </w:rPr>
        <w:t xml:space="preserve"> (without soaking them)</w:t>
      </w:r>
      <w:r w:rsidR="009C0E0E">
        <w:rPr>
          <w:sz w:val="28"/>
          <w:szCs w:val="28"/>
        </w:rPr>
        <w:t xml:space="preserve"> and cover loosely with muslin, or something similar, which will allow air to circulate.  </w:t>
      </w:r>
      <w:r w:rsidR="00D22414">
        <w:rPr>
          <w:sz w:val="28"/>
          <w:szCs w:val="28"/>
        </w:rPr>
        <w:t xml:space="preserve">Place in a warm incubator for 1 – 2 days.  </w:t>
      </w:r>
    </w:p>
    <w:p w:rsidR="008A79EF" w:rsidRPr="009C0E0E" w:rsidRDefault="009C0E0E" w:rsidP="009C0E0E">
      <w:pPr>
        <w:rPr>
          <w:sz w:val="28"/>
          <w:szCs w:val="28"/>
        </w:rPr>
      </w:pPr>
      <w:r>
        <w:rPr>
          <w:sz w:val="28"/>
          <w:szCs w:val="28"/>
        </w:rPr>
        <w:t xml:space="preserve">Once small </w:t>
      </w:r>
      <w:proofErr w:type="spellStart"/>
      <w:r>
        <w:rPr>
          <w:sz w:val="28"/>
          <w:szCs w:val="28"/>
        </w:rPr>
        <w:t>radicles</w:t>
      </w:r>
      <w:proofErr w:type="spellEnd"/>
      <w:r>
        <w:rPr>
          <w:sz w:val="28"/>
          <w:szCs w:val="28"/>
        </w:rPr>
        <w:t xml:space="preserve"> (roots) appear the seedling</w:t>
      </w:r>
      <w:r w:rsidR="006F7BF2">
        <w:rPr>
          <w:sz w:val="28"/>
          <w:szCs w:val="28"/>
        </w:rPr>
        <w:t>s</w:t>
      </w:r>
      <w:r>
        <w:rPr>
          <w:sz w:val="28"/>
          <w:szCs w:val="28"/>
        </w:rPr>
        <w:t xml:space="preserve"> should be gently tipped onto paper towels.  </w:t>
      </w:r>
      <w:r w:rsidR="008B7720">
        <w:rPr>
          <w:sz w:val="28"/>
          <w:szCs w:val="28"/>
        </w:rPr>
        <w:t>Students should select 5</w:t>
      </w:r>
      <w:r w:rsidR="001A5BC5">
        <w:rPr>
          <w:sz w:val="28"/>
          <w:szCs w:val="28"/>
        </w:rPr>
        <w:t xml:space="preserve"> that are </w:t>
      </w:r>
      <w:r w:rsidR="00D22414">
        <w:rPr>
          <w:sz w:val="28"/>
          <w:szCs w:val="28"/>
        </w:rPr>
        <w:t xml:space="preserve">at </w:t>
      </w:r>
      <w:r w:rsidR="001A5BC5">
        <w:rPr>
          <w:sz w:val="28"/>
          <w:szCs w:val="28"/>
        </w:rPr>
        <w:t>a similar stage of development.</w:t>
      </w:r>
    </w:p>
    <w:p w:rsidR="001A5BC5" w:rsidRPr="001A5BC5" w:rsidRDefault="001A5BC5" w:rsidP="001F0A58">
      <w:pPr>
        <w:rPr>
          <w:b/>
          <w:sz w:val="28"/>
          <w:szCs w:val="28"/>
        </w:rPr>
      </w:pPr>
      <w:r w:rsidRPr="001A5BC5">
        <w:rPr>
          <w:b/>
          <w:sz w:val="28"/>
          <w:szCs w:val="28"/>
        </w:rPr>
        <w:t>Setting up the investigation</w:t>
      </w:r>
    </w:p>
    <w:p w:rsidR="001F0A58" w:rsidRDefault="001F0A58" w:rsidP="001F0A58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Materials</w:t>
      </w:r>
    </w:p>
    <w:p w:rsidR="001F0A58" w:rsidRDefault="008B7720" w:rsidP="001F0A5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5</w:t>
      </w:r>
      <w:r w:rsidR="001F0A58">
        <w:rPr>
          <w:sz w:val="28"/>
          <w:szCs w:val="28"/>
        </w:rPr>
        <w:t xml:space="preserve"> boiling tubes.</w:t>
      </w:r>
    </w:p>
    <w:p w:rsidR="001F0A58" w:rsidRDefault="001F0A58" w:rsidP="001F0A5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Test tube rack.</w:t>
      </w:r>
    </w:p>
    <w:p w:rsidR="001F0A58" w:rsidRDefault="001F0A58" w:rsidP="001F0A58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Parafilm</w:t>
      </w:r>
      <w:proofErr w:type="spellEnd"/>
      <w:r w:rsidR="005473C5">
        <w:rPr>
          <w:rFonts w:cstheme="minorHAnsi"/>
          <w:sz w:val="28"/>
          <w:szCs w:val="28"/>
        </w:rPr>
        <w:t>™</w:t>
      </w:r>
      <w:r w:rsidR="00D14DED">
        <w:rPr>
          <w:sz w:val="28"/>
          <w:szCs w:val="28"/>
        </w:rPr>
        <w:t xml:space="preserve"> (or foil)</w:t>
      </w:r>
      <w:r>
        <w:rPr>
          <w:sz w:val="28"/>
          <w:szCs w:val="28"/>
        </w:rPr>
        <w:t>.</w:t>
      </w:r>
    </w:p>
    <w:p w:rsidR="001F0A58" w:rsidRDefault="001F0A58" w:rsidP="001F0A5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Scissors.</w:t>
      </w:r>
    </w:p>
    <w:p w:rsidR="001F0A58" w:rsidRDefault="001F0A58" w:rsidP="001F0A5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Marker pen.</w:t>
      </w:r>
    </w:p>
    <w:p w:rsidR="001F0A58" w:rsidRDefault="008B7720" w:rsidP="001F0A5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5</w:t>
      </w:r>
      <w:r w:rsidR="001F0A58">
        <w:rPr>
          <w:sz w:val="28"/>
          <w:szCs w:val="28"/>
        </w:rPr>
        <w:t xml:space="preserve"> germinated </w:t>
      </w:r>
      <w:proofErr w:type="spellStart"/>
      <w:r w:rsidR="001F0A58">
        <w:rPr>
          <w:sz w:val="28"/>
          <w:szCs w:val="28"/>
        </w:rPr>
        <w:t>mung</w:t>
      </w:r>
      <w:proofErr w:type="spellEnd"/>
      <w:r w:rsidR="001F0A58">
        <w:rPr>
          <w:sz w:val="28"/>
          <w:szCs w:val="28"/>
        </w:rPr>
        <w:t xml:space="preserve"> beans.</w:t>
      </w:r>
    </w:p>
    <w:p w:rsidR="00340CAD" w:rsidRDefault="00340CAD" w:rsidP="00340CA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 bright light source.</w:t>
      </w:r>
    </w:p>
    <w:p w:rsidR="001F0A58" w:rsidRDefault="001F0A58" w:rsidP="001F0A5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 range of culture solutions</w:t>
      </w:r>
      <w:r w:rsidR="00340CAD">
        <w:rPr>
          <w:sz w:val="28"/>
          <w:szCs w:val="28"/>
        </w:rPr>
        <w:t>:</w:t>
      </w:r>
    </w:p>
    <w:tbl>
      <w:tblPr>
        <w:tblStyle w:val="TableGrid"/>
        <w:tblpPr w:leftFromText="180" w:rightFromText="180" w:vertAnchor="text" w:horzAnchor="margin" w:tblpXSpec="center" w:tblpY="324"/>
        <w:tblW w:w="0" w:type="auto"/>
        <w:tblLook w:val="04A0"/>
      </w:tblPr>
      <w:tblGrid>
        <w:gridCol w:w="4491"/>
      </w:tblGrid>
      <w:tr w:rsidR="00340CAD" w:rsidTr="009C0E0E">
        <w:tc>
          <w:tcPr>
            <w:tcW w:w="4491" w:type="dxa"/>
          </w:tcPr>
          <w:p w:rsidR="00340CAD" w:rsidRPr="00340CAD" w:rsidRDefault="00340CAD" w:rsidP="00340CAD">
            <w:pPr>
              <w:rPr>
                <w:sz w:val="28"/>
                <w:szCs w:val="28"/>
              </w:rPr>
            </w:pPr>
            <w:r w:rsidRPr="00340CAD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340CAD">
              <w:rPr>
                <w:sz w:val="28"/>
                <w:szCs w:val="28"/>
              </w:rPr>
              <w:t xml:space="preserve"> Complete culture</w:t>
            </w:r>
          </w:p>
        </w:tc>
      </w:tr>
      <w:tr w:rsidR="00340CAD" w:rsidTr="009C0E0E">
        <w:tc>
          <w:tcPr>
            <w:tcW w:w="4491" w:type="dxa"/>
          </w:tcPr>
          <w:p w:rsidR="00340CAD" w:rsidRDefault="00340CAD" w:rsidP="00340CAD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 Culture lacking Nitrogen (N)</w:t>
            </w:r>
          </w:p>
        </w:tc>
      </w:tr>
      <w:tr w:rsidR="00340CAD" w:rsidTr="009C0E0E">
        <w:tc>
          <w:tcPr>
            <w:tcW w:w="4491" w:type="dxa"/>
          </w:tcPr>
          <w:p w:rsidR="00340CAD" w:rsidRDefault="00340CAD" w:rsidP="00340CAD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 Culture lacking Phosphorous (P)</w:t>
            </w:r>
          </w:p>
        </w:tc>
      </w:tr>
      <w:tr w:rsidR="00340CAD" w:rsidTr="009C0E0E">
        <w:tc>
          <w:tcPr>
            <w:tcW w:w="4491" w:type="dxa"/>
          </w:tcPr>
          <w:p w:rsidR="00340CAD" w:rsidRDefault="00340CAD" w:rsidP="00340CAD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 Culture lacking Potassium (K)</w:t>
            </w:r>
          </w:p>
        </w:tc>
      </w:tr>
      <w:tr w:rsidR="00340CAD" w:rsidTr="009C0E0E">
        <w:tc>
          <w:tcPr>
            <w:tcW w:w="4491" w:type="dxa"/>
          </w:tcPr>
          <w:p w:rsidR="00340CAD" w:rsidRDefault="008B7720" w:rsidP="00340CAD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40CAD">
              <w:rPr>
                <w:sz w:val="28"/>
                <w:szCs w:val="28"/>
              </w:rPr>
              <w:t>.  Distilled water</w:t>
            </w:r>
          </w:p>
        </w:tc>
      </w:tr>
    </w:tbl>
    <w:p w:rsidR="00340CAD" w:rsidRDefault="00340CAD" w:rsidP="00340CAD">
      <w:pPr>
        <w:pStyle w:val="ListParagraph"/>
        <w:rPr>
          <w:sz w:val="28"/>
          <w:szCs w:val="28"/>
        </w:rPr>
      </w:pPr>
    </w:p>
    <w:p w:rsidR="00340CAD" w:rsidRDefault="00340CAD" w:rsidP="00340CAD">
      <w:pPr>
        <w:pStyle w:val="ListParagraph"/>
        <w:rPr>
          <w:sz w:val="28"/>
          <w:szCs w:val="28"/>
        </w:rPr>
      </w:pPr>
    </w:p>
    <w:p w:rsidR="00340CAD" w:rsidRPr="00340CAD" w:rsidRDefault="00340CAD" w:rsidP="00340CAD">
      <w:pPr>
        <w:rPr>
          <w:sz w:val="28"/>
          <w:szCs w:val="28"/>
        </w:rPr>
      </w:pPr>
    </w:p>
    <w:p w:rsidR="001F0A58" w:rsidRDefault="001F0A58">
      <w:pPr>
        <w:rPr>
          <w:sz w:val="28"/>
          <w:szCs w:val="28"/>
        </w:rPr>
      </w:pPr>
    </w:p>
    <w:p w:rsidR="009C0E0E" w:rsidRDefault="00D14DE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Method</w:t>
      </w:r>
    </w:p>
    <w:p w:rsidR="00D14DED" w:rsidRDefault="008B7720" w:rsidP="00D14DED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Label the test tubes 1 – 5</w:t>
      </w:r>
      <w:r w:rsidR="00D14DED">
        <w:rPr>
          <w:sz w:val="28"/>
          <w:szCs w:val="28"/>
        </w:rPr>
        <w:t xml:space="preserve"> to show which culture medium is present.</w:t>
      </w:r>
    </w:p>
    <w:p w:rsidR="00D14DED" w:rsidRDefault="00D14DED" w:rsidP="00D14DED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Fill each test tube with its corresponding culture medium.</w:t>
      </w:r>
    </w:p>
    <w:p w:rsidR="00D14DED" w:rsidRDefault="00D14DED" w:rsidP="00D14DED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Cover each test tube with </w:t>
      </w:r>
      <w:proofErr w:type="spellStart"/>
      <w:r>
        <w:rPr>
          <w:sz w:val="28"/>
          <w:szCs w:val="28"/>
        </w:rPr>
        <w:t>parafilm</w:t>
      </w:r>
      <w:proofErr w:type="spellEnd"/>
      <w:r>
        <w:rPr>
          <w:sz w:val="28"/>
          <w:szCs w:val="28"/>
        </w:rPr>
        <w:t xml:space="preserve"> (or foil).</w:t>
      </w:r>
    </w:p>
    <w:p w:rsidR="00D14DED" w:rsidRDefault="00D14DED" w:rsidP="00D14DED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Gently push down the centre of the </w:t>
      </w:r>
      <w:proofErr w:type="spellStart"/>
      <w:r>
        <w:rPr>
          <w:sz w:val="28"/>
          <w:szCs w:val="28"/>
        </w:rPr>
        <w:t>parafilm</w:t>
      </w:r>
      <w:proofErr w:type="spellEnd"/>
      <w:r>
        <w:rPr>
          <w:sz w:val="28"/>
          <w:szCs w:val="28"/>
        </w:rPr>
        <w:t xml:space="preserve"> </w:t>
      </w:r>
      <w:r w:rsidR="004E7EE3">
        <w:rPr>
          <w:sz w:val="28"/>
          <w:szCs w:val="28"/>
        </w:rPr>
        <w:t>(or</w:t>
      </w:r>
      <w:r>
        <w:rPr>
          <w:sz w:val="28"/>
          <w:szCs w:val="28"/>
        </w:rPr>
        <w:t xml:space="preserve"> foil</w:t>
      </w:r>
      <w:r w:rsidR="004E7EE3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4E7EE3">
        <w:rPr>
          <w:sz w:val="28"/>
          <w:szCs w:val="28"/>
        </w:rPr>
        <w:t xml:space="preserve">in each test tube </w:t>
      </w:r>
      <w:r>
        <w:rPr>
          <w:sz w:val="28"/>
          <w:szCs w:val="28"/>
        </w:rPr>
        <w:t>to make an upside down cone shape which will act as a ‘well’ so that the culture medium can be easily topped up.</w:t>
      </w:r>
    </w:p>
    <w:p w:rsidR="00D14DED" w:rsidRDefault="00D14DED" w:rsidP="00D14DED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Make a</w:t>
      </w:r>
      <w:r w:rsidR="004E7EE3">
        <w:rPr>
          <w:sz w:val="28"/>
          <w:szCs w:val="28"/>
        </w:rPr>
        <w:t xml:space="preserve"> little hole in the centre of each</w:t>
      </w:r>
      <w:r>
        <w:rPr>
          <w:sz w:val="28"/>
          <w:szCs w:val="28"/>
        </w:rPr>
        <w:t xml:space="preserve"> well.</w:t>
      </w:r>
    </w:p>
    <w:p w:rsidR="00D14DED" w:rsidRDefault="004E7EE3" w:rsidP="00D14DED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Carefully place a </w:t>
      </w:r>
      <w:proofErr w:type="spellStart"/>
      <w:r>
        <w:rPr>
          <w:sz w:val="28"/>
          <w:szCs w:val="28"/>
        </w:rPr>
        <w:t>mung</w:t>
      </w:r>
      <w:proofErr w:type="spellEnd"/>
      <w:r>
        <w:rPr>
          <w:sz w:val="28"/>
          <w:szCs w:val="28"/>
        </w:rPr>
        <w:t xml:space="preserve"> bean seed into each well and gently push the </w:t>
      </w:r>
      <w:proofErr w:type="spellStart"/>
      <w:r>
        <w:rPr>
          <w:sz w:val="28"/>
          <w:szCs w:val="28"/>
        </w:rPr>
        <w:t>radicle</w:t>
      </w:r>
      <w:proofErr w:type="spellEnd"/>
      <w:r>
        <w:rPr>
          <w:sz w:val="28"/>
          <w:szCs w:val="28"/>
        </w:rPr>
        <w:t xml:space="preserve"> through the hole into the culture medium. The seed should be on top of the </w:t>
      </w:r>
      <w:proofErr w:type="spellStart"/>
      <w:r>
        <w:rPr>
          <w:sz w:val="28"/>
          <w:szCs w:val="28"/>
        </w:rPr>
        <w:t>parafilm</w:t>
      </w:r>
      <w:proofErr w:type="spellEnd"/>
      <w:r>
        <w:rPr>
          <w:sz w:val="28"/>
          <w:szCs w:val="28"/>
        </w:rPr>
        <w:t xml:space="preserve"> (or foil) and the </w:t>
      </w:r>
      <w:proofErr w:type="spellStart"/>
      <w:r>
        <w:rPr>
          <w:sz w:val="28"/>
          <w:szCs w:val="28"/>
        </w:rPr>
        <w:t>radicle</w:t>
      </w:r>
      <w:proofErr w:type="spellEnd"/>
      <w:r>
        <w:rPr>
          <w:sz w:val="28"/>
          <w:szCs w:val="28"/>
        </w:rPr>
        <w:t xml:space="preserve"> will be dipping into the liquid below.</w:t>
      </w:r>
      <w:r w:rsidR="00EC7D07">
        <w:rPr>
          <w:sz w:val="28"/>
          <w:szCs w:val="28"/>
        </w:rPr>
        <w:t xml:space="preserve"> Top up with culture medium if necessary.</w:t>
      </w:r>
    </w:p>
    <w:p w:rsidR="004E7EE3" w:rsidRPr="00D14DED" w:rsidRDefault="004E7EE3" w:rsidP="00D14DED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Place the test tubes in a rack and leave under bright light.</w:t>
      </w:r>
    </w:p>
    <w:p w:rsidR="00605253" w:rsidRDefault="00605253" w:rsidP="00D60AE1">
      <w:pPr>
        <w:rPr>
          <w:b/>
          <w:sz w:val="28"/>
          <w:szCs w:val="28"/>
        </w:rPr>
      </w:pPr>
      <w:r>
        <w:rPr>
          <w:b/>
          <w:sz w:val="28"/>
          <w:szCs w:val="28"/>
        </w:rPr>
        <w:t>Discussion</w:t>
      </w:r>
    </w:p>
    <w:p w:rsidR="00605253" w:rsidRPr="00605253" w:rsidRDefault="00605253" w:rsidP="00D60AE1">
      <w:pPr>
        <w:rPr>
          <w:sz w:val="28"/>
          <w:szCs w:val="28"/>
        </w:rPr>
      </w:pPr>
      <w:r>
        <w:rPr>
          <w:sz w:val="28"/>
          <w:szCs w:val="28"/>
        </w:rPr>
        <w:t>Pupils could be invited to make predictions about what might happen in relation to growth and development in each scenario.</w:t>
      </w:r>
    </w:p>
    <w:p w:rsidR="00605253" w:rsidRPr="00605253" w:rsidRDefault="00605253" w:rsidP="00D60AE1">
      <w:pPr>
        <w:rPr>
          <w:b/>
          <w:sz w:val="28"/>
          <w:szCs w:val="28"/>
        </w:rPr>
      </w:pPr>
      <w:r>
        <w:rPr>
          <w:b/>
          <w:sz w:val="28"/>
          <w:szCs w:val="28"/>
        </w:rPr>
        <w:t>Results</w:t>
      </w:r>
    </w:p>
    <w:p w:rsidR="008B7720" w:rsidRDefault="00D60AE1" w:rsidP="00D60AE1">
      <w:pPr>
        <w:rPr>
          <w:sz w:val="28"/>
          <w:szCs w:val="28"/>
        </w:rPr>
      </w:pPr>
      <w:r>
        <w:rPr>
          <w:sz w:val="28"/>
          <w:szCs w:val="28"/>
        </w:rPr>
        <w:t>The seedlings should be examined after 3, 7 and 10 days growth.  Comparisons between the growth achieved in each culture medium and in distilled water can be made</w:t>
      </w:r>
      <w:r w:rsidR="008B7720">
        <w:rPr>
          <w:sz w:val="28"/>
          <w:szCs w:val="28"/>
        </w:rPr>
        <w:t>.</w:t>
      </w:r>
      <w:r w:rsidR="00A8792A">
        <w:rPr>
          <w:sz w:val="28"/>
          <w:szCs w:val="28"/>
        </w:rPr>
        <w:t xml:space="preserve"> (See Investigating Growth in </w:t>
      </w:r>
      <w:proofErr w:type="spellStart"/>
      <w:r w:rsidR="00A8792A">
        <w:rPr>
          <w:sz w:val="28"/>
          <w:szCs w:val="28"/>
        </w:rPr>
        <w:t>Mung</w:t>
      </w:r>
      <w:proofErr w:type="spellEnd"/>
      <w:r w:rsidR="00A8792A">
        <w:rPr>
          <w:sz w:val="28"/>
          <w:szCs w:val="28"/>
        </w:rPr>
        <w:t xml:space="preserve"> Bean Plants Results Table)</w:t>
      </w:r>
    </w:p>
    <w:p w:rsidR="00605253" w:rsidRDefault="00605253" w:rsidP="00D60AE1">
      <w:pPr>
        <w:rPr>
          <w:b/>
          <w:sz w:val="28"/>
          <w:szCs w:val="28"/>
        </w:rPr>
      </w:pPr>
      <w:r w:rsidRPr="000221DD">
        <w:rPr>
          <w:b/>
          <w:sz w:val="28"/>
          <w:szCs w:val="28"/>
        </w:rPr>
        <w:t>Conclusions</w:t>
      </w:r>
    </w:p>
    <w:p w:rsidR="00A8792A" w:rsidRDefault="00A8792A" w:rsidP="00D60AE1">
      <w:pPr>
        <w:rPr>
          <w:sz w:val="28"/>
          <w:szCs w:val="28"/>
        </w:rPr>
      </w:pPr>
      <w:r>
        <w:rPr>
          <w:sz w:val="28"/>
          <w:szCs w:val="28"/>
        </w:rPr>
        <w:t>Using the results of the investigation, together with th</w:t>
      </w:r>
      <w:r w:rsidR="00A034B5">
        <w:rPr>
          <w:sz w:val="28"/>
          <w:szCs w:val="28"/>
        </w:rPr>
        <w:t>e mineral deficiency help cards (and perhaps photographs)</w:t>
      </w:r>
      <w:r>
        <w:rPr>
          <w:sz w:val="28"/>
          <w:szCs w:val="28"/>
        </w:rPr>
        <w:t xml:space="preserve"> pupils can draw conclusions about mineral deficiency symptoms and why particular minerals are required for healthy growth and development.</w:t>
      </w:r>
    </w:p>
    <w:p w:rsidR="00A8792A" w:rsidRPr="00A8792A" w:rsidRDefault="002074BB" w:rsidP="00D60AE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233680</wp:posOffset>
            </wp:positionV>
            <wp:extent cx="1471930" cy="1101725"/>
            <wp:effectExtent l="114300" t="114300" r="90170" b="117475"/>
            <wp:wrapTight wrapText="bothSides">
              <wp:wrapPolygon edited="0">
                <wp:start x="-983" y="-146"/>
                <wp:lineTo x="-574" y="22408"/>
                <wp:lineTo x="2074" y="23417"/>
                <wp:lineTo x="8994" y="22111"/>
                <wp:lineTo x="9033" y="22481"/>
                <wp:lineTo x="19747" y="22344"/>
                <wp:lineTo x="20854" y="22135"/>
                <wp:lineTo x="22238" y="21874"/>
                <wp:lineTo x="22320" y="19973"/>
                <wp:lineTo x="22281" y="19603"/>
                <wp:lineTo x="22248" y="13951"/>
                <wp:lineTo x="22208" y="13581"/>
                <wp:lineTo x="22452" y="7877"/>
                <wp:lineTo x="22413" y="7508"/>
                <wp:lineTo x="22103" y="1908"/>
                <wp:lineTo x="21790" y="-1050"/>
                <wp:lineTo x="16375" y="-1537"/>
                <wp:lineTo x="2062" y="-721"/>
                <wp:lineTo x="-983" y="-146"/>
              </wp:wrapPolygon>
            </wp:wrapTight>
            <wp:docPr id="9" name="Picture 7" descr="C:\Users\esob\Desktop\Ph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ob\Desktop\Pho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482540">
                      <a:off x="0" y="0"/>
                      <a:ext cx="1471930" cy="1101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164465</wp:posOffset>
            </wp:positionV>
            <wp:extent cx="1514475" cy="1143000"/>
            <wp:effectExtent l="114300" t="133350" r="104775" b="114300"/>
            <wp:wrapTight wrapText="bothSides">
              <wp:wrapPolygon edited="0">
                <wp:start x="19954" y="-764"/>
                <wp:lineTo x="-286" y="-1734"/>
                <wp:lineTo x="-996" y="6501"/>
                <wp:lineTo x="-1015" y="18160"/>
                <wp:lineTo x="-861" y="21473"/>
                <wp:lineTo x="1822" y="22037"/>
                <wp:lineTo x="2896" y="22262"/>
                <wp:lineTo x="17458" y="22404"/>
                <wp:lineTo x="17501" y="22048"/>
                <wp:lineTo x="21300" y="22482"/>
                <wp:lineTo x="21922" y="21883"/>
                <wp:lineTo x="22207" y="17205"/>
                <wp:lineTo x="22308" y="11758"/>
                <wp:lineTo x="22350" y="11403"/>
                <wp:lineTo x="22183" y="5900"/>
                <wp:lineTo x="22226" y="5545"/>
                <wp:lineTo x="22327" y="99"/>
                <wp:lineTo x="22369" y="-257"/>
                <wp:lineTo x="19954" y="-764"/>
              </wp:wrapPolygon>
            </wp:wrapTight>
            <wp:docPr id="8" name="Picture 6" descr="C:\Users\esob\Desktop\N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ob\Desktop\Ni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59702">
                      <a:off x="0" y="0"/>
                      <a:ext cx="1514475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889000</wp:posOffset>
            </wp:positionV>
            <wp:extent cx="1524000" cy="1140460"/>
            <wp:effectExtent l="114300" t="114300" r="95250" b="97790"/>
            <wp:wrapTight wrapText="bothSides">
              <wp:wrapPolygon edited="0">
                <wp:start x="-910" y="-210"/>
                <wp:lineTo x="-627" y="21940"/>
                <wp:lineTo x="550" y="22824"/>
                <wp:lineTo x="4833" y="22068"/>
                <wp:lineTo x="4868" y="22426"/>
                <wp:lineTo x="18196" y="22256"/>
                <wp:lineTo x="19267" y="22067"/>
                <wp:lineTo x="22212" y="21548"/>
                <wp:lineTo x="22267" y="19354"/>
                <wp:lineTo x="22232" y="18997"/>
                <wp:lineTo x="22237" y="13537"/>
                <wp:lineTo x="22201" y="13179"/>
                <wp:lineTo x="22206" y="7719"/>
                <wp:lineTo x="22171" y="7361"/>
                <wp:lineTo x="22176" y="1901"/>
                <wp:lineTo x="21893" y="-960"/>
                <wp:lineTo x="15024" y="-1567"/>
                <wp:lineTo x="1767" y="-683"/>
                <wp:lineTo x="-910" y="-210"/>
              </wp:wrapPolygon>
            </wp:wrapTight>
            <wp:docPr id="10" name="Picture 8" descr="C:\Users\esob\Desktop\P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ob\Desktop\Po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451506">
                      <a:off x="0" y="0"/>
                      <a:ext cx="1524000" cy="1140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137795</wp:posOffset>
            </wp:positionV>
            <wp:extent cx="2659380" cy="1685290"/>
            <wp:effectExtent l="114300" t="133350" r="83820" b="124460"/>
            <wp:wrapTight wrapText="bothSides">
              <wp:wrapPolygon edited="0">
                <wp:start x="19868" y="-464"/>
                <wp:lineTo x="9641" y="-945"/>
                <wp:lineTo x="-319" y="-654"/>
                <wp:lineTo x="-511" y="21628"/>
                <wp:lineTo x="1338" y="21893"/>
                <wp:lineTo x="2263" y="22025"/>
                <wp:lineTo x="11579" y="22132"/>
                <wp:lineTo x="11592" y="21888"/>
                <wp:lineTo x="21651" y="22591"/>
                <wp:lineTo x="22056" y="15540"/>
                <wp:lineTo x="21957" y="11848"/>
                <wp:lineTo x="21971" y="11605"/>
                <wp:lineTo x="22026" y="7935"/>
                <wp:lineTo x="22040" y="7692"/>
                <wp:lineTo x="21942" y="4001"/>
                <wp:lineTo x="21956" y="3758"/>
                <wp:lineTo x="22011" y="88"/>
                <wp:lineTo x="22025" y="-155"/>
                <wp:lineTo x="19868" y="-464"/>
              </wp:wrapPolygon>
            </wp:wrapTight>
            <wp:docPr id="7" name="Picture 5" descr="C:\Users\esob\Desktop\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ob\Desktop\Tabl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289294">
                      <a:off x="0" y="0"/>
                      <a:ext cx="2659380" cy="1685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B7" w:rsidRDefault="00F93EB7" w:rsidP="00D60AE1">
      <w:pPr>
        <w:rPr>
          <w:b/>
          <w:sz w:val="28"/>
          <w:szCs w:val="28"/>
        </w:rPr>
      </w:pPr>
    </w:p>
    <w:p w:rsidR="00063B65" w:rsidRPr="00063B65" w:rsidRDefault="00063B65" w:rsidP="00D60AE1">
      <w:pPr>
        <w:rPr>
          <w:rFonts w:cstheme="minorHAnsi"/>
          <w:b/>
          <w:sz w:val="28"/>
          <w:szCs w:val="28"/>
        </w:rPr>
      </w:pPr>
      <w:r w:rsidRPr="003C1255">
        <w:rPr>
          <w:rFonts w:cstheme="minorHAnsi"/>
          <w:sz w:val="28"/>
          <w:szCs w:val="28"/>
        </w:rPr>
        <w:lastRenderedPageBreak/>
        <w:t xml:space="preserve">This protocol was adapted from one kindly provided by Roger </w:t>
      </w:r>
      <w:proofErr w:type="spellStart"/>
      <w:r w:rsidRPr="003C1255">
        <w:rPr>
          <w:rFonts w:cstheme="minorHAnsi"/>
          <w:sz w:val="28"/>
          <w:szCs w:val="28"/>
        </w:rPr>
        <w:t>Delpech</w:t>
      </w:r>
      <w:proofErr w:type="spellEnd"/>
      <w:r w:rsidRPr="003C1255">
        <w:rPr>
          <w:rFonts w:cstheme="minorHAnsi"/>
          <w:sz w:val="28"/>
          <w:szCs w:val="28"/>
        </w:rPr>
        <w:t xml:space="preserve"> of The </w:t>
      </w:r>
      <w:r w:rsidRPr="003C1255">
        <w:rPr>
          <w:rFonts w:cstheme="minorHAnsi"/>
          <w:sz w:val="28"/>
          <w:szCs w:val="28"/>
        </w:rPr>
        <w:br/>
        <w:t xml:space="preserve">Haberdashers' </w:t>
      </w:r>
      <w:proofErr w:type="spellStart"/>
      <w:r w:rsidRPr="003C1255">
        <w:rPr>
          <w:rFonts w:cstheme="minorHAnsi"/>
          <w:sz w:val="28"/>
          <w:szCs w:val="28"/>
        </w:rPr>
        <w:t>Aske's</w:t>
      </w:r>
      <w:proofErr w:type="spellEnd"/>
      <w:r w:rsidRPr="003C1255">
        <w:rPr>
          <w:rFonts w:cstheme="minorHAnsi"/>
          <w:sz w:val="28"/>
          <w:szCs w:val="28"/>
        </w:rPr>
        <w:t xml:space="preserve"> Boys' Schools (</w:t>
      </w:r>
      <w:proofErr w:type="spellStart"/>
      <w:r w:rsidRPr="003C1255">
        <w:rPr>
          <w:rFonts w:cstheme="minorHAnsi"/>
          <w:sz w:val="28"/>
          <w:szCs w:val="28"/>
        </w:rPr>
        <w:t>Elstree</w:t>
      </w:r>
      <w:proofErr w:type="spellEnd"/>
      <w:r w:rsidRPr="003C1255"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</w:rPr>
        <w:t>.</w:t>
      </w:r>
    </w:p>
    <w:p w:rsidR="00C311DF" w:rsidRPr="00130188" w:rsidRDefault="00C311DF" w:rsidP="00D60A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Designing </w:t>
      </w:r>
      <w:proofErr w:type="gramStart"/>
      <w:r>
        <w:rPr>
          <w:b/>
          <w:sz w:val="28"/>
          <w:szCs w:val="28"/>
        </w:rPr>
        <w:t>a Fertilise</w:t>
      </w:r>
      <w:r w:rsidR="00130188">
        <w:rPr>
          <w:b/>
          <w:sz w:val="28"/>
          <w:szCs w:val="28"/>
        </w:rPr>
        <w:t>r Resources</w:t>
      </w:r>
      <w:proofErr w:type="gramEnd"/>
      <w:r>
        <w:rPr>
          <w:sz w:val="28"/>
          <w:szCs w:val="28"/>
        </w:rPr>
        <w:t>:</w:t>
      </w:r>
    </w:p>
    <w:p w:rsidR="00C311DF" w:rsidRDefault="00C311DF" w:rsidP="00D60AE1">
      <w:pPr>
        <w:rPr>
          <w:sz w:val="28"/>
          <w:szCs w:val="28"/>
        </w:rPr>
      </w:pPr>
      <w:r w:rsidRPr="009F43EF">
        <w:rPr>
          <w:i/>
          <w:sz w:val="28"/>
          <w:szCs w:val="28"/>
        </w:rPr>
        <w:t>Fred the Farmer</w:t>
      </w:r>
      <w:r w:rsidR="00130188" w:rsidRPr="009F43EF">
        <w:rPr>
          <w:i/>
          <w:sz w:val="28"/>
          <w:szCs w:val="28"/>
        </w:rPr>
        <w:t xml:space="preserve">, </w:t>
      </w:r>
      <w:proofErr w:type="spellStart"/>
      <w:r w:rsidR="00130188" w:rsidRPr="009F43EF">
        <w:rPr>
          <w:i/>
          <w:sz w:val="28"/>
          <w:szCs w:val="28"/>
        </w:rPr>
        <w:t>Risa</w:t>
      </w:r>
      <w:proofErr w:type="spellEnd"/>
      <w:r w:rsidR="00130188" w:rsidRPr="009F43EF">
        <w:rPr>
          <w:i/>
          <w:sz w:val="28"/>
          <w:szCs w:val="28"/>
        </w:rPr>
        <w:t xml:space="preserve"> the </w:t>
      </w:r>
      <w:r w:rsidR="009F43EF" w:rsidRPr="009F43EF">
        <w:rPr>
          <w:i/>
          <w:sz w:val="28"/>
          <w:szCs w:val="28"/>
        </w:rPr>
        <w:t>R</w:t>
      </w:r>
      <w:r w:rsidR="00130188" w:rsidRPr="009F43EF">
        <w:rPr>
          <w:i/>
          <w:sz w:val="28"/>
          <w:szCs w:val="28"/>
        </w:rPr>
        <w:t>ice Farmer, Hermione the Horticulturalist</w:t>
      </w:r>
      <w:r w:rsidR="00130188">
        <w:rPr>
          <w:sz w:val="28"/>
          <w:szCs w:val="28"/>
        </w:rPr>
        <w:t xml:space="preserve">.  </w:t>
      </w:r>
      <w:r w:rsidR="009F43EF">
        <w:rPr>
          <w:sz w:val="28"/>
          <w:szCs w:val="28"/>
        </w:rPr>
        <w:t>This activity comprises a</w:t>
      </w:r>
      <w:r w:rsidR="00130188">
        <w:rPr>
          <w:sz w:val="28"/>
          <w:szCs w:val="28"/>
        </w:rPr>
        <w:t xml:space="preserve"> set of cards with characters and scenari</w:t>
      </w:r>
      <w:r w:rsidR="00BC162B">
        <w:rPr>
          <w:sz w:val="28"/>
          <w:szCs w:val="28"/>
        </w:rPr>
        <w:t>os giving learners a context together with a</w:t>
      </w:r>
      <w:r w:rsidR="00130188">
        <w:rPr>
          <w:sz w:val="28"/>
          <w:szCs w:val="28"/>
        </w:rPr>
        <w:t xml:space="preserve"> task to complete in small groups.  Th</w:t>
      </w:r>
      <w:r w:rsidR="009F43EF">
        <w:rPr>
          <w:sz w:val="28"/>
          <w:szCs w:val="28"/>
        </w:rPr>
        <w:t xml:space="preserve">ere is a suggested website for each character / problem where learners might carry out further research.  This </w:t>
      </w:r>
      <w:r w:rsidR="00013141">
        <w:rPr>
          <w:sz w:val="28"/>
          <w:szCs w:val="28"/>
        </w:rPr>
        <w:t>activity highlights</w:t>
      </w:r>
      <w:r w:rsidR="009F43EF">
        <w:rPr>
          <w:sz w:val="28"/>
          <w:szCs w:val="28"/>
        </w:rPr>
        <w:t xml:space="preserve"> the idea that fertilisers are customised and that ‘designing a fertiliser’ </w:t>
      </w:r>
      <w:r w:rsidR="000A5396">
        <w:rPr>
          <w:sz w:val="28"/>
          <w:szCs w:val="28"/>
        </w:rPr>
        <w:t xml:space="preserve">to maximise crop production is </w:t>
      </w:r>
      <w:r w:rsidR="009F43EF">
        <w:rPr>
          <w:sz w:val="28"/>
          <w:szCs w:val="28"/>
        </w:rPr>
        <w:t>complicated.</w:t>
      </w:r>
      <w:r w:rsidR="00130188">
        <w:rPr>
          <w:sz w:val="28"/>
          <w:szCs w:val="28"/>
        </w:rPr>
        <w:t xml:space="preserve"> </w:t>
      </w:r>
    </w:p>
    <w:p w:rsidR="00C311DF" w:rsidRDefault="00C311DF" w:rsidP="00D60AE1">
      <w:pPr>
        <w:rPr>
          <w:sz w:val="28"/>
          <w:szCs w:val="28"/>
        </w:rPr>
      </w:pPr>
      <w:r w:rsidRPr="009F43EF">
        <w:rPr>
          <w:i/>
          <w:sz w:val="28"/>
          <w:szCs w:val="28"/>
        </w:rPr>
        <w:t>What the NPK means in fertiliser</w:t>
      </w:r>
      <w:r w:rsidR="009F43EF">
        <w:rPr>
          <w:i/>
          <w:sz w:val="28"/>
          <w:szCs w:val="28"/>
        </w:rPr>
        <w:t xml:space="preserve"> </w:t>
      </w:r>
      <w:r w:rsidR="009F43EF">
        <w:rPr>
          <w:sz w:val="28"/>
          <w:szCs w:val="28"/>
        </w:rPr>
        <w:t>– this is an information sheet for learners.  It contains a web reference for further research.</w:t>
      </w:r>
    </w:p>
    <w:p w:rsidR="009F43EF" w:rsidRPr="009F43EF" w:rsidRDefault="0040258E" w:rsidP="00D60AE1">
      <w:pPr>
        <w:rPr>
          <w:sz w:val="28"/>
          <w:szCs w:val="28"/>
        </w:rPr>
      </w:pPr>
      <w:hyperlink r:id="rId16" w:history="1">
        <w:r w:rsidR="009F43EF" w:rsidRPr="008759E4">
          <w:rPr>
            <w:rStyle w:val="Hyperlink"/>
            <w:sz w:val="28"/>
            <w:szCs w:val="28"/>
          </w:rPr>
          <w:t>http://www.allotment.org.uk/gardening/fertiliser/npk</w:t>
        </w:r>
      </w:hyperlink>
    </w:p>
    <w:p w:rsidR="009F43EF" w:rsidRDefault="009F43EF" w:rsidP="009F43EF">
      <w:pPr>
        <w:rPr>
          <w:sz w:val="28"/>
          <w:szCs w:val="28"/>
        </w:rPr>
      </w:pPr>
      <w:r w:rsidRPr="009F43EF">
        <w:rPr>
          <w:i/>
          <w:sz w:val="28"/>
          <w:szCs w:val="28"/>
        </w:rPr>
        <w:t>Food security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this provides further information</w:t>
      </w:r>
      <w:r w:rsidR="00013141">
        <w:rPr>
          <w:sz w:val="28"/>
          <w:szCs w:val="28"/>
        </w:rPr>
        <w:t>, and some problem solving</w:t>
      </w:r>
      <w:r w:rsidR="00BC162B">
        <w:rPr>
          <w:sz w:val="28"/>
          <w:szCs w:val="28"/>
        </w:rPr>
        <w:t xml:space="preserve"> activities</w:t>
      </w:r>
      <w:r w:rsidR="0001314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55224">
        <w:rPr>
          <w:sz w:val="28"/>
          <w:szCs w:val="28"/>
        </w:rPr>
        <w:t>relating to</w:t>
      </w:r>
      <w:r w:rsidR="003A4DCE">
        <w:rPr>
          <w:sz w:val="28"/>
          <w:szCs w:val="28"/>
        </w:rPr>
        <w:t xml:space="preserve"> </w:t>
      </w:r>
      <w:r>
        <w:rPr>
          <w:sz w:val="28"/>
          <w:szCs w:val="28"/>
        </w:rPr>
        <w:t>fertilisers and their role in food security</w:t>
      </w:r>
      <w:r w:rsidR="003A4DCE">
        <w:rPr>
          <w:sz w:val="28"/>
          <w:szCs w:val="28"/>
        </w:rPr>
        <w:t>.</w:t>
      </w:r>
    </w:p>
    <w:p w:rsidR="00A627D1" w:rsidRPr="00BC162B" w:rsidRDefault="00BC162B" w:rsidP="00D60AE1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The Nitrogen and Living Things – a Complicated Story…   </w:t>
      </w:r>
      <w:r w:rsidR="009D56E7">
        <w:rPr>
          <w:sz w:val="28"/>
          <w:szCs w:val="28"/>
        </w:rPr>
        <w:t>This is a</w:t>
      </w:r>
      <w:r>
        <w:rPr>
          <w:sz w:val="28"/>
          <w:szCs w:val="28"/>
        </w:rPr>
        <w:t xml:space="preserve"> set of cards summarising the need for nitrogen in living things and the cycling of nitrogen between the atmosphere and living things. </w:t>
      </w:r>
    </w:p>
    <w:p w:rsidR="00F93EB7" w:rsidRDefault="00F93EB7" w:rsidP="00D60AE1">
      <w:pPr>
        <w:rPr>
          <w:b/>
          <w:sz w:val="28"/>
          <w:szCs w:val="28"/>
        </w:rPr>
      </w:pPr>
      <w:r>
        <w:rPr>
          <w:b/>
          <w:sz w:val="28"/>
          <w:szCs w:val="28"/>
        </w:rPr>
        <w:t>Time</w:t>
      </w:r>
      <w:r w:rsidR="00A034B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lapse</w:t>
      </w:r>
      <w:r w:rsidR="00A034B5">
        <w:rPr>
          <w:b/>
          <w:sz w:val="28"/>
          <w:szCs w:val="28"/>
        </w:rPr>
        <w:t xml:space="preserve"> images</w:t>
      </w:r>
    </w:p>
    <w:p w:rsidR="00F93EB7" w:rsidRPr="00F93EB7" w:rsidRDefault="00F93EB7" w:rsidP="00D60AE1">
      <w:pPr>
        <w:rPr>
          <w:sz w:val="28"/>
          <w:szCs w:val="28"/>
        </w:rPr>
      </w:pPr>
      <w:r>
        <w:rPr>
          <w:sz w:val="28"/>
          <w:szCs w:val="28"/>
        </w:rPr>
        <w:t>We used the following time</w:t>
      </w:r>
      <w:r w:rsidR="00A034B5">
        <w:rPr>
          <w:sz w:val="28"/>
          <w:szCs w:val="28"/>
        </w:rPr>
        <w:t xml:space="preserve"> </w:t>
      </w:r>
      <w:r>
        <w:rPr>
          <w:sz w:val="28"/>
          <w:szCs w:val="28"/>
        </w:rPr>
        <w:t>lapse software:</w:t>
      </w:r>
    </w:p>
    <w:p w:rsidR="00801759" w:rsidRPr="00E55224" w:rsidRDefault="00F93EB7" w:rsidP="00E55224">
      <w:pPr>
        <w:pStyle w:val="ListParagraph"/>
        <w:numPr>
          <w:ilvl w:val="0"/>
          <w:numId w:val="6"/>
        </w:numPr>
        <w:rPr>
          <w:sz w:val="28"/>
          <w:szCs w:val="28"/>
        </w:rPr>
      </w:pPr>
      <w:proofErr w:type="spellStart"/>
      <w:r w:rsidRPr="00E55224">
        <w:rPr>
          <w:i/>
          <w:sz w:val="28"/>
          <w:szCs w:val="28"/>
        </w:rPr>
        <w:t>WebcamTimelapse</w:t>
      </w:r>
      <w:proofErr w:type="spellEnd"/>
      <w:r w:rsidR="00801759" w:rsidRPr="00E55224">
        <w:rPr>
          <w:i/>
          <w:sz w:val="28"/>
          <w:szCs w:val="28"/>
        </w:rPr>
        <w:t xml:space="preserve"> – </w:t>
      </w:r>
      <w:r w:rsidR="00801759" w:rsidRPr="00E55224">
        <w:rPr>
          <w:sz w:val="28"/>
          <w:szCs w:val="28"/>
        </w:rPr>
        <w:t xml:space="preserve">a free tool for creating videos with a webcam.       </w:t>
      </w:r>
      <w:r w:rsidR="00012E88">
        <w:rPr>
          <w:sz w:val="28"/>
          <w:szCs w:val="28"/>
        </w:rPr>
        <w:t xml:space="preserve">           This can be downloaded to a laptop and used </w:t>
      </w:r>
      <w:r w:rsidR="00801759" w:rsidRPr="00E55224">
        <w:rPr>
          <w:sz w:val="28"/>
          <w:szCs w:val="28"/>
        </w:rPr>
        <w:t xml:space="preserve">with the                                          </w:t>
      </w:r>
      <w:proofErr w:type="spellStart"/>
      <w:r w:rsidR="00801759" w:rsidRPr="00E55224">
        <w:rPr>
          <w:i/>
          <w:sz w:val="28"/>
          <w:szCs w:val="28"/>
        </w:rPr>
        <w:t>Veho</w:t>
      </w:r>
      <w:proofErr w:type="spellEnd"/>
      <w:r w:rsidR="00801759" w:rsidRPr="00E55224">
        <w:rPr>
          <w:i/>
          <w:sz w:val="28"/>
          <w:szCs w:val="28"/>
        </w:rPr>
        <w:t xml:space="preserve"> VMS - 001, 20-200 Magnification Digital Microscope.                             </w:t>
      </w:r>
    </w:p>
    <w:p w:rsidR="002628AC" w:rsidRDefault="00E55224" w:rsidP="00D60AE1">
      <w:pPr>
        <w:rPr>
          <w:b/>
          <w:sz w:val="28"/>
          <w:szCs w:val="28"/>
        </w:rPr>
      </w:pPr>
      <w:r>
        <w:t xml:space="preserve">               </w:t>
      </w:r>
      <w:hyperlink r:id="rId17" w:history="1">
        <w:r w:rsidR="00BE2542" w:rsidRPr="004527B8">
          <w:rPr>
            <w:rStyle w:val="Hyperlink"/>
            <w:b/>
            <w:sz w:val="28"/>
            <w:szCs w:val="28"/>
          </w:rPr>
          <w:t>http://www.tnlsoftsolutions.com/timelapsehome.php</w:t>
        </w:r>
      </w:hyperlink>
    </w:p>
    <w:p w:rsidR="00801759" w:rsidRPr="00E55224" w:rsidRDefault="00801759" w:rsidP="00E55224">
      <w:pPr>
        <w:pStyle w:val="ListParagraph"/>
        <w:numPr>
          <w:ilvl w:val="0"/>
          <w:numId w:val="6"/>
        </w:numPr>
        <w:rPr>
          <w:sz w:val="28"/>
          <w:szCs w:val="28"/>
        </w:rPr>
      </w:pPr>
      <w:proofErr w:type="spellStart"/>
      <w:proofErr w:type="gramStart"/>
      <w:r w:rsidRPr="00E55224">
        <w:rPr>
          <w:i/>
          <w:sz w:val="28"/>
          <w:szCs w:val="28"/>
        </w:rPr>
        <w:t>iMotion</w:t>
      </w:r>
      <w:proofErr w:type="spellEnd"/>
      <w:proofErr w:type="gramEnd"/>
      <w:r w:rsidRPr="00E55224">
        <w:rPr>
          <w:i/>
          <w:sz w:val="28"/>
          <w:szCs w:val="28"/>
        </w:rPr>
        <w:t xml:space="preserve"> HD </w:t>
      </w:r>
      <w:r w:rsidRPr="00E55224">
        <w:rPr>
          <w:sz w:val="28"/>
          <w:szCs w:val="28"/>
        </w:rPr>
        <w:t xml:space="preserve"> - a free </w:t>
      </w:r>
      <w:proofErr w:type="spellStart"/>
      <w:r w:rsidRPr="00E55224">
        <w:rPr>
          <w:i/>
          <w:sz w:val="28"/>
          <w:szCs w:val="28"/>
        </w:rPr>
        <w:t>iPhone</w:t>
      </w:r>
      <w:proofErr w:type="spellEnd"/>
      <w:r w:rsidRPr="00E55224">
        <w:rPr>
          <w:sz w:val="28"/>
          <w:szCs w:val="28"/>
        </w:rPr>
        <w:t xml:space="preserve"> app.</w:t>
      </w:r>
    </w:p>
    <w:p w:rsidR="00BE2542" w:rsidRDefault="00E55224" w:rsidP="00D60AE1">
      <w:pPr>
        <w:rPr>
          <w:b/>
          <w:sz w:val="28"/>
          <w:szCs w:val="28"/>
        </w:rPr>
      </w:pPr>
      <w:r>
        <w:t xml:space="preserve">              </w:t>
      </w:r>
      <w:hyperlink r:id="rId18" w:history="1">
        <w:r w:rsidR="00F93EB7" w:rsidRPr="004527B8">
          <w:rPr>
            <w:rStyle w:val="Hyperlink"/>
            <w:b/>
            <w:sz w:val="28"/>
            <w:szCs w:val="28"/>
          </w:rPr>
          <w:t>https://itunes.apple.com/gb/app/id421365625</w:t>
        </w:r>
      </w:hyperlink>
    </w:p>
    <w:p w:rsidR="00F93EB7" w:rsidRDefault="00F93EB7" w:rsidP="00D60AE1">
      <w:pPr>
        <w:rPr>
          <w:b/>
          <w:sz w:val="28"/>
          <w:szCs w:val="28"/>
        </w:rPr>
      </w:pPr>
    </w:p>
    <w:p w:rsidR="00C311DF" w:rsidRDefault="00C311DF" w:rsidP="00D60AE1">
      <w:pPr>
        <w:rPr>
          <w:b/>
          <w:sz w:val="28"/>
          <w:szCs w:val="28"/>
        </w:rPr>
      </w:pPr>
    </w:p>
    <w:sectPr w:rsidR="00C311DF" w:rsidSect="008B7720">
      <w:footerReference w:type="default" r:id="rId19"/>
      <w:pgSz w:w="11906" w:h="16838"/>
      <w:pgMar w:top="1276" w:right="1440" w:bottom="993" w:left="1440" w:header="141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47C" w:rsidRDefault="00B7047C" w:rsidP="005A21B8">
      <w:pPr>
        <w:spacing w:after="0" w:line="240" w:lineRule="auto"/>
      </w:pPr>
      <w:r>
        <w:separator/>
      </w:r>
    </w:p>
  </w:endnote>
  <w:endnote w:type="continuationSeparator" w:id="0">
    <w:p w:rsidR="00B7047C" w:rsidRDefault="00B7047C" w:rsidP="005A2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3483658"/>
      <w:docPartObj>
        <w:docPartGallery w:val="Page Numbers (Bottom of Page)"/>
        <w:docPartUnique/>
      </w:docPartObj>
    </w:sdtPr>
    <w:sdtContent>
      <w:p w:rsidR="001F3306" w:rsidRDefault="0040258E">
        <w:pPr>
          <w:pStyle w:val="Footer"/>
          <w:jc w:val="right"/>
        </w:pPr>
        <w:fldSimple w:instr=" PAGE   \* MERGEFORMAT ">
          <w:r w:rsidR="009D56E7">
            <w:rPr>
              <w:noProof/>
            </w:rPr>
            <w:t>1</w:t>
          </w:r>
        </w:fldSimple>
      </w:p>
    </w:sdtContent>
  </w:sdt>
  <w:p w:rsidR="001F3306" w:rsidRDefault="001F33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47C" w:rsidRDefault="00B7047C" w:rsidP="005A21B8">
      <w:pPr>
        <w:spacing w:after="0" w:line="240" w:lineRule="auto"/>
      </w:pPr>
      <w:r>
        <w:separator/>
      </w:r>
    </w:p>
  </w:footnote>
  <w:footnote w:type="continuationSeparator" w:id="0">
    <w:p w:rsidR="00B7047C" w:rsidRDefault="00B7047C" w:rsidP="005A2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D695D"/>
    <w:multiLevelType w:val="hybridMultilevel"/>
    <w:tmpl w:val="4A505C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5787C"/>
    <w:multiLevelType w:val="hybridMultilevel"/>
    <w:tmpl w:val="18B41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7504E"/>
    <w:multiLevelType w:val="hybridMultilevel"/>
    <w:tmpl w:val="E9C6F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AB0338"/>
    <w:multiLevelType w:val="hybridMultilevel"/>
    <w:tmpl w:val="372C1C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EF0E18"/>
    <w:multiLevelType w:val="hybridMultilevel"/>
    <w:tmpl w:val="B39CF3DE"/>
    <w:lvl w:ilvl="0" w:tplc="2020F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5779C5"/>
    <w:multiLevelType w:val="hybridMultilevel"/>
    <w:tmpl w:val="8B9ED3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5A21B8"/>
    <w:rsid w:val="00012E88"/>
    <w:rsid w:val="00013141"/>
    <w:rsid w:val="000221DD"/>
    <w:rsid w:val="000548FB"/>
    <w:rsid w:val="00063B65"/>
    <w:rsid w:val="000845EF"/>
    <w:rsid w:val="000944B9"/>
    <w:rsid w:val="000A5396"/>
    <w:rsid w:val="00130188"/>
    <w:rsid w:val="001451F6"/>
    <w:rsid w:val="00165465"/>
    <w:rsid w:val="00185413"/>
    <w:rsid w:val="001A5BC5"/>
    <w:rsid w:val="001F0A58"/>
    <w:rsid w:val="001F3306"/>
    <w:rsid w:val="002074BB"/>
    <w:rsid w:val="002628AC"/>
    <w:rsid w:val="00286889"/>
    <w:rsid w:val="0029385C"/>
    <w:rsid w:val="00306D37"/>
    <w:rsid w:val="00333710"/>
    <w:rsid w:val="00340CAD"/>
    <w:rsid w:val="00353AD4"/>
    <w:rsid w:val="00355EEA"/>
    <w:rsid w:val="00384D9F"/>
    <w:rsid w:val="0039793B"/>
    <w:rsid w:val="003A4DCE"/>
    <w:rsid w:val="003C1255"/>
    <w:rsid w:val="003F118C"/>
    <w:rsid w:val="0040258E"/>
    <w:rsid w:val="004D0C2E"/>
    <w:rsid w:val="004E7EE3"/>
    <w:rsid w:val="005078D0"/>
    <w:rsid w:val="00513B2C"/>
    <w:rsid w:val="005473C5"/>
    <w:rsid w:val="005A21B8"/>
    <w:rsid w:val="00600998"/>
    <w:rsid w:val="00605253"/>
    <w:rsid w:val="00624935"/>
    <w:rsid w:val="006463CF"/>
    <w:rsid w:val="006836B8"/>
    <w:rsid w:val="006F7203"/>
    <w:rsid w:val="006F7BF2"/>
    <w:rsid w:val="00737AF5"/>
    <w:rsid w:val="00777E7D"/>
    <w:rsid w:val="00801759"/>
    <w:rsid w:val="0081193C"/>
    <w:rsid w:val="008A79EF"/>
    <w:rsid w:val="008B7720"/>
    <w:rsid w:val="008E3307"/>
    <w:rsid w:val="00922BA5"/>
    <w:rsid w:val="00993851"/>
    <w:rsid w:val="009B5074"/>
    <w:rsid w:val="009C0E0E"/>
    <w:rsid w:val="009D56E7"/>
    <w:rsid w:val="009E293B"/>
    <w:rsid w:val="009F43EF"/>
    <w:rsid w:val="009F70CC"/>
    <w:rsid w:val="00A032EE"/>
    <w:rsid w:val="00A034B5"/>
    <w:rsid w:val="00A347DD"/>
    <w:rsid w:val="00A627D1"/>
    <w:rsid w:val="00A7286E"/>
    <w:rsid w:val="00A8792A"/>
    <w:rsid w:val="00AF74D4"/>
    <w:rsid w:val="00B05086"/>
    <w:rsid w:val="00B7047C"/>
    <w:rsid w:val="00BC162B"/>
    <w:rsid w:val="00BC79E0"/>
    <w:rsid w:val="00BE2542"/>
    <w:rsid w:val="00BE6CA9"/>
    <w:rsid w:val="00BF59AB"/>
    <w:rsid w:val="00BF5D53"/>
    <w:rsid w:val="00C311DF"/>
    <w:rsid w:val="00C805EE"/>
    <w:rsid w:val="00CD5230"/>
    <w:rsid w:val="00CF55D5"/>
    <w:rsid w:val="00CF5E7C"/>
    <w:rsid w:val="00D14DED"/>
    <w:rsid w:val="00D22414"/>
    <w:rsid w:val="00D60AE1"/>
    <w:rsid w:val="00DC428D"/>
    <w:rsid w:val="00E55224"/>
    <w:rsid w:val="00EC7D07"/>
    <w:rsid w:val="00EF087E"/>
    <w:rsid w:val="00F93EB7"/>
    <w:rsid w:val="00FB2509"/>
    <w:rsid w:val="00FB2631"/>
    <w:rsid w:val="00FE35C3"/>
    <w:rsid w:val="00FF3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21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1B8"/>
  </w:style>
  <w:style w:type="paragraph" w:styleId="Footer">
    <w:name w:val="footer"/>
    <w:basedOn w:val="Normal"/>
    <w:link w:val="FooterChar"/>
    <w:uiPriority w:val="99"/>
    <w:unhideWhenUsed/>
    <w:rsid w:val="005A21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1B8"/>
  </w:style>
  <w:style w:type="paragraph" w:styleId="BalloonText">
    <w:name w:val="Balloon Text"/>
    <w:basedOn w:val="Normal"/>
    <w:link w:val="BalloonTextChar"/>
    <w:uiPriority w:val="99"/>
    <w:semiHidden/>
    <w:unhideWhenUsed/>
    <w:rsid w:val="005A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1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0A58"/>
    <w:pPr>
      <w:ind w:left="720"/>
      <w:contextualSpacing/>
    </w:pPr>
  </w:style>
  <w:style w:type="table" w:styleId="TableGrid">
    <w:name w:val="Table Grid"/>
    <w:basedOn w:val="TableNormal"/>
    <w:uiPriority w:val="59"/>
    <w:rsid w:val="00340C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340CA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BE254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itunes.apple.com/gb/app/id421365625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hyperlink" Target="http://www.tnlsoftsolutions.com/timelapsehome.ph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otment.org.uk/gardening/fertiliser/np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Plant Growth</vt:lpstr>
    </vt:vector>
  </TitlesOfParts>
  <Company/>
  <LinksUpToDate>false</LinksUpToDate>
  <CharactersWithSpaces>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Growth</dc:title>
  <dc:subject/>
  <dc:creator>Kate</dc:creator>
  <cp:keywords/>
  <dc:description/>
  <cp:lastModifiedBy>Kate Andrews</cp:lastModifiedBy>
  <cp:revision>34</cp:revision>
  <cp:lastPrinted>2013-03-11T11:26:00Z</cp:lastPrinted>
  <dcterms:created xsi:type="dcterms:W3CDTF">2013-02-26T14:14:00Z</dcterms:created>
  <dcterms:modified xsi:type="dcterms:W3CDTF">2013-03-11T11:26:00Z</dcterms:modified>
</cp:coreProperties>
</file>