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8E" w:rsidRDefault="00C56F8E" w:rsidP="009E361A">
      <w:pPr>
        <w:jc w:val="center"/>
        <w:rPr>
          <w:rFonts w:ascii="Arial" w:hAnsi="Arial" w:cs="Arial"/>
          <w:b/>
          <w:sz w:val="28"/>
          <w:szCs w:val="28"/>
        </w:rPr>
      </w:pPr>
    </w:p>
    <w:p w:rsidR="00C56F8E" w:rsidRPr="00EE1D0E" w:rsidRDefault="00C56F8E" w:rsidP="009E361A">
      <w:pPr>
        <w:jc w:val="center"/>
        <w:rPr>
          <w:rFonts w:ascii="Arial" w:hAnsi="Arial" w:cs="Arial"/>
          <w:b/>
          <w:sz w:val="28"/>
          <w:szCs w:val="28"/>
        </w:rPr>
      </w:pPr>
      <w:r w:rsidRPr="00EE1D0E">
        <w:rPr>
          <w:rFonts w:ascii="Arial" w:hAnsi="Arial" w:cs="Arial"/>
          <w:b/>
          <w:sz w:val="28"/>
          <w:szCs w:val="28"/>
        </w:rPr>
        <w:t>The Breakdown of Starch by Diastase</w:t>
      </w:r>
    </w:p>
    <w:p w:rsidR="00C56F8E" w:rsidRDefault="00C56F8E" w:rsidP="00985A4F">
      <w:pPr>
        <w:rPr>
          <w:rFonts w:ascii="Arial" w:hAnsi="Arial" w:cs="Arial"/>
          <w:b/>
          <w:sz w:val="28"/>
          <w:szCs w:val="28"/>
        </w:rPr>
      </w:pPr>
      <w:r w:rsidRPr="00EE1D0E">
        <w:rPr>
          <w:rFonts w:ascii="Arial" w:hAnsi="Arial" w:cs="Arial"/>
          <w:b/>
          <w:sz w:val="28"/>
          <w:szCs w:val="28"/>
        </w:rPr>
        <w:t>Teacher Notes</w:t>
      </w:r>
    </w:p>
    <w:p w:rsidR="00C56F8E" w:rsidRPr="003B5B67" w:rsidRDefault="00C56F8E" w:rsidP="003B5B67">
      <w:pPr>
        <w:rPr>
          <w:rFonts w:ascii="Arial" w:hAnsi="Arial" w:cs="Arial"/>
        </w:rPr>
      </w:pPr>
      <w:r>
        <w:rPr>
          <w:rFonts w:ascii="Arial" w:hAnsi="Arial" w:cs="Arial"/>
        </w:rPr>
        <w:t>The f</w:t>
      </w:r>
      <w:r w:rsidRPr="003B5B67">
        <w:rPr>
          <w:rFonts w:ascii="Arial" w:hAnsi="Arial" w:cs="Arial"/>
        </w:rPr>
        <w:t>ollow</w:t>
      </w:r>
      <w:r>
        <w:rPr>
          <w:rFonts w:ascii="Arial" w:hAnsi="Arial" w:cs="Arial"/>
        </w:rPr>
        <w:t>ing protocols</w:t>
      </w:r>
      <w:r w:rsidRPr="003B5B67">
        <w:rPr>
          <w:rFonts w:ascii="Arial" w:hAnsi="Arial" w:cs="Arial"/>
        </w:rPr>
        <w:t xml:space="preserve"> a</w:t>
      </w:r>
      <w:r>
        <w:rPr>
          <w:rFonts w:ascii="Arial" w:hAnsi="Arial" w:cs="Arial"/>
        </w:rPr>
        <w:t>re based on activities described</w:t>
      </w:r>
      <w:r w:rsidRPr="003B5B67">
        <w:rPr>
          <w:rFonts w:ascii="Arial" w:hAnsi="Arial" w:cs="Arial"/>
        </w:rPr>
        <w:t xml:space="preserve"> in </w:t>
      </w:r>
      <w:r w:rsidRPr="003B5B67">
        <w:rPr>
          <w:rFonts w:ascii="Arial" w:hAnsi="Arial" w:cs="Arial"/>
          <w:i/>
        </w:rPr>
        <w:t xml:space="preserve">The Science of Life, </w:t>
      </w:r>
      <w:r w:rsidRPr="003B5B67">
        <w:rPr>
          <w:rFonts w:ascii="Arial" w:hAnsi="Arial" w:cs="Arial"/>
        </w:rPr>
        <w:t xml:space="preserve">Strathclyde Biology Group (1970). </w:t>
      </w:r>
    </w:p>
    <w:p w:rsidR="00C56F8E" w:rsidRPr="009E361A" w:rsidRDefault="00C56F8E" w:rsidP="00A42103">
      <w:pPr>
        <w:rPr>
          <w:rFonts w:ascii="Arial" w:hAnsi="Arial" w:cs="Arial"/>
        </w:rPr>
      </w:pPr>
      <w:r w:rsidRPr="009E361A">
        <w:rPr>
          <w:rFonts w:ascii="Arial" w:hAnsi="Arial" w:cs="Arial"/>
        </w:rPr>
        <w:t>These simple enzyme activities can be used to develop understanding of enzyme properties at various levels in the curriculum.   The activities are based on the action of diastase on starch.</w:t>
      </w:r>
    </w:p>
    <w:p w:rsidR="00C56F8E" w:rsidRPr="00186EEF" w:rsidRDefault="00C56F8E" w:rsidP="00A42103">
      <w:pPr>
        <w:rPr>
          <w:rFonts w:ascii="Arial" w:hAnsi="Arial" w:cs="Arial"/>
          <w:b/>
          <w:i/>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sidRPr="00186EEF">
        <w:rPr>
          <w:rFonts w:ascii="Arial" w:hAnsi="Arial" w:cs="Arial"/>
          <w:b/>
          <w:i/>
          <w:sz w:val="24"/>
          <w:szCs w:val="24"/>
        </w:rPr>
        <w:t>diastase</w:t>
      </w:r>
      <w:proofErr w:type="gramEnd"/>
    </w:p>
    <w:p w:rsidR="00C56F8E" w:rsidRPr="00DA374C" w:rsidRDefault="00C56F8E" w:rsidP="00DA374C">
      <w:pPr>
        <w:ind w:left="1440" w:firstLine="720"/>
        <w:rPr>
          <w:rFonts w:cs="Arial"/>
          <w:b/>
          <w:i/>
          <w:sz w:val="24"/>
          <w:szCs w:val="24"/>
        </w:rPr>
      </w:pPr>
      <w:proofErr w:type="gramStart"/>
      <w:r w:rsidRPr="00186EEF">
        <w:rPr>
          <w:rFonts w:ascii="Arial" w:hAnsi="Arial" w:cs="Arial"/>
          <w:b/>
          <w:i/>
          <w:sz w:val="24"/>
          <w:szCs w:val="24"/>
        </w:rPr>
        <w:t>starch</w:t>
      </w:r>
      <w:proofErr w:type="gramEnd"/>
      <w:r w:rsidRPr="00186EEF">
        <w:rPr>
          <w:rFonts w:ascii="Arial" w:hAnsi="Arial" w:cs="Arial"/>
          <w:b/>
          <w:i/>
          <w:sz w:val="24"/>
          <w:szCs w:val="24"/>
        </w:rPr>
        <w:t xml:space="preserve">  </w:t>
      </w:r>
      <w:r w:rsidRPr="00186EEF">
        <w:rPr>
          <w:rFonts w:ascii="Arial" w:hAnsi="Arial" w:cs="Arial"/>
          <w:b/>
          <w:i/>
          <w:sz w:val="24"/>
          <w:szCs w:val="24"/>
        </w:rPr>
        <w:tab/>
      </w:r>
      <w:r w:rsidRPr="00186EEF">
        <w:rPr>
          <w:rFonts w:cs="Arial"/>
          <w:b/>
          <w:i/>
          <w:sz w:val="24"/>
          <w:szCs w:val="24"/>
        </w:rPr>
        <w:t>→</w:t>
      </w:r>
      <w:r w:rsidRPr="00186EEF">
        <w:rPr>
          <w:rFonts w:cs="Arial"/>
          <w:b/>
          <w:i/>
          <w:sz w:val="24"/>
          <w:szCs w:val="24"/>
        </w:rPr>
        <w:tab/>
      </w:r>
      <w:r w:rsidRPr="00EE61A3">
        <w:rPr>
          <w:rFonts w:cs="Arial"/>
          <w:b/>
          <w:i/>
          <w:sz w:val="28"/>
          <w:szCs w:val="28"/>
        </w:rPr>
        <w:t>maltose</w:t>
      </w:r>
    </w:p>
    <w:p w:rsidR="00C56F8E" w:rsidRPr="009E361A" w:rsidRDefault="00C56F8E" w:rsidP="00C318FF">
      <w:pPr>
        <w:pBdr>
          <w:top w:val="single" w:sz="4" w:space="1" w:color="auto"/>
          <w:left w:val="single" w:sz="4" w:space="4" w:color="auto"/>
          <w:bottom w:val="single" w:sz="4" w:space="1" w:color="auto"/>
          <w:right w:val="single" w:sz="4" w:space="4" w:color="auto"/>
        </w:pBdr>
        <w:rPr>
          <w:rFonts w:ascii="Arial" w:hAnsi="Arial" w:cs="Arial"/>
          <w:i/>
        </w:rPr>
      </w:pPr>
      <w:r w:rsidRPr="009E361A">
        <w:rPr>
          <w:rFonts w:ascii="Arial" w:hAnsi="Arial" w:cs="Arial"/>
          <w:i/>
        </w:rPr>
        <w:t>NB The term ‘diastase’ could be misleading.  ‘Diastase’ usually refers to a mixture of amylase enzymes found in germinating barley.  These enzymes change starch to maltose.  So ‘diastase’ is not the name of a specific enzyme, it could refer to any</w:t>
      </w:r>
      <w:r>
        <w:rPr>
          <w:rFonts w:ascii="Arial" w:hAnsi="Arial" w:cs="Arial"/>
          <w:i/>
        </w:rPr>
        <w:t xml:space="preserve"> </w:t>
      </w:r>
      <w:r w:rsidRPr="009E361A">
        <w:rPr>
          <w:rFonts w:ascii="Arial" w:hAnsi="Arial" w:cs="Arial"/>
          <w:i/>
        </w:rPr>
        <w:t>one of a group of amylase enzymes.  However, it is reasonable for pupils to describe diastase as plant amylase.</w:t>
      </w:r>
    </w:p>
    <w:p w:rsidR="00C56F8E" w:rsidRPr="009E361A" w:rsidRDefault="00C56F8E" w:rsidP="00C318FF">
      <w:pPr>
        <w:rPr>
          <w:rFonts w:ascii="Arial" w:hAnsi="Arial" w:cs="Arial"/>
        </w:rPr>
      </w:pPr>
      <w:r w:rsidRPr="009E361A">
        <w:rPr>
          <w:rFonts w:ascii="Arial" w:hAnsi="Arial" w:cs="Arial"/>
        </w:rPr>
        <w:t xml:space="preserve">We believe that the experiments described here </w:t>
      </w:r>
      <w:r>
        <w:rPr>
          <w:rFonts w:ascii="Arial" w:hAnsi="Arial" w:cs="Arial"/>
        </w:rPr>
        <w:t xml:space="preserve">are </w:t>
      </w:r>
      <w:r w:rsidRPr="009E361A">
        <w:rPr>
          <w:rFonts w:ascii="Arial" w:hAnsi="Arial" w:cs="Arial"/>
        </w:rPr>
        <w:t>particularly useful for enzy</w:t>
      </w:r>
      <w:r>
        <w:rPr>
          <w:rFonts w:ascii="Arial" w:hAnsi="Arial" w:cs="Arial"/>
        </w:rPr>
        <w:t>me study with younger pupils for the following reasons</w:t>
      </w:r>
      <w:r w:rsidRPr="009E361A">
        <w:rPr>
          <w:rFonts w:ascii="Arial" w:hAnsi="Arial" w:cs="Arial"/>
        </w:rPr>
        <w:t xml:space="preserve"> - </w:t>
      </w:r>
    </w:p>
    <w:p w:rsidR="00C56F8E" w:rsidRPr="009E361A" w:rsidRDefault="00424502" w:rsidP="00C318FF">
      <w:pPr>
        <w:pStyle w:val="ListParagraph"/>
        <w:numPr>
          <w:ilvl w:val="0"/>
          <w:numId w:val="1"/>
        </w:numPr>
        <w:rPr>
          <w:rFonts w:ascii="Arial" w:hAnsi="Arial" w:cs="Arial"/>
        </w:rPr>
      </w:pPr>
      <w:r>
        <w:rPr>
          <w:rFonts w:ascii="Arial" w:hAnsi="Arial" w:cs="Arial"/>
        </w:rPr>
        <w:t>They provide a strikingly</w:t>
      </w:r>
      <w:r w:rsidR="00C56F8E" w:rsidRPr="009E361A">
        <w:rPr>
          <w:rFonts w:ascii="Arial" w:hAnsi="Arial" w:cs="Arial"/>
        </w:rPr>
        <w:t xml:space="preserve"> visual illustration that diastase catalyses the degradation of starch.</w:t>
      </w:r>
    </w:p>
    <w:p w:rsidR="00C56F8E" w:rsidRPr="009E361A" w:rsidRDefault="00C56F8E" w:rsidP="00C318FF">
      <w:pPr>
        <w:pStyle w:val="ListParagraph"/>
        <w:numPr>
          <w:ilvl w:val="0"/>
          <w:numId w:val="1"/>
        </w:numPr>
        <w:rPr>
          <w:rFonts w:ascii="Arial" w:hAnsi="Arial" w:cs="Arial"/>
        </w:rPr>
      </w:pPr>
      <w:r w:rsidRPr="009E361A">
        <w:rPr>
          <w:rFonts w:ascii="Arial" w:hAnsi="Arial" w:cs="Arial"/>
        </w:rPr>
        <w:t xml:space="preserve">They show that </w:t>
      </w:r>
      <w:r w:rsidR="002E5F05" w:rsidRPr="007C5446">
        <w:rPr>
          <w:rFonts w:ascii="Arial" w:hAnsi="Arial" w:cs="Arial"/>
        </w:rPr>
        <w:t>barley grains can break down starch by enzyme action and allow the pupils to conclude that</w:t>
      </w:r>
      <w:r w:rsidR="002E5F05">
        <w:rPr>
          <w:rFonts w:ascii="Arial" w:hAnsi="Arial" w:cs="Arial"/>
        </w:rPr>
        <w:t xml:space="preserve"> </w:t>
      </w:r>
      <w:r w:rsidRPr="009E361A">
        <w:rPr>
          <w:rFonts w:ascii="Arial" w:hAnsi="Arial" w:cs="Arial"/>
        </w:rPr>
        <w:t>the enzyme diastase actually occurs in living cells.</w:t>
      </w:r>
    </w:p>
    <w:p w:rsidR="00C56F8E" w:rsidRPr="009E361A" w:rsidRDefault="00C56F8E" w:rsidP="00985A4F">
      <w:pPr>
        <w:pStyle w:val="ListParagraph"/>
        <w:numPr>
          <w:ilvl w:val="0"/>
          <w:numId w:val="1"/>
        </w:numPr>
        <w:rPr>
          <w:rFonts w:ascii="Arial" w:hAnsi="Arial" w:cs="Arial"/>
        </w:rPr>
      </w:pPr>
      <w:r w:rsidRPr="009E361A">
        <w:rPr>
          <w:rFonts w:ascii="Arial" w:hAnsi="Arial" w:cs="Arial"/>
        </w:rPr>
        <w:t>They clearly demonstrate the effects of temperature and pH on diastase activity.</w:t>
      </w:r>
    </w:p>
    <w:p w:rsidR="00C56F8E" w:rsidRPr="002E5F05" w:rsidRDefault="00C56F8E" w:rsidP="00985A4F">
      <w:pPr>
        <w:rPr>
          <w:rFonts w:ascii="Arial" w:hAnsi="Arial" w:cs="Arial"/>
          <w:noProof/>
          <w:color w:val="FF0000"/>
          <w:lang w:eastAsia="en-GB"/>
        </w:rPr>
      </w:pPr>
      <w:r>
        <w:rPr>
          <w:rFonts w:ascii="Arial" w:hAnsi="Arial" w:cs="Arial"/>
          <w:noProof/>
          <w:lang w:eastAsia="en-GB"/>
        </w:rPr>
        <w:t>The method</w:t>
      </w:r>
      <w:r w:rsidRPr="009E361A">
        <w:rPr>
          <w:rFonts w:ascii="Arial" w:hAnsi="Arial" w:cs="Arial"/>
          <w:noProof/>
          <w:lang w:eastAsia="en-GB"/>
        </w:rPr>
        <w:t xml:space="preserve"> use</w:t>
      </w:r>
      <w:r>
        <w:rPr>
          <w:rFonts w:ascii="Arial" w:hAnsi="Arial" w:cs="Arial"/>
          <w:noProof/>
          <w:lang w:eastAsia="en-GB"/>
        </w:rPr>
        <w:t>s</w:t>
      </w:r>
      <w:r w:rsidRPr="009E361A">
        <w:rPr>
          <w:rFonts w:ascii="Arial" w:hAnsi="Arial" w:cs="Arial"/>
          <w:noProof/>
          <w:lang w:eastAsia="en-GB"/>
        </w:rPr>
        <w:t xml:space="preserve"> diastase</w:t>
      </w:r>
      <w:r>
        <w:rPr>
          <w:rFonts w:ascii="Arial" w:hAnsi="Arial" w:cs="Arial"/>
          <w:noProof/>
          <w:lang w:eastAsia="en-GB"/>
        </w:rPr>
        <w:t xml:space="preserve"> solution</w:t>
      </w:r>
      <w:r w:rsidR="002E5F05">
        <w:rPr>
          <w:rFonts w:ascii="Arial" w:hAnsi="Arial" w:cs="Arial"/>
          <w:noProof/>
          <w:lang w:eastAsia="en-GB"/>
        </w:rPr>
        <w:t xml:space="preserve"> added to starch agar in P</w:t>
      </w:r>
      <w:r w:rsidRPr="009E361A">
        <w:rPr>
          <w:rFonts w:ascii="Arial" w:hAnsi="Arial" w:cs="Arial"/>
          <w:noProof/>
          <w:lang w:eastAsia="en-GB"/>
        </w:rPr>
        <w:t>etri dishes to demonstrate the breakdown of starch by diastase.</w:t>
      </w:r>
      <w:r w:rsidR="002E5F05">
        <w:rPr>
          <w:rFonts w:ascii="Arial" w:hAnsi="Arial" w:cs="Arial"/>
          <w:noProof/>
          <w:lang w:eastAsia="en-GB"/>
        </w:rPr>
        <w:t xml:space="preserve">  </w:t>
      </w:r>
      <w:r w:rsidR="002E5F05" w:rsidRPr="007C5446">
        <w:rPr>
          <w:rFonts w:ascii="Arial" w:hAnsi="Arial" w:cs="Arial"/>
          <w:noProof/>
          <w:lang w:eastAsia="en-GB"/>
        </w:rPr>
        <w:t>Starch reacts with iodine to form a blue-black colour. Maltose, the product of the reaction, maltose does not react with iodine.</w:t>
      </w:r>
    </w:p>
    <w:p w:rsidR="00C56F8E" w:rsidRPr="009E361A" w:rsidRDefault="004E5A89" w:rsidP="00DA374C">
      <w:pPr>
        <w:rPr>
          <w:rFonts w:ascii="Arial" w:hAnsi="Arial" w:cs="Arial"/>
        </w:rPr>
      </w:pPr>
      <w:r w:rsidRPr="004E5A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3pt;margin-top:61.15pt;width:329.25pt;height:241.5pt;z-index:251664896" wrapcoords="-49 0 -49 21533 21600 21533 21600 0 -49 0">
            <v:imagedata r:id="rId7" o:title=""/>
            <w10:wrap type="tight"/>
          </v:shape>
          <o:OLEObject Type="Embed" ProgID="PowerPoint.Slide.12" ShapeID="_x0000_s1046" DrawAspect="Content" ObjectID="_1435577353" r:id="rId8"/>
        </w:pict>
      </w:r>
      <w:r w:rsidR="00C56F8E" w:rsidRPr="009E361A">
        <w:rPr>
          <w:rFonts w:ascii="Arial" w:hAnsi="Arial" w:cs="Arial"/>
        </w:rPr>
        <w:t>A well is cut in the starch-agar using a cork borer.  The well is filled with diastase solution</w:t>
      </w:r>
      <w:r w:rsidR="002E5F05">
        <w:rPr>
          <w:rFonts w:ascii="Arial" w:hAnsi="Arial" w:cs="Arial"/>
        </w:rPr>
        <w:t xml:space="preserve"> </w:t>
      </w:r>
      <w:r w:rsidR="002E5F05" w:rsidRPr="007C5446">
        <w:rPr>
          <w:rFonts w:ascii="Arial" w:hAnsi="Arial" w:cs="Arial"/>
        </w:rPr>
        <w:t>and left at room temperature</w:t>
      </w:r>
      <w:r w:rsidR="00C56F8E" w:rsidRPr="007C5446">
        <w:rPr>
          <w:rFonts w:ascii="Arial" w:hAnsi="Arial" w:cs="Arial"/>
        </w:rPr>
        <w:t>.  After 24 hours the dish is flooded with iodine solution which beco</w:t>
      </w:r>
      <w:r w:rsidR="00C56F8E" w:rsidRPr="009E361A">
        <w:rPr>
          <w:rFonts w:ascii="Arial" w:hAnsi="Arial" w:cs="Arial"/>
        </w:rPr>
        <w:t xml:space="preserve">mes blue-black except in the area around the well where diastase has diffused through the gel and has broken down the starch. </w:t>
      </w:r>
    </w:p>
    <w:p w:rsidR="00C56F8E" w:rsidRDefault="00C56F8E" w:rsidP="00AD326A"/>
    <w:p w:rsidR="00C56F8E" w:rsidRDefault="00C56F8E" w:rsidP="003929AE">
      <w:pPr>
        <w:rPr>
          <w:rFonts w:ascii="Arial" w:hAnsi="Arial" w:cs="Arial"/>
          <w:sz w:val="24"/>
          <w:szCs w:val="24"/>
        </w:rPr>
      </w:pPr>
    </w:p>
    <w:p w:rsidR="00C56F8E" w:rsidRDefault="00C56F8E" w:rsidP="003929AE">
      <w:pPr>
        <w:rPr>
          <w:rFonts w:ascii="Arial" w:hAnsi="Arial" w:cs="Arial"/>
        </w:rPr>
      </w:pPr>
    </w:p>
    <w:p w:rsidR="00C56F8E" w:rsidRDefault="00C56F8E" w:rsidP="003929AE">
      <w:pPr>
        <w:rPr>
          <w:rFonts w:ascii="Arial" w:hAnsi="Arial" w:cs="Arial"/>
        </w:rPr>
      </w:pPr>
    </w:p>
    <w:p w:rsidR="002E5F05" w:rsidRDefault="002E5F05" w:rsidP="003929AE">
      <w:pPr>
        <w:rPr>
          <w:rFonts w:ascii="Arial" w:hAnsi="Arial" w:cs="Arial"/>
        </w:rPr>
      </w:pPr>
    </w:p>
    <w:p w:rsidR="002E5F05" w:rsidRDefault="002E5F05" w:rsidP="003929AE">
      <w:pPr>
        <w:rPr>
          <w:rFonts w:ascii="Arial" w:hAnsi="Arial" w:cs="Arial"/>
        </w:rPr>
      </w:pPr>
    </w:p>
    <w:p w:rsidR="002E5F05" w:rsidRDefault="002E5F05" w:rsidP="003929AE">
      <w:pPr>
        <w:rPr>
          <w:rFonts w:ascii="Arial" w:hAnsi="Arial" w:cs="Arial"/>
        </w:rPr>
      </w:pPr>
    </w:p>
    <w:p w:rsidR="002E5F05" w:rsidRDefault="002E5F05" w:rsidP="003929AE">
      <w:pPr>
        <w:rPr>
          <w:rFonts w:ascii="Arial" w:hAnsi="Arial" w:cs="Arial"/>
        </w:rPr>
      </w:pPr>
    </w:p>
    <w:p w:rsidR="002E5F05" w:rsidRDefault="002E5F05" w:rsidP="003929AE">
      <w:pPr>
        <w:rPr>
          <w:rFonts w:ascii="Arial" w:hAnsi="Arial" w:cs="Arial"/>
        </w:rPr>
      </w:pPr>
    </w:p>
    <w:p w:rsidR="00C56F8E" w:rsidRPr="009E361A" w:rsidRDefault="00C56F8E" w:rsidP="003929AE">
      <w:pPr>
        <w:rPr>
          <w:rFonts w:ascii="Arial" w:hAnsi="Arial" w:cs="Arial"/>
        </w:rPr>
      </w:pPr>
      <w:r w:rsidRPr="009E361A">
        <w:rPr>
          <w:rFonts w:ascii="Arial" w:hAnsi="Arial" w:cs="Arial"/>
        </w:rPr>
        <w:t>The results of investigations carried out using this method can easily be recorded</w:t>
      </w:r>
      <w:r>
        <w:rPr>
          <w:rFonts w:ascii="Arial" w:hAnsi="Arial" w:cs="Arial"/>
        </w:rPr>
        <w:t xml:space="preserve"> by pupils</w:t>
      </w:r>
      <w:r w:rsidRPr="009E361A">
        <w:rPr>
          <w:rFonts w:ascii="Arial" w:hAnsi="Arial" w:cs="Arial"/>
        </w:rPr>
        <w:t xml:space="preserve"> </w:t>
      </w:r>
      <w:r w:rsidR="002E5F05" w:rsidRPr="007C5446">
        <w:rPr>
          <w:rFonts w:ascii="Arial" w:hAnsi="Arial" w:cs="Arial"/>
        </w:rPr>
        <w:t>using digital / phone cameras or</w:t>
      </w:r>
      <w:r w:rsidR="002E5F05">
        <w:rPr>
          <w:rFonts w:ascii="Arial" w:hAnsi="Arial" w:cs="Arial"/>
        </w:rPr>
        <w:t xml:space="preserve"> on </w:t>
      </w:r>
      <w:r w:rsidRPr="009E361A">
        <w:rPr>
          <w:rFonts w:ascii="Arial" w:hAnsi="Arial" w:cs="Arial"/>
        </w:rPr>
        <w:t xml:space="preserve"> simple diagrams </w:t>
      </w:r>
      <w:r w:rsidR="002E5F05">
        <w:rPr>
          <w:rFonts w:ascii="Arial" w:hAnsi="Arial" w:cs="Arial"/>
        </w:rPr>
        <w:t>representing P</w:t>
      </w:r>
      <w:r w:rsidRPr="009E361A">
        <w:rPr>
          <w:rFonts w:ascii="Arial" w:hAnsi="Arial" w:cs="Arial"/>
        </w:rPr>
        <w:t>etri dishes showing which areas turn blue-black and which remain clear when iodine solution is added.</w:t>
      </w:r>
    </w:p>
    <w:p w:rsidR="00C56F8E" w:rsidRPr="009E361A" w:rsidRDefault="00C56F8E" w:rsidP="00495BD0">
      <w:pPr>
        <w:rPr>
          <w:rFonts w:ascii="Arial" w:hAnsi="Arial" w:cs="Arial"/>
        </w:rPr>
      </w:pPr>
      <w:r w:rsidRPr="009E361A">
        <w:rPr>
          <w:rFonts w:ascii="Arial" w:hAnsi="Arial" w:cs="Arial"/>
        </w:rPr>
        <w:t>The technique can be used in variety of ways</w:t>
      </w:r>
      <w:r w:rsidR="002E5F05">
        <w:rPr>
          <w:rFonts w:ascii="Arial" w:hAnsi="Arial" w:cs="Arial"/>
        </w:rPr>
        <w:t xml:space="preserve"> </w:t>
      </w:r>
      <w:r w:rsidR="002E5F05" w:rsidRPr="007C5446">
        <w:rPr>
          <w:rFonts w:ascii="Arial" w:hAnsi="Arial" w:cs="Arial"/>
        </w:rPr>
        <w:t>to demonstrate</w:t>
      </w:r>
      <w:r w:rsidR="003D5D77" w:rsidRPr="007C5446">
        <w:rPr>
          <w:rFonts w:ascii="Arial" w:hAnsi="Arial" w:cs="Arial"/>
        </w:rPr>
        <w:t xml:space="preserve"> some properties of enzymes</w:t>
      </w:r>
      <w:r w:rsidRPr="007C5446">
        <w:rPr>
          <w:rFonts w:ascii="Arial" w:hAnsi="Arial" w:cs="Arial"/>
        </w:rPr>
        <w:t>.</w:t>
      </w:r>
      <w:r w:rsidRPr="009E361A">
        <w:rPr>
          <w:rFonts w:ascii="Arial" w:hAnsi="Arial" w:cs="Arial"/>
        </w:rPr>
        <w:t xml:space="preserve">  Here we suggest three:</w:t>
      </w:r>
    </w:p>
    <w:p w:rsidR="00C56F8E" w:rsidRPr="007C5446" w:rsidRDefault="00C56F8E" w:rsidP="00495BD0">
      <w:pPr>
        <w:pStyle w:val="ListParagraph"/>
        <w:numPr>
          <w:ilvl w:val="0"/>
          <w:numId w:val="2"/>
        </w:numPr>
        <w:rPr>
          <w:rFonts w:ascii="Arial" w:hAnsi="Arial" w:cs="Arial"/>
        </w:rPr>
      </w:pPr>
      <w:r w:rsidRPr="009E361A">
        <w:rPr>
          <w:rFonts w:ascii="Arial" w:hAnsi="Arial" w:cs="Arial"/>
        </w:rPr>
        <w:t xml:space="preserve">The effect of diastase solution is compared to the effect of germinating barley seeds and </w:t>
      </w:r>
      <w:proofErr w:type="gramStart"/>
      <w:r w:rsidRPr="009E361A">
        <w:rPr>
          <w:rFonts w:ascii="Arial" w:hAnsi="Arial" w:cs="Arial"/>
        </w:rPr>
        <w:t>boiled germinating barley seeds</w:t>
      </w:r>
      <w:r w:rsidR="003D5D77">
        <w:rPr>
          <w:rFonts w:ascii="Arial" w:hAnsi="Arial" w:cs="Arial"/>
        </w:rPr>
        <w:t xml:space="preserve">, </w:t>
      </w:r>
      <w:r w:rsidR="003D5D77" w:rsidRPr="007C5446">
        <w:rPr>
          <w:rFonts w:ascii="Arial" w:hAnsi="Arial" w:cs="Arial"/>
        </w:rPr>
        <w:t>demonstrating that diastase is</w:t>
      </w:r>
      <w:proofErr w:type="gramEnd"/>
      <w:r w:rsidR="003D5D77" w:rsidRPr="007C5446">
        <w:rPr>
          <w:rFonts w:ascii="Arial" w:hAnsi="Arial" w:cs="Arial"/>
        </w:rPr>
        <w:t xml:space="preserve"> denatured by boiling.</w:t>
      </w:r>
    </w:p>
    <w:p w:rsidR="00C56F8E" w:rsidRPr="009E361A" w:rsidRDefault="00C56F8E" w:rsidP="00495BD0">
      <w:pPr>
        <w:pStyle w:val="ListParagraph"/>
        <w:numPr>
          <w:ilvl w:val="0"/>
          <w:numId w:val="2"/>
        </w:numPr>
        <w:rPr>
          <w:rFonts w:ascii="Arial" w:hAnsi="Arial" w:cs="Arial"/>
        </w:rPr>
      </w:pPr>
      <w:r w:rsidRPr="009E361A">
        <w:rPr>
          <w:rFonts w:ascii="Arial" w:hAnsi="Arial" w:cs="Arial"/>
        </w:rPr>
        <w:t>A series of starch-agar plates placed in a variety of situations is used to investigate the effect of temperature on the activity of diastase.</w:t>
      </w:r>
    </w:p>
    <w:p w:rsidR="00C56F8E" w:rsidRPr="009E361A" w:rsidRDefault="00C56F8E" w:rsidP="00495BD0">
      <w:pPr>
        <w:pStyle w:val="ListParagraph"/>
        <w:numPr>
          <w:ilvl w:val="0"/>
          <w:numId w:val="2"/>
        </w:numPr>
        <w:rPr>
          <w:rFonts w:ascii="Arial" w:hAnsi="Arial" w:cs="Arial"/>
        </w:rPr>
      </w:pPr>
      <w:r w:rsidRPr="009E361A">
        <w:rPr>
          <w:rFonts w:ascii="Arial" w:hAnsi="Arial" w:cs="Arial"/>
        </w:rPr>
        <w:t>Diastase solution in a variety of pH buffers is used to investigate the effect of pH on the activity of diastase.</w:t>
      </w:r>
    </w:p>
    <w:p w:rsidR="00C56F8E" w:rsidRDefault="00C56F8E" w:rsidP="003929AE">
      <w:pPr>
        <w:rPr>
          <w:rFonts w:ascii="Arial" w:hAnsi="Arial" w:cs="Arial"/>
          <w:b/>
          <w:sz w:val="28"/>
          <w:szCs w:val="28"/>
        </w:rPr>
      </w:pPr>
    </w:p>
    <w:p w:rsidR="00C56F8E" w:rsidRDefault="00C56F8E" w:rsidP="003929AE">
      <w:pPr>
        <w:rPr>
          <w:rFonts w:ascii="Arial" w:hAnsi="Arial" w:cs="Arial"/>
          <w:b/>
          <w:sz w:val="28"/>
          <w:szCs w:val="28"/>
        </w:rPr>
      </w:pPr>
      <w:proofErr w:type="gramStart"/>
      <w:r>
        <w:rPr>
          <w:rFonts w:ascii="Arial" w:hAnsi="Arial" w:cs="Arial"/>
          <w:b/>
          <w:sz w:val="28"/>
          <w:szCs w:val="28"/>
        </w:rPr>
        <w:t>Activity 1.</w:t>
      </w:r>
      <w:proofErr w:type="gramEnd"/>
      <w:r>
        <w:rPr>
          <w:rFonts w:ascii="Arial" w:hAnsi="Arial" w:cs="Arial"/>
          <w:b/>
          <w:sz w:val="28"/>
          <w:szCs w:val="28"/>
        </w:rPr>
        <w:t xml:space="preserve">   Do Barley Seeds Contain Enzymes?</w:t>
      </w:r>
    </w:p>
    <w:p w:rsidR="00C56F8E" w:rsidRPr="009E361A" w:rsidRDefault="00C56F8E" w:rsidP="003929AE">
      <w:pPr>
        <w:rPr>
          <w:rFonts w:ascii="Arial" w:hAnsi="Arial" w:cs="Arial"/>
        </w:rPr>
      </w:pPr>
      <w:r w:rsidRPr="009E361A">
        <w:rPr>
          <w:rFonts w:ascii="Arial" w:hAnsi="Arial" w:cs="Arial"/>
        </w:rPr>
        <w:t xml:space="preserve">The aim of this activity is to provide a simple method by which pupils can conclude that </w:t>
      </w:r>
      <w:r>
        <w:rPr>
          <w:rFonts w:ascii="Arial" w:hAnsi="Arial" w:cs="Arial"/>
        </w:rPr>
        <w:t xml:space="preserve">diastase </w:t>
      </w:r>
      <w:r w:rsidRPr="009E361A">
        <w:rPr>
          <w:rFonts w:ascii="Arial" w:hAnsi="Arial" w:cs="Arial"/>
        </w:rPr>
        <w:t>break</w:t>
      </w:r>
      <w:r>
        <w:rPr>
          <w:rFonts w:ascii="Arial" w:hAnsi="Arial" w:cs="Arial"/>
        </w:rPr>
        <w:t>s</w:t>
      </w:r>
      <w:r w:rsidRPr="009E361A">
        <w:rPr>
          <w:rFonts w:ascii="Arial" w:hAnsi="Arial" w:cs="Arial"/>
        </w:rPr>
        <w:t xml:space="preserve"> down starch and that living cells present in germinating barley seeds produce the same substance.  </w:t>
      </w:r>
      <w:r w:rsidR="001F1EC1" w:rsidRPr="007C5446">
        <w:rPr>
          <w:rFonts w:ascii="Arial" w:hAnsi="Arial" w:cs="Arial"/>
        </w:rPr>
        <w:t xml:space="preserve">Plates 1 and 2 contain diastase and barely grains respectively.  When flooded with iodine after 24 hours incubation, areas of clearing can be seen around the well containing diastase and the barley grains.  There are no areas of clearing on Plate 3 where </w:t>
      </w:r>
      <w:r w:rsidRPr="007C5446">
        <w:rPr>
          <w:rFonts w:ascii="Arial" w:hAnsi="Arial" w:cs="Arial"/>
        </w:rPr>
        <w:t xml:space="preserve">the cells </w:t>
      </w:r>
      <w:r w:rsidR="001F1EC1" w:rsidRPr="007C5446">
        <w:rPr>
          <w:rFonts w:ascii="Arial" w:hAnsi="Arial" w:cs="Arial"/>
        </w:rPr>
        <w:t>of the barley have been</w:t>
      </w:r>
      <w:r w:rsidRPr="007C5446">
        <w:rPr>
          <w:rFonts w:ascii="Arial" w:hAnsi="Arial" w:cs="Arial"/>
        </w:rPr>
        <w:t xml:space="preserve"> killed by boiling,</w:t>
      </w:r>
      <w:r w:rsidR="001F1EC1" w:rsidRPr="007C5446">
        <w:rPr>
          <w:rFonts w:ascii="Arial" w:hAnsi="Arial" w:cs="Arial"/>
        </w:rPr>
        <w:t xml:space="preserve"> and</w:t>
      </w:r>
      <w:r w:rsidRPr="007C5446">
        <w:rPr>
          <w:rFonts w:ascii="Arial" w:hAnsi="Arial" w:cs="Arial"/>
        </w:rPr>
        <w:t xml:space="preserve"> the</w:t>
      </w:r>
      <w:r>
        <w:rPr>
          <w:rFonts w:ascii="Arial" w:hAnsi="Arial" w:cs="Arial"/>
        </w:rPr>
        <w:t xml:space="preserve"> enzyme is</w:t>
      </w:r>
      <w:r w:rsidRPr="009E361A">
        <w:rPr>
          <w:rFonts w:ascii="Arial" w:hAnsi="Arial" w:cs="Arial"/>
        </w:rPr>
        <w:t xml:space="preserve"> no longer present.  This can later be re</w:t>
      </w:r>
      <w:r>
        <w:rPr>
          <w:rFonts w:ascii="Arial" w:hAnsi="Arial" w:cs="Arial"/>
        </w:rPr>
        <w:t xml:space="preserve">lated to an understanding of </w:t>
      </w:r>
      <w:proofErr w:type="spellStart"/>
      <w:r>
        <w:rPr>
          <w:rFonts w:ascii="Arial" w:hAnsi="Arial" w:cs="Arial"/>
        </w:rPr>
        <w:t>de</w:t>
      </w:r>
      <w:r w:rsidRPr="009E361A">
        <w:rPr>
          <w:rFonts w:ascii="Arial" w:hAnsi="Arial" w:cs="Arial"/>
        </w:rPr>
        <w:t>naturation</w:t>
      </w:r>
      <w:proofErr w:type="spellEnd"/>
      <w:r w:rsidRPr="009E361A">
        <w:rPr>
          <w:rFonts w:ascii="Arial" w:hAnsi="Arial" w:cs="Arial"/>
        </w:rPr>
        <w:t xml:space="preserve"> of enzymes by high temperatures.</w:t>
      </w:r>
    </w:p>
    <w:p w:rsidR="00C56F8E" w:rsidRDefault="004E5A89" w:rsidP="003929AE">
      <w:pPr>
        <w:rPr>
          <w:rFonts w:ascii="Arial" w:hAnsi="Arial" w:cs="Arial"/>
          <w:sz w:val="24"/>
          <w:szCs w:val="24"/>
        </w:rPr>
      </w:pPr>
      <w:r w:rsidRPr="004E5A89">
        <w:rPr>
          <w:rFonts w:ascii="Arial" w:hAnsi="Arial" w:cs="Arial"/>
          <w:noProof/>
          <w:sz w:val="24"/>
          <w:szCs w:val="24"/>
          <w:lang w:val="en-US"/>
        </w:rPr>
        <w:pict>
          <v:group id="_x0000_s1051" style="position:absolute;margin-left:65.25pt;margin-top:9.8pt;width:282pt;height:20.3pt;z-index:251665920" coordorigin="2745,8857" coordsize="5640,406">
            <v:shapetype id="_x0000_t202" coordsize="21600,21600" o:spt="202" path="m,l,21600r21600,l21600,xe">
              <v:stroke joinstyle="miter"/>
              <v:path gradientshapeok="t" o:connecttype="rect"/>
            </v:shapetype>
            <v:shape id="_x0000_s1048" type="#_x0000_t202" style="position:absolute;left:2745;top:8857;width:1065;height:405;mso-width-relative:margin;mso-height-relative:margin" stroked="f">
              <v:textbox>
                <w:txbxContent>
                  <w:p w:rsidR="001F1EC1" w:rsidRDefault="001F1EC1">
                    <w:r>
                      <w:t>Plate 1</w:t>
                    </w:r>
                  </w:p>
                </w:txbxContent>
              </v:textbox>
            </v:shape>
            <v:shape id="_x0000_s1049" type="#_x0000_t202" style="position:absolute;left:4935;top:8858;width:1065;height:405;mso-width-relative:margin;mso-height-relative:margin" stroked="f">
              <v:textbox>
                <w:txbxContent>
                  <w:p w:rsidR="001F1EC1" w:rsidRDefault="001F1EC1" w:rsidP="001F1EC1">
                    <w:r>
                      <w:t>Plate 2</w:t>
                    </w:r>
                  </w:p>
                </w:txbxContent>
              </v:textbox>
            </v:shape>
            <v:shape id="_x0000_s1050" type="#_x0000_t202" style="position:absolute;left:7320;top:8858;width:1065;height:405;mso-width-relative:margin;mso-height-relative:margin" stroked="f">
              <v:textbox>
                <w:txbxContent>
                  <w:p w:rsidR="001F1EC1" w:rsidRDefault="001F1EC1" w:rsidP="001F1EC1">
                    <w:r>
                      <w:t>Plate 3</w:t>
                    </w:r>
                  </w:p>
                </w:txbxContent>
              </v:textbox>
            </v:shape>
          </v:group>
        </w:pict>
      </w:r>
    </w:p>
    <w:p w:rsidR="00C56F8E" w:rsidRDefault="00C56F8E" w:rsidP="003929AE">
      <w:pPr>
        <w:rPr>
          <w:rFonts w:ascii="Arial" w:hAnsi="Arial" w:cs="Arial"/>
          <w:noProof/>
          <w:sz w:val="24"/>
          <w:szCs w:val="24"/>
          <w:lang w:eastAsia="en-GB"/>
        </w:rPr>
      </w:pPr>
      <w:r>
        <w:rPr>
          <w:rFonts w:ascii="Arial" w:hAnsi="Arial" w:cs="Arial"/>
          <w:noProof/>
          <w:sz w:val="24"/>
          <w:szCs w:val="24"/>
          <w:lang w:eastAsia="en-GB"/>
        </w:rPr>
        <w:t xml:space="preserve">             </w:t>
      </w:r>
      <w:r w:rsidR="007C5446">
        <w:rPr>
          <w:rFonts w:ascii="Arial" w:hAnsi="Arial" w:cs="Arial"/>
          <w:noProof/>
          <w:sz w:val="24"/>
          <w:szCs w:val="24"/>
          <w:lang w:eastAsia="en-GB"/>
        </w:rPr>
        <w:drawing>
          <wp:inline distT="0" distB="0" distL="0" distR="0">
            <wp:extent cx="4191000" cy="15716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191000" cy="1571625"/>
                    </a:xfrm>
                    <a:prstGeom prst="rect">
                      <a:avLst/>
                    </a:prstGeom>
                    <a:noFill/>
                    <a:ln w="9525">
                      <a:noFill/>
                      <a:miter lim="800000"/>
                      <a:headEnd/>
                      <a:tailEnd/>
                    </a:ln>
                  </pic:spPr>
                </pic:pic>
              </a:graphicData>
            </a:graphic>
          </wp:inline>
        </w:drawing>
      </w:r>
    </w:p>
    <w:p w:rsidR="00C56F8E" w:rsidRDefault="00C56F8E" w:rsidP="003929AE">
      <w:pPr>
        <w:rPr>
          <w:rFonts w:ascii="Arial" w:hAnsi="Arial" w:cs="Arial"/>
          <w:noProof/>
          <w:sz w:val="24"/>
          <w:szCs w:val="24"/>
          <w:lang w:eastAsia="en-GB"/>
        </w:rPr>
      </w:pPr>
    </w:p>
    <w:p w:rsidR="00C56F8E" w:rsidRPr="009E361A" w:rsidRDefault="00C56F8E" w:rsidP="003929AE">
      <w:pPr>
        <w:rPr>
          <w:rFonts w:ascii="Arial" w:hAnsi="Arial" w:cs="Arial"/>
          <w:i/>
          <w:noProof/>
          <w:lang w:eastAsia="en-GB"/>
        </w:rPr>
      </w:pPr>
      <w:r>
        <w:rPr>
          <w:rFonts w:ascii="Arial" w:hAnsi="Arial" w:cs="Arial"/>
          <w:i/>
          <w:noProof/>
          <w:sz w:val="24"/>
          <w:szCs w:val="24"/>
          <w:lang w:eastAsia="en-GB"/>
        </w:rPr>
        <w:t xml:space="preserve">       </w:t>
      </w:r>
      <w:r w:rsidRPr="009E361A">
        <w:rPr>
          <w:rFonts w:ascii="Arial" w:hAnsi="Arial" w:cs="Arial"/>
          <w:i/>
          <w:noProof/>
          <w:lang w:eastAsia="en-GB"/>
        </w:rPr>
        <w:t xml:space="preserve"> </w:t>
      </w:r>
      <w:r>
        <w:rPr>
          <w:rFonts w:ascii="Arial" w:hAnsi="Arial" w:cs="Arial"/>
          <w:i/>
          <w:noProof/>
          <w:lang w:eastAsia="en-GB"/>
        </w:rPr>
        <w:t>d</w:t>
      </w:r>
      <w:r w:rsidRPr="009E361A">
        <w:rPr>
          <w:rFonts w:ascii="Arial" w:hAnsi="Arial" w:cs="Arial"/>
          <w:i/>
          <w:noProof/>
          <w:lang w:eastAsia="en-GB"/>
        </w:rPr>
        <w:t>iastase soluti</w:t>
      </w:r>
      <w:r>
        <w:rPr>
          <w:rFonts w:ascii="Arial" w:hAnsi="Arial" w:cs="Arial"/>
          <w:i/>
          <w:noProof/>
          <w:lang w:eastAsia="en-GB"/>
        </w:rPr>
        <w:t>on            halved germinating        g</w:t>
      </w:r>
      <w:r w:rsidRPr="009E361A">
        <w:rPr>
          <w:rFonts w:ascii="Arial" w:hAnsi="Arial" w:cs="Arial"/>
          <w:i/>
          <w:noProof/>
          <w:lang w:eastAsia="en-GB"/>
        </w:rPr>
        <w:t>erminating barley seeds-</w:t>
      </w:r>
    </w:p>
    <w:p w:rsidR="00C56F8E" w:rsidRPr="009E361A" w:rsidRDefault="00C56F8E" w:rsidP="003929AE">
      <w:pPr>
        <w:rPr>
          <w:rFonts w:ascii="Arial" w:hAnsi="Arial" w:cs="Arial"/>
          <w:i/>
        </w:rPr>
      </w:pPr>
      <w:r>
        <w:rPr>
          <w:rFonts w:ascii="Arial" w:hAnsi="Arial" w:cs="Arial"/>
          <w:i/>
          <w:noProof/>
          <w:lang w:eastAsia="en-GB"/>
        </w:rPr>
        <w:tab/>
      </w:r>
      <w:r>
        <w:rPr>
          <w:rFonts w:ascii="Arial" w:hAnsi="Arial" w:cs="Arial"/>
          <w:i/>
          <w:noProof/>
          <w:lang w:eastAsia="en-GB"/>
        </w:rPr>
        <w:tab/>
      </w:r>
      <w:r>
        <w:rPr>
          <w:rFonts w:ascii="Arial" w:hAnsi="Arial" w:cs="Arial"/>
          <w:i/>
          <w:noProof/>
          <w:lang w:eastAsia="en-GB"/>
        </w:rPr>
        <w:tab/>
      </w:r>
      <w:r>
        <w:rPr>
          <w:rFonts w:ascii="Arial" w:hAnsi="Arial" w:cs="Arial"/>
          <w:i/>
          <w:noProof/>
          <w:lang w:eastAsia="en-GB"/>
        </w:rPr>
        <w:tab/>
        <w:t>barley seeds</w:t>
      </w:r>
      <w:r>
        <w:rPr>
          <w:rFonts w:ascii="Arial" w:hAnsi="Arial" w:cs="Arial"/>
          <w:i/>
          <w:noProof/>
          <w:lang w:eastAsia="en-GB"/>
        </w:rPr>
        <w:tab/>
      </w:r>
      <w:r>
        <w:rPr>
          <w:rFonts w:ascii="Arial" w:hAnsi="Arial" w:cs="Arial"/>
          <w:i/>
          <w:noProof/>
          <w:lang w:eastAsia="en-GB"/>
        </w:rPr>
        <w:tab/>
        <w:t xml:space="preserve">   </w:t>
      </w:r>
      <w:r w:rsidRPr="009E361A">
        <w:rPr>
          <w:rFonts w:ascii="Arial" w:hAnsi="Arial" w:cs="Arial"/>
          <w:i/>
          <w:noProof/>
          <w:lang w:eastAsia="en-GB"/>
        </w:rPr>
        <w:t xml:space="preserve">halved and boiled </w:t>
      </w:r>
    </w:p>
    <w:p w:rsidR="00C56F8E" w:rsidRPr="009E361A" w:rsidRDefault="00C56F8E" w:rsidP="003929AE">
      <w:pPr>
        <w:rPr>
          <w:rFonts w:ascii="Arial" w:hAnsi="Arial" w:cs="Arial"/>
        </w:rPr>
      </w:pPr>
      <w:r w:rsidRPr="009E361A">
        <w:rPr>
          <w:rFonts w:ascii="Arial" w:hAnsi="Arial" w:cs="Arial"/>
        </w:rPr>
        <w:t>Having understood that the clear zones evident when the plates have been flooded with iodine solution are an indication of enzyme activity, pupils can then set up the following activities which use the diameter of the clear zones in a series of plates as a measure of enzyme activity in different conditions.</w:t>
      </w:r>
    </w:p>
    <w:p w:rsidR="00C56F8E" w:rsidRDefault="00C56F8E" w:rsidP="003929AE">
      <w:pPr>
        <w:rPr>
          <w:rFonts w:ascii="Arial" w:hAnsi="Arial" w:cs="Arial"/>
          <w:sz w:val="24"/>
          <w:szCs w:val="24"/>
        </w:rPr>
      </w:pPr>
    </w:p>
    <w:p w:rsidR="00C56F8E" w:rsidRDefault="00C56F8E" w:rsidP="003929AE">
      <w:pPr>
        <w:rPr>
          <w:rFonts w:ascii="Arial" w:hAnsi="Arial" w:cs="Arial"/>
          <w:b/>
          <w:sz w:val="28"/>
          <w:szCs w:val="28"/>
        </w:rPr>
      </w:pPr>
    </w:p>
    <w:p w:rsidR="00C56F8E" w:rsidRDefault="00C56F8E" w:rsidP="003929AE">
      <w:pPr>
        <w:rPr>
          <w:rFonts w:ascii="Arial" w:hAnsi="Arial" w:cs="Arial"/>
          <w:b/>
          <w:sz w:val="28"/>
          <w:szCs w:val="28"/>
        </w:rPr>
      </w:pPr>
    </w:p>
    <w:p w:rsidR="00C56F8E" w:rsidRDefault="00C56F8E" w:rsidP="003929AE">
      <w:pPr>
        <w:rPr>
          <w:rFonts w:ascii="Arial" w:hAnsi="Arial" w:cs="Arial"/>
          <w:b/>
          <w:sz w:val="28"/>
          <w:szCs w:val="28"/>
        </w:rPr>
      </w:pPr>
    </w:p>
    <w:p w:rsidR="00C56F8E" w:rsidRDefault="00C56F8E" w:rsidP="003929AE">
      <w:pPr>
        <w:rPr>
          <w:rFonts w:ascii="Arial" w:hAnsi="Arial" w:cs="Arial"/>
          <w:b/>
          <w:sz w:val="28"/>
          <w:szCs w:val="28"/>
        </w:rPr>
      </w:pPr>
      <w:proofErr w:type="gramStart"/>
      <w:r>
        <w:rPr>
          <w:rFonts w:ascii="Arial" w:hAnsi="Arial" w:cs="Arial"/>
          <w:b/>
          <w:sz w:val="28"/>
          <w:szCs w:val="28"/>
        </w:rPr>
        <w:t>Activity 2.</w:t>
      </w:r>
      <w:proofErr w:type="gramEnd"/>
      <w:r>
        <w:rPr>
          <w:rFonts w:ascii="Arial" w:hAnsi="Arial" w:cs="Arial"/>
          <w:b/>
          <w:sz w:val="28"/>
          <w:szCs w:val="28"/>
        </w:rPr>
        <w:tab/>
      </w:r>
      <w:r>
        <w:rPr>
          <w:rFonts w:ascii="Arial" w:hAnsi="Arial" w:cs="Arial"/>
          <w:b/>
          <w:sz w:val="28"/>
          <w:szCs w:val="28"/>
        </w:rPr>
        <w:tab/>
      </w:r>
      <w:r w:rsidRPr="00262CBC">
        <w:rPr>
          <w:rFonts w:ascii="Arial" w:hAnsi="Arial" w:cs="Arial"/>
          <w:b/>
          <w:sz w:val="28"/>
          <w:szCs w:val="28"/>
        </w:rPr>
        <w:t>The Effect of Temperature on Diastase</w:t>
      </w:r>
    </w:p>
    <w:p w:rsidR="00C56F8E" w:rsidRPr="00262CBC" w:rsidRDefault="004E5A89" w:rsidP="003929AE">
      <w:pPr>
        <w:rPr>
          <w:rFonts w:ascii="Arial" w:hAnsi="Arial" w:cs="Arial"/>
          <w:sz w:val="24"/>
          <w:szCs w:val="24"/>
        </w:rPr>
      </w:pPr>
      <w:r w:rsidRPr="004E5A89">
        <w:rPr>
          <w:noProof/>
          <w:lang w:eastAsia="en-GB"/>
        </w:rPr>
        <w:pict>
          <v:oval id="_x0000_s1028" style="position:absolute;margin-left:17pt;margin-top:22.95pt;width:125pt;height:115pt;z-index:251649536"/>
        </w:pict>
      </w:r>
    </w:p>
    <w:p w:rsidR="00C56F8E" w:rsidRDefault="004E5A89" w:rsidP="00502088">
      <w:pPr>
        <w:jc w:val="center"/>
      </w:pPr>
      <w:r>
        <w:rPr>
          <w:noProof/>
          <w:lang w:eastAsia="en-GB"/>
        </w:rPr>
        <w:pict>
          <v:oval id="_x0000_s1029" style="position:absolute;left:0;text-align:left;margin-left:99pt;margin-top:44.1pt;width:20pt;height:19pt;z-index:251651584"/>
        </w:pict>
      </w:r>
      <w:r>
        <w:rPr>
          <w:noProof/>
          <w:lang w:eastAsia="en-GB"/>
        </w:rPr>
        <w:pict>
          <v:oval id="_x0000_s1030" style="position:absolute;left:0;text-align:left;margin-left:37pt;margin-top:44.1pt;width:20pt;height:19pt;z-index:251650560"/>
        </w:pict>
      </w:r>
      <w:r w:rsidR="00C56F8E">
        <w:rPr>
          <w:rFonts w:ascii="Arial" w:hAnsi="Arial" w:cs="Arial"/>
          <w:sz w:val="24"/>
          <w:szCs w:val="24"/>
        </w:rPr>
        <w:t xml:space="preserve">                         </w:t>
      </w:r>
    </w:p>
    <w:p w:rsidR="00C56F8E" w:rsidRDefault="00C56F8E" w:rsidP="00502088">
      <w:pPr>
        <w:jc w:val="center"/>
      </w:pPr>
    </w:p>
    <w:p w:rsidR="00C56F8E" w:rsidRDefault="00C56F8E" w:rsidP="00502088">
      <w:pPr>
        <w:jc w:val="center"/>
      </w:pPr>
    </w:p>
    <w:p w:rsidR="00C56F8E" w:rsidRDefault="00C56F8E" w:rsidP="00502088">
      <w:pPr>
        <w:jc w:val="center"/>
      </w:pPr>
    </w:p>
    <w:p w:rsidR="00C56F8E" w:rsidRDefault="00C56F8E" w:rsidP="00502088">
      <w:pPr>
        <w:rPr>
          <w:rFonts w:ascii="Arial" w:hAnsi="Arial" w:cs="Arial"/>
          <w:i/>
          <w:sz w:val="24"/>
          <w:szCs w:val="24"/>
        </w:rPr>
      </w:pPr>
    </w:p>
    <w:p w:rsidR="00C56F8E" w:rsidRPr="00317E3F" w:rsidRDefault="00C56F8E" w:rsidP="00502088">
      <w:pPr>
        <w:rPr>
          <w:rFonts w:ascii="Arial" w:hAnsi="Arial" w:cs="Arial"/>
          <w:i/>
        </w:rPr>
      </w:pPr>
      <w:r>
        <w:rPr>
          <w:rFonts w:ascii="Arial" w:hAnsi="Arial" w:cs="Arial"/>
          <w:i/>
        </w:rPr>
        <w:t xml:space="preserve">      </w:t>
      </w:r>
      <w:proofErr w:type="gramStart"/>
      <w:r>
        <w:rPr>
          <w:rFonts w:ascii="Arial" w:hAnsi="Arial" w:cs="Arial"/>
          <w:i/>
        </w:rPr>
        <w:t>w</w:t>
      </w:r>
      <w:r w:rsidRPr="00317E3F">
        <w:rPr>
          <w:rFonts w:ascii="Arial" w:hAnsi="Arial" w:cs="Arial"/>
          <w:i/>
        </w:rPr>
        <w:t>ater</w:t>
      </w:r>
      <w:proofErr w:type="gramEnd"/>
      <w:r>
        <w:rPr>
          <w:rFonts w:ascii="Arial" w:hAnsi="Arial" w:cs="Arial"/>
          <w:i/>
        </w:rPr>
        <w:t xml:space="preserve">                    e</w:t>
      </w:r>
      <w:r w:rsidRPr="00317E3F">
        <w:rPr>
          <w:rFonts w:ascii="Arial" w:hAnsi="Arial" w:cs="Arial"/>
          <w:i/>
        </w:rPr>
        <w:t>nzyme solution</w:t>
      </w:r>
    </w:p>
    <w:p w:rsidR="00C56F8E" w:rsidRDefault="00C56F8E" w:rsidP="00502088">
      <w:pPr>
        <w:rPr>
          <w:rFonts w:ascii="Arial" w:hAnsi="Arial" w:cs="Arial"/>
          <w:sz w:val="24"/>
          <w:szCs w:val="24"/>
        </w:rPr>
      </w:pPr>
    </w:p>
    <w:p w:rsidR="00C56F8E" w:rsidRPr="00317E3F" w:rsidRDefault="00C56F8E" w:rsidP="00502088">
      <w:pPr>
        <w:rPr>
          <w:rFonts w:ascii="Arial" w:hAnsi="Arial" w:cs="Arial"/>
        </w:rPr>
      </w:pPr>
      <w:r w:rsidRPr="00317E3F">
        <w:rPr>
          <w:rFonts w:ascii="Arial" w:hAnsi="Arial" w:cs="Arial"/>
        </w:rPr>
        <w:t>Three plates are set up and stored for 24 hours as follows:</w:t>
      </w:r>
    </w:p>
    <w:p w:rsidR="00C56F8E" w:rsidRPr="00317E3F" w:rsidRDefault="00C56F8E" w:rsidP="006F1641">
      <w:pPr>
        <w:pStyle w:val="ListParagraph"/>
        <w:numPr>
          <w:ilvl w:val="0"/>
          <w:numId w:val="3"/>
        </w:numPr>
        <w:rPr>
          <w:rFonts w:ascii="Arial" w:hAnsi="Arial" w:cs="Arial"/>
        </w:rPr>
      </w:pPr>
      <w:r w:rsidRPr="00317E3F">
        <w:rPr>
          <w:rFonts w:ascii="Arial" w:hAnsi="Arial" w:cs="Arial"/>
        </w:rPr>
        <w:t>Fridge; 3</w:t>
      </w:r>
      <w:r w:rsidRPr="00317E3F">
        <w:rPr>
          <w:rFonts w:ascii="Arial" w:hAnsi="Arial" w:cs="Arial"/>
          <w:vertAlign w:val="superscript"/>
        </w:rPr>
        <w:t>0</w:t>
      </w:r>
      <w:r w:rsidRPr="00317E3F">
        <w:rPr>
          <w:rFonts w:ascii="Arial" w:hAnsi="Arial" w:cs="Arial"/>
        </w:rPr>
        <w:t xml:space="preserve">C </w:t>
      </w:r>
    </w:p>
    <w:p w:rsidR="00C56F8E" w:rsidRPr="00317E3F" w:rsidRDefault="00C56F8E" w:rsidP="006F1641">
      <w:pPr>
        <w:pStyle w:val="ListParagraph"/>
        <w:numPr>
          <w:ilvl w:val="0"/>
          <w:numId w:val="3"/>
        </w:numPr>
        <w:rPr>
          <w:rFonts w:ascii="Arial" w:hAnsi="Arial" w:cs="Arial"/>
        </w:rPr>
      </w:pPr>
      <w:r w:rsidRPr="00317E3F">
        <w:rPr>
          <w:rFonts w:ascii="Arial" w:hAnsi="Arial" w:cs="Arial"/>
        </w:rPr>
        <w:t>Room temperature;  20</w:t>
      </w:r>
      <w:r w:rsidRPr="00317E3F">
        <w:rPr>
          <w:rFonts w:ascii="Arial" w:hAnsi="Arial" w:cs="Arial"/>
          <w:vertAlign w:val="superscript"/>
        </w:rPr>
        <w:t>0</w:t>
      </w:r>
      <w:r w:rsidRPr="00317E3F">
        <w:rPr>
          <w:rFonts w:ascii="Arial" w:hAnsi="Arial" w:cs="Arial"/>
        </w:rPr>
        <w:t>C</w:t>
      </w:r>
    </w:p>
    <w:p w:rsidR="00C56F8E" w:rsidRPr="00317E3F" w:rsidRDefault="00C56F8E" w:rsidP="006F1641">
      <w:pPr>
        <w:pStyle w:val="ListParagraph"/>
        <w:numPr>
          <w:ilvl w:val="0"/>
          <w:numId w:val="3"/>
        </w:numPr>
        <w:rPr>
          <w:rFonts w:ascii="Arial" w:hAnsi="Arial" w:cs="Arial"/>
        </w:rPr>
      </w:pPr>
      <w:r w:rsidRPr="00317E3F">
        <w:rPr>
          <w:rFonts w:ascii="Arial" w:hAnsi="Arial" w:cs="Arial"/>
        </w:rPr>
        <w:t>Oven set at  35</w:t>
      </w:r>
      <w:r w:rsidRPr="00317E3F">
        <w:rPr>
          <w:rFonts w:ascii="Arial" w:hAnsi="Arial" w:cs="Arial"/>
          <w:vertAlign w:val="superscript"/>
        </w:rPr>
        <w:t>0</w:t>
      </w:r>
      <w:r w:rsidRPr="00317E3F">
        <w:rPr>
          <w:rFonts w:ascii="Arial" w:hAnsi="Arial" w:cs="Arial"/>
        </w:rPr>
        <w:t>C</w:t>
      </w:r>
    </w:p>
    <w:p w:rsidR="00C56F8E" w:rsidRPr="00317E3F" w:rsidRDefault="00C56F8E" w:rsidP="006F1641">
      <w:pPr>
        <w:rPr>
          <w:rFonts w:ascii="Arial" w:hAnsi="Arial" w:cs="Arial"/>
        </w:rPr>
      </w:pPr>
      <w:r w:rsidRPr="00317E3F">
        <w:rPr>
          <w:rFonts w:ascii="Arial" w:hAnsi="Arial" w:cs="Arial"/>
        </w:rPr>
        <w:t>A fourth plate containing boiled enzyme solution is set up and left at room temperature.</w:t>
      </w:r>
    </w:p>
    <w:p w:rsidR="00C56F8E" w:rsidRPr="00317E3F" w:rsidRDefault="00C56F8E" w:rsidP="002A543C">
      <w:pPr>
        <w:rPr>
          <w:rFonts w:ascii="Arial" w:hAnsi="Arial" w:cs="Arial"/>
        </w:rPr>
      </w:pPr>
      <w:r w:rsidRPr="00317E3F">
        <w:rPr>
          <w:rFonts w:ascii="Arial" w:hAnsi="Arial" w:cs="Arial"/>
        </w:rPr>
        <w:t xml:space="preserve">Of course it is possible to include a larger number of plates in the range.    </w:t>
      </w:r>
    </w:p>
    <w:p w:rsidR="00C56F8E" w:rsidRPr="00317E3F" w:rsidRDefault="00C56F8E" w:rsidP="002A543C">
      <w:pPr>
        <w:rPr>
          <w:rFonts w:ascii="Arial" w:hAnsi="Arial" w:cs="Arial"/>
        </w:rPr>
      </w:pPr>
      <w:r w:rsidRPr="00317E3F">
        <w:rPr>
          <w:rFonts w:ascii="Arial" w:hAnsi="Arial" w:cs="Arial"/>
        </w:rPr>
        <w:t xml:space="preserve">The advantage of using this method to investigate enzyme activity is that, once the plates have been flooded with iodine solution, they can be rinsed and set out on a white surface in order starting with the one stored at the lowest temperature.  Pupils can easily see and compare the size of the clear zones.  This provides an immediate and visual illustration of the relationship between enzyme activity and temperature.  The effect of very low temperature and very high temperature is evident.   The fact that there is an ‘optimum’ temperature for the activity of an enzyme and that enzymes are denatured above a certain temperature can be introduced. </w:t>
      </w:r>
    </w:p>
    <w:p w:rsidR="00C56F8E" w:rsidRPr="007C5446" w:rsidRDefault="00C56F8E" w:rsidP="002A543C">
      <w:pPr>
        <w:rPr>
          <w:rFonts w:ascii="Arial" w:hAnsi="Arial" w:cs="Arial"/>
        </w:rPr>
      </w:pPr>
      <w:r w:rsidRPr="00317E3F">
        <w:rPr>
          <w:rFonts w:ascii="Arial" w:hAnsi="Arial" w:cs="Arial"/>
        </w:rPr>
        <w:t>Setting the plates up as illustrated above also gives scope for discussion of experimental design.  The use controls, dependent and independent variables</w:t>
      </w:r>
      <w:r w:rsidR="001F1EC1" w:rsidRPr="007C5446">
        <w:rPr>
          <w:rFonts w:ascii="Arial" w:hAnsi="Arial" w:cs="Arial"/>
        </w:rPr>
        <w:t>, method of measuring and recording results,</w:t>
      </w:r>
      <w:r w:rsidRPr="007C5446">
        <w:rPr>
          <w:rFonts w:ascii="Arial" w:hAnsi="Arial" w:cs="Arial"/>
        </w:rPr>
        <w:t xml:space="preserve"> and drawing conclusions can be discussed.</w:t>
      </w:r>
    </w:p>
    <w:p w:rsidR="00C56F8E" w:rsidRPr="007C5446" w:rsidRDefault="00C56F8E" w:rsidP="002A543C">
      <w:pPr>
        <w:rPr>
          <w:rFonts w:ascii="Arial" w:hAnsi="Arial" w:cs="Arial"/>
        </w:rPr>
      </w:pPr>
      <w:r w:rsidRPr="007C5446">
        <w:rPr>
          <w:rFonts w:ascii="Arial" w:hAnsi="Arial" w:cs="Arial"/>
        </w:rPr>
        <w:t>The appearance of plates after storage for 24 hours at different temperatures, followed by flooding with iodine solution can be recorded on diagrams like the one above</w:t>
      </w:r>
      <w:r w:rsidR="007C5446" w:rsidRPr="007C5446">
        <w:rPr>
          <w:rFonts w:ascii="Arial" w:hAnsi="Arial" w:cs="Arial"/>
        </w:rPr>
        <w:t xml:space="preserve">, or by using digital / phone cameras, </w:t>
      </w:r>
      <w:r w:rsidRPr="007C5446">
        <w:rPr>
          <w:rFonts w:ascii="Arial" w:hAnsi="Arial" w:cs="Arial"/>
        </w:rPr>
        <w:t>providing a visual record of the results.</w:t>
      </w:r>
    </w:p>
    <w:p w:rsidR="00C56F8E" w:rsidRPr="00317E3F" w:rsidRDefault="00C56F8E" w:rsidP="002A543C">
      <w:pPr>
        <w:rPr>
          <w:rFonts w:ascii="Arial" w:hAnsi="Arial" w:cs="Arial"/>
        </w:rPr>
      </w:pPr>
      <w:r w:rsidRPr="00317E3F">
        <w:rPr>
          <w:rFonts w:ascii="Arial" w:hAnsi="Arial" w:cs="Arial"/>
        </w:rPr>
        <w:t>Quantitative data can be gathered by measuring the diameter of the clear zone at each temperature.  Diameter of clear zone (mm) can be graphed against temperature (</w:t>
      </w:r>
      <w:r w:rsidR="001F1EC1" w:rsidRPr="001F1EC1">
        <w:rPr>
          <w:rFonts w:ascii="Arial" w:hAnsi="Arial" w:cs="Arial"/>
        </w:rPr>
        <w:t>º</w:t>
      </w:r>
      <w:r w:rsidRPr="00317E3F">
        <w:rPr>
          <w:rFonts w:ascii="Arial" w:hAnsi="Arial" w:cs="Arial"/>
        </w:rPr>
        <w:t xml:space="preserve">C) and used to draw conclusions about the effect of temperature on enzyme activity.  </w:t>
      </w:r>
    </w:p>
    <w:p w:rsidR="00C56F8E" w:rsidRPr="00317E3F" w:rsidRDefault="00C56F8E" w:rsidP="002A543C">
      <w:pPr>
        <w:rPr>
          <w:rFonts w:ascii="Arial" w:hAnsi="Arial" w:cs="Arial"/>
        </w:rPr>
      </w:pPr>
    </w:p>
    <w:p w:rsidR="00C56F8E" w:rsidRPr="00317E3F" w:rsidRDefault="00C56F8E" w:rsidP="002A543C">
      <w:pPr>
        <w:rPr>
          <w:rFonts w:ascii="Arial" w:hAnsi="Arial" w:cs="Arial"/>
        </w:rPr>
      </w:pPr>
    </w:p>
    <w:p w:rsidR="00C56F8E" w:rsidRDefault="00C56F8E" w:rsidP="002A543C">
      <w:pPr>
        <w:rPr>
          <w:rFonts w:ascii="Arial" w:hAnsi="Arial" w:cs="Arial"/>
          <w:sz w:val="24"/>
          <w:szCs w:val="24"/>
        </w:rPr>
      </w:pPr>
    </w:p>
    <w:p w:rsidR="00C56F8E" w:rsidRDefault="00C56F8E" w:rsidP="002A543C">
      <w:pPr>
        <w:rPr>
          <w:rFonts w:ascii="Arial" w:hAnsi="Arial" w:cs="Arial"/>
          <w:sz w:val="24"/>
          <w:szCs w:val="24"/>
        </w:rPr>
      </w:pPr>
    </w:p>
    <w:p w:rsidR="004818BA" w:rsidRDefault="004818BA" w:rsidP="002A543C">
      <w:pPr>
        <w:rPr>
          <w:rFonts w:ascii="Arial" w:hAnsi="Arial" w:cs="Arial"/>
          <w:b/>
          <w:sz w:val="28"/>
          <w:szCs w:val="28"/>
        </w:rPr>
      </w:pPr>
    </w:p>
    <w:p w:rsidR="00C56F8E" w:rsidRDefault="00C56F8E" w:rsidP="002A543C">
      <w:pPr>
        <w:rPr>
          <w:rFonts w:ascii="Arial" w:hAnsi="Arial" w:cs="Arial"/>
          <w:b/>
          <w:sz w:val="28"/>
          <w:szCs w:val="28"/>
        </w:rPr>
      </w:pPr>
      <w:r>
        <w:rPr>
          <w:rFonts w:ascii="Arial" w:hAnsi="Arial" w:cs="Arial"/>
          <w:b/>
          <w:sz w:val="28"/>
          <w:szCs w:val="28"/>
        </w:rPr>
        <w:t>Activity 3.</w:t>
      </w:r>
      <w:r>
        <w:rPr>
          <w:rFonts w:ascii="Arial" w:hAnsi="Arial" w:cs="Arial"/>
          <w:b/>
          <w:sz w:val="28"/>
          <w:szCs w:val="28"/>
        </w:rPr>
        <w:tab/>
      </w:r>
      <w:r>
        <w:rPr>
          <w:rFonts w:ascii="Arial" w:hAnsi="Arial" w:cs="Arial"/>
          <w:b/>
          <w:sz w:val="28"/>
          <w:szCs w:val="28"/>
        </w:rPr>
        <w:tab/>
        <w:t>The Effect of pH on the Activity of Diastase</w:t>
      </w:r>
    </w:p>
    <w:p w:rsidR="00C56F8E" w:rsidRPr="00703C3F" w:rsidRDefault="00C56F8E" w:rsidP="00526871">
      <w:pPr>
        <w:rPr>
          <w:rFonts w:ascii="Arial" w:hAnsi="Arial" w:cs="Arial"/>
        </w:rPr>
      </w:pPr>
      <w:r w:rsidRPr="00317E3F">
        <w:rPr>
          <w:rFonts w:ascii="Arial" w:hAnsi="Arial" w:cs="Arial"/>
        </w:rPr>
        <w:t>In this activity diastase in a range of buffer solution</w:t>
      </w:r>
      <w:r w:rsidR="00DF0BCC">
        <w:rPr>
          <w:rFonts w:ascii="Arial" w:hAnsi="Arial" w:cs="Arial"/>
        </w:rPr>
        <w:t xml:space="preserve">s is set up in starch </w:t>
      </w:r>
      <w:r w:rsidRPr="00317E3F">
        <w:rPr>
          <w:rFonts w:ascii="Arial" w:hAnsi="Arial" w:cs="Arial"/>
        </w:rPr>
        <w:t xml:space="preserve">agar </w:t>
      </w:r>
      <w:r w:rsidR="00DF0BCC" w:rsidRPr="00317E3F">
        <w:rPr>
          <w:rFonts w:ascii="Arial" w:hAnsi="Arial" w:cs="Arial"/>
        </w:rPr>
        <w:t xml:space="preserve">as illustrated below </w:t>
      </w:r>
      <w:r w:rsidRPr="00317E3F">
        <w:rPr>
          <w:rFonts w:ascii="Arial" w:hAnsi="Arial" w:cs="Arial"/>
        </w:rPr>
        <w:t>and stored for 24 hours</w:t>
      </w:r>
      <w:r w:rsidR="00DF0BCC">
        <w:rPr>
          <w:rFonts w:ascii="Arial" w:hAnsi="Arial" w:cs="Arial"/>
        </w:rPr>
        <w:t xml:space="preserve"> </w:t>
      </w:r>
      <w:r w:rsidR="00DF0BCC" w:rsidRPr="007C5446">
        <w:rPr>
          <w:rFonts w:ascii="Arial" w:hAnsi="Arial" w:cs="Arial"/>
        </w:rPr>
        <w:t>at room temperature</w:t>
      </w:r>
      <w:r w:rsidRPr="00317E3F">
        <w:rPr>
          <w:rFonts w:ascii="Arial" w:hAnsi="Arial" w:cs="Arial"/>
        </w:rPr>
        <w:t>.</w:t>
      </w:r>
    </w:p>
    <w:p w:rsidR="00C56F8E" w:rsidRDefault="004E5A89" w:rsidP="00502088">
      <w:pPr>
        <w:rPr>
          <w:rFonts w:ascii="Arial" w:hAnsi="Arial" w:cs="Arial"/>
          <w:sz w:val="24"/>
          <w:szCs w:val="24"/>
        </w:rPr>
      </w:pPr>
      <w:r w:rsidRPr="004E5A89">
        <w:rPr>
          <w:noProof/>
          <w:lang w:eastAsia="en-GB"/>
        </w:rPr>
        <w:pict>
          <v:shapetype id="_x0000_t32" coordsize="21600,21600" o:spt="32" o:oned="t" path="m,l21600,21600e" filled="f">
            <v:path arrowok="t" fillok="f" o:connecttype="none"/>
            <o:lock v:ext="edit" shapetype="t"/>
          </v:shapetype>
          <v:shape id="_x0000_s1031" type="#_x0000_t32" style="position:absolute;margin-left:200.25pt;margin-top:157.35pt;width:0;height:0;z-index:251663872" o:connectortype="straight"/>
        </w:pict>
      </w:r>
      <w:r w:rsidRPr="004E5A89">
        <w:rPr>
          <w:noProof/>
          <w:lang w:eastAsia="en-GB"/>
        </w:rPr>
        <w:pict>
          <v:shape id="_x0000_s1032" type="#_x0000_t32" style="position:absolute;margin-left:200.25pt;margin-top:-.15pt;width:0;height:157.5pt;z-index:251662848" o:connectortype="straight"/>
        </w:pict>
      </w:r>
      <w:r w:rsidRPr="004E5A89">
        <w:rPr>
          <w:noProof/>
          <w:lang w:eastAsia="en-GB"/>
        </w:rPr>
        <w:pict>
          <v:shape id="_x0000_s1033" type="#_x0000_t202" style="position:absolute;margin-left:289pt;margin-top:25.65pt;width:50.75pt;height:23.65pt;z-index:251659776">
            <v:textbox style="mso-next-textbox:#_x0000_s1033">
              <w:txbxContent>
                <w:p w:rsidR="00C56F8E" w:rsidRPr="00526871" w:rsidRDefault="00C56F8E">
                  <w:pPr>
                    <w:rPr>
                      <w:rFonts w:ascii="Arial" w:hAnsi="Arial" w:cs="Arial"/>
                      <w:b/>
                      <w:i/>
                      <w:sz w:val="24"/>
                      <w:szCs w:val="24"/>
                    </w:rPr>
                  </w:pPr>
                  <w:proofErr w:type="gramStart"/>
                  <w:r w:rsidRPr="00526871">
                    <w:rPr>
                      <w:rFonts w:ascii="Arial" w:hAnsi="Arial" w:cs="Arial"/>
                      <w:b/>
                      <w:i/>
                      <w:sz w:val="24"/>
                      <w:szCs w:val="24"/>
                    </w:rPr>
                    <w:t>pH</w:t>
                  </w:r>
                  <w:proofErr w:type="gramEnd"/>
                  <w:r w:rsidRPr="00526871">
                    <w:rPr>
                      <w:rFonts w:ascii="Arial" w:hAnsi="Arial" w:cs="Arial"/>
                      <w:b/>
                      <w:i/>
                      <w:sz w:val="24"/>
                      <w:szCs w:val="24"/>
                    </w:rPr>
                    <w:t xml:space="preserve"> 4 </w:t>
                  </w:r>
                </w:p>
                <w:p w:rsidR="00C56F8E" w:rsidRDefault="00C56F8E"/>
              </w:txbxContent>
            </v:textbox>
          </v:shape>
        </w:pict>
      </w:r>
      <w:r w:rsidRPr="004E5A89">
        <w:rPr>
          <w:noProof/>
          <w:lang w:eastAsia="en-GB"/>
        </w:rPr>
        <w:pict>
          <v:shape id="_x0000_s1034" type="#_x0000_t202" style="position:absolute;margin-left:289pt;margin-top:73.35pt;width:50.75pt;height:25.85pt;z-index:251660800">
            <v:textbox>
              <w:txbxContent>
                <w:p w:rsidR="00C56F8E" w:rsidRPr="00526871" w:rsidRDefault="00C56F8E">
                  <w:pPr>
                    <w:rPr>
                      <w:rFonts w:ascii="Arial" w:hAnsi="Arial" w:cs="Arial"/>
                      <w:b/>
                      <w:i/>
                      <w:sz w:val="24"/>
                      <w:szCs w:val="24"/>
                    </w:rPr>
                  </w:pPr>
                  <w:proofErr w:type="gramStart"/>
                  <w:r w:rsidRPr="00526871">
                    <w:rPr>
                      <w:rFonts w:ascii="Arial" w:hAnsi="Arial" w:cs="Arial"/>
                      <w:b/>
                      <w:i/>
                      <w:sz w:val="24"/>
                      <w:szCs w:val="24"/>
                    </w:rPr>
                    <w:t>pH</w:t>
                  </w:r>
                  <w:proofErr w:type="gramEnd"/>
                  <w:r w:rsidRPr="00526871">
                    <w:rPr>
                      <w:rFonts w:ascii="Arial" w:hAnsi="Arial" w:cs="Arial"/>
                      <w:b/>
                      <w:i/>
                      <w:sz w:val="24"/>
                      <w:szCs w:val="24"/>
                    </w:rPr>
                    <w:t xml:space="preserve"> 7</w:t>
                  </w:r>
                </w:p>
              </w:txbxContent>
            </v:textbox>
          </v:shape>
        </w:pict>
      </w:r>
      <w:r w:rsidRPr="004E5A89">
        <w:rPr>
          <w:noProof/>
          <w:lang w:eastAsia="en-GB"/>
        </w:rPr>
        <w:pict>
          <v:shape id="_x0000_s1035" type="#_x0000_t202" style="position:absolute;margin-left:288.1pt;margin-top:113.1pt;width:51.65pt;height:23.9pt;z-index:251661824">
            <v:textbox>
              <w:txbxContent>
                <w:p w:rsidR="00C56F8E" w:rsidRPr="00526871" w:rsidRDefault="00C56F8E">
                  <w:pPr>
                    <w:rPr>
                      <w:rFonts w:ascii="Arial" w:hAnsi="Arial" w:cs="Arial"/>
                      <w:b/>
                      <w:i/>
                      <w:sz w:val="24"/>
                      <w:szCs w:val="24"/>
                    </w:rPr>
                  </w:pPr>
                  <w:proofErr w:type="gramStart"/>
                  <w:r w:rsidRPr="00526871">
                    <w:rPr>
                      <w:rFonts w:ascii="Arial" w:hAnsi="Arial" w:cs="Arial"/>
                      <w:b/>
                      <w:i/>
                      <w:sz w:val="24"/>
                      <w:szCs w:val="24"/>
                    </w:rPr>
                    <w:t>pH</w:t>
                  </w:r>
                  <w:proofErr w:type="gramEnd"/>
                  <w:r w:rsidRPr="00526871">
                    <w:rPr>
                      <w:rFonts w:ascii="Arial" w:hAnsi="Arial" w:cs="Arial"/>
                      <w:b/>
                      <w:i/>
                      <w:sz w:val="24"/>
                      <w:szCs w:val="24"/>
                    </w:rPr>
                    <w:t xml:space="preserve"> 10</w:t>
                  </w:r>
                </w:p>
              </w:txbxContent>
            </v:textbox>
          </v:shape>
        </w:pict>
      </w:r>
      <w:r w:rsidRPr="004E5A89">
        <w:rPr>
          <w:noProof/>
          <w:lang w:eastAsia="en-GB"/>
        </w:rPr>
        <w:pict>
          <v:oval id="_x0000_s1036" style="position:absolute;margin-left:219.35pt;margin-top:113.1pt;width:20.65pt;height:19.5pt;z-index:251658752"/>
        </w:pict>
      </w:r>
      <w:r w:rsidRPr="004E5A89">
        <w:rPr>
          <w:noProof/>
          <w:lang w:eastAsia="en-GB"/>
        </w:rPr>
        <w:pict>
          <v:oval id="_x0000_s1037" style="position:absolute;margin-left:219.35pt;margin-top:73.35pt;width:20.65pt;height:19.5pt;z-index:251656704"/>
        </w:pict>
      </w:r>
      <w:r w:rsidRPr="004E5A89">
        <w:rPr>
          <w:noProof/>
          <w:lang w:eastAsia="en-GB"/>
        </w:rPr>
        <w:pict>
          <v:oval id="_x0000_s1038" style="position:absolute;margin-left:219.35pt;margin-top:29.85pt;width:20.65pt;height:19.5pt;z-index:251654656"/>
        </w:pict>
      </w:r>
      <w:r w:rsidRPr="004E5A89">
        <w:rPr>
          <w:noProof/>
          <w:lang w:eastAsia="en-GB"/>
        </w:rPr>
        <w:pict>
          <v:oval id="_x0000_s1039" style="position:absolute;margin-left:156.75pt;margin-top:113.1pt;width:21pt;height:19.5pt;z-index:251657728"/>
        </w:pict>
      </w:r>
      <w:r w:rsidRPr="004E5A89">
        <w:rPr>
          <w:noProof/>
          <w:lang w:eastAsia="en-GB"/>
        </w:rPr>
        <w:pict>
          <v:oval id="_x0000_s1040" style="position:absolute;margin-left:156.75pt;margin-top:29.85pt;width:21pt;height:19.5pt;z-index:251653632"/>
        </w:pict>
      </w:r>
      <w:r w:rsidRPr="004E5A89">
        <w:rPr>
          <w:noProof/>
          <w:lang w:eastAsia="en-GB"/>
        </w:rPr>
        <w:pict>
          <v:oval id="_x0000_s1041" style="position:absolute;margin-left:156.75pt;margin-top:73.35pt;width:21pt;height:19.5pt;z-index:251655680"/>
        </w:pict>
      </w:r>
      <w:r w:rsidRPr="004E5A89">
        <w:rPr>
          <w:noProof/>
          <w:lang w:eastAsia="en-GB"/>
        </w:rPr>
        <w:pict>
          <v:oval id="_x0000_s1042" style="position:absolute;margin-left:119.25pt;margin-top:-.15pt;width:160.5pt;height:157.5pt;z-index:251652608"/>
        </w:pict>
      </w:r>
    </w:p>
    <w:p w:rsidR="00C56F8E" w:rsidRPr="006D3677" w:rsidRDefault="00C56F8E" w:rsidP="006D3677">
      <w:pPr>
        <w:rPr>
          <w:rFonts w:ascii="Arial" w:hAnsi="Arial" w:cs="Arial"/>
          <w:sz w:val="24"/>
          <w:szCs w:val="24"/>
        </w:rPr>
      </w:pPr>
    </w:p>
    <w:p w:rsidR="00C56F8E" w:rsidRPr="006D3677" w:rsidRDefault="00C56F8E" w:rsidP="006D3677">
      <w:pPr>
        <w:rPr>
          <w:rFonts w:ascii="Arial" w:hAnsi="Arial" w:cs="Arial"/>
          <w:sz w:val="24"/>
          <w:szCs w:val="24"/>
        </w:rPr>
      </w:pPr>
    </w:p>
    <w:p w:rsidR="00C56F8E" w:rsidRPr="006D3677" w:rsidRDefault="00C56F8E" w:rsidP="006D3677">
      <w:pPr>
        <w:rPr>
          <w:rFonts w:ascii="Arial" w:hAnsi="Arial" w:cs="Arial"/>
          <w:sz w:val="24"/>
          <w:szCs w:val="24"/>
        </w:rPr>
      </w:pPr>
    </w:p>
    <w:p w:rsidR="00C56F8E" w:rsidRPr="006D3677" w:rsidRDefault="00C56F8E" w:rsidP="006D3677">
      <w:pPr>
        <w:rPr>
          <w:rFonts w:ascii="Arial" w:hAnsi="Arial" w:cs="Arial"/>
          <w:sz w:val="24"/>
          <w:szCs w:val="24"/>
        </w:rPr>
      </w:pPr>
    </w:p>
    <w:p w:rsidR="00C56F8E" w:rsidRDefault="00C56F8E" w:rsidP="006D3677">
      <w:pPr>
        <w:rPr>
          <w:rFonts w:ascii="Arial" w:hAnsi="Arial" w:cs="Arial"/>
          <w:sz w:val="24"/>
          <w:szCs w:val="24"/>
        </w:rPr>
      </w:pPr>
    </w:p>
    <w:p w:rsidR="00C56F8E" w:rsidRDefault="00C56F8E" w:rsidP="006D3677">
      <w:pPr>
        <w:rPr>
          <w:rFonts w:ascii="Arial" w:hAnsi="Arial" w:cs="Arial"/>
          <w:i/>
          <w:sz w:val="24"/>
          <w:szCs w:val="24"/>
        </w:rPr>
      </w:pPr>
      <w:r>
        <w:rPr>
          <w:rFonts w:ascii="Arial" w:hAnsi="Arial" w:cs="Arial"/>
          <w:i/>
        </w:rPr>
        <w:t xml:space="preserve">                           </w:t>
      </w:r>
      <w:proofErr w:type="gramStart"/>
      <w:r w:rsidRPr="00317E3F">
        <w:rPr>
          <w:rFonts w:ascii="Arial" w:hAnsi="Arial" w:cs="Arial"/>
          <w:i/>
        </w:rPr>
        <w:t>buffer</w:t>
      </w:r>
      <w:proofErr w:type="gramEnd"/>
      <w:r w:rsidRPr="00317E3F">
        <w:rPr>
          <w:rFonts w:ascii="Arial" w:hAnsi="Arial" w:cs="Arial"/>
          <w:i/>
        </w:rPr>
        <w:t xml:space="preserve"> solution only</w:t>
      </w:r>
      <w:r>
        <w:rPr>
          <w:rFonts w:ascii="Arial" w:hAnsi="Arial" w:cs="Arial"/>
          <w:i/>
          <w:sz w:val="24"/>
          <w:szCs w:val="24"/>
        </w:rPr>
        <w:tab/>
      </w:r>
      <w:r>
        <w:rPr>
          <w:rFonts w:ascii="Arial" w:hAnsi="Arial" w:cs="Arial"/>
          <w:i/>
          <w:sz w:val="24"/>
          <w:szCs w:val="24"/>
        </w:rPr>
        <w:tab/>
        <w:t xml:space="preserve">    buffer solution + diastase</w:t>
      </w:r>
    </w:p>
    <w:p w:rsidR="00C56F8E" w:rsidRPr="00317E3F" w:rsidRDefault="00DF0BCC" w:rsidP="006D3677">
      <w:pPr>
        <w:rPr>
          <w:rFonts w:ascii="Arial" w:hAnsi="Arial" w:cs="Arial"/>
        </w:rPr>
      </w:pPr>
      <w:r w:rsidRPr="007C5446">
        <w:rPr>
          <w:rFonts w:ascii="Arial" w:hAnsi="Arial" w:cs="Arial"/>
        </w:rPr>
        <w:t xml:space="preserve">The enzyme at each pH will produce areas of clearing of different size.  </w:t>
      </w:r>
      <w:r w:rsidR="00C56F8E" w:rsidRPr="007C5446">
        <w:rPr>
          <w:rFonts w:ascii="Arial" w:hAnsi="Arial" w:cs="Arial"/>
        </w:rPr>
        <w:t>The appearance of the plate on flooding with iodine solution after storage for 24 hours, allows pupils</w:t>
      </w:r>
      <w:r w:rsidR="00C56F8E">
        <w:rPr>
          <w:rFonts w:ascii="Arial" w:hAnsi="Arial" w:cs="Arial"/>
        </w:rPr>
        <w:t xml:space="preserve"> to conclude</w:t>
      </w:r>
      <w:r w:rsidR="00C56F8E" w:rsidRPr="00317E3F">
        <w:rPr>
          <w:rFonts w:ascii="Arial" w:hAnsi="Arial" w:cs="Arial"/>
        </w:rPr>
        <w:t xml:space="preserve"> that enzyme activity is influenced by the</w:t>
      </w:r>
      <w:r w:rsidR="00C56F8E">
        <w:rPr>
          <w:rFonts w:ascii="Arial" w:hAnsi="Arial" w:cs="Arial"/>
        </w:rPr>
        <w:t xml:space="preserve"> surrounding </w:t>
      </w:r>
      <w:proofErr w:type="spellStart"/>
      <w:r w:rsidR="00C56F8E">
        <w:rPr>
          <w:rFonts w:ascii="Arial" w:hAnsi="Arial" w:cs="Arial"/>
        </w:rPr>
        <w:t>pH</w:t>
      </w:r>
      <w:r w:rsidR="00C56F8E" w:rsidRPr="00317E3F">
        <w:rPr>
          <w:rFonts w:ascii="Arial" w:hAnsi="Arial" w:cs="Arial"/>
        </w:rPr>
        <w:t>.</w:t>
      </w:r>
      <w:proofErr w:type="spellEnd"/>
    </w:p>
    <w:p w:rsidR="00C56F8E" w:rsidRPr="00703C3F" w:rsidRDefault="00C56F8E" w:rsidP="006D3677">
      <w:pPr>
        <w:rPr>
          <w:rFonts w:ascii="Arial" w:hAnsi="Arial" w:cs="Arial"/>
          <w:b/>
        </w:rPr>
      </w:pPr>
      <w:r w:rsidRPr="00317E3F">
        <w:rPr>
          <w:rFonts w:ascii="Arial" w:hAnsi="Arial" w:cs="Arial"/>
        </w:rPr>
        <w:t>Again pupils can discuss the reason for the inclusion of wells containing only buffer solutions.</w:t>
      </w:r>
      <w:r>
        <w:rPr>
          <w:rFonts w:ascii="Arial" w:hAnsi="Arial" w:cs="Arial"/>
        </w:rPr>
        <w:t xml:space="preserve">  Alternative ways of using this basic design to investigate pH can be explored.</w:t>
      </w:r>
    </w:p>
    <w:p w:rsidR="00703C3F" w:rsidRDefault="00703C3F" w:rsidP="006D3677">
      <w:pPr>
        <w:rPr>
          <w:rFonts w:ascii="Arial" w:hAnsi="Arial" w:cs="Arial"/>
          <w:b/>
          <w:sz w:val="28"/>
          <w:szCs w:val="28"/>
        </w:rPr>
      </w:pPr>
    </w:p>
    <w:p w:rsidR="00C56F8E" w:rsidRPr="00AA58A6" w:rsidRDefault="00C56F8E" w:rsidP="006D3677">
      <w:pPr>
        <w:rPr>
          <w:rFonts w:ascii="Arial" w:hAnsi="Arial" w:cs="Arial"/>
          <w:b/>
          <w:sz w:val="28"/>
          <w:szCs w:val="28"/>
        </w:rPr>
      </w:pPr>
      <w:r w:rsidRPr="00AA58A6">
        <w:rPr>
          <w:rFonts w:ascii="Arial" w:hAnsi="Arial" w:cs="Arial"/>
          <w:b/>
          <w:sz w:val="28"/>
          <w:szCs w:val="28"/>
        </w:rPr>
        <w:t xml:space="preserve">Further </w:t>
      </w:r>
      <w:r>
        <w:rPr>
          <w:rFonts w:ascii="Arial" w:hAnsi="Arial" w:cs="Arial"/>
          <w:b/>
          <w:sz w:val="28"/>
          <w:szCs w:val="28"/>
        </w:rPr>
        <w:t>activities</w:t>
      </w:r>
    </w:p>
    <w:p w:rsidR="00C56F8E" w:rsidRDefault="00C56F8E" w:rsidP="009E4F5C">
      <w:pPr>
        <w:pStyle w:val="ListParagraph"/>
        <w:numPr>
          <w:ilvl w:val="0"/>
          <w:numId w:val="5"/>
        </w:numPr>
        <w:rPr>
          <w:rFonts w:ascii="Arial" w:hAnsi="Arial" w:cs="Arial"/>
        </w:rPr>
      </w:pPr>
      <w:r w:rsidRPr="00317E3F">
        <w:rPr>
          <w:rFonts w:ascii="Arial" w:hAnsi="Arial" w:cs="Arial"/>
        </w:rPr>
        <w:t>The method suggested above for illustrating the effect of temperatu</w:t>
      </w:r>
      <w:r>
        <w:rPr>
          <w:rFonts w:ascii="Arial" w:hAnsi="Arial" w:cs="Arial"/>
        </w:rPr>
        <w:t>re and pH on enzyme activity could</w:t>
      </w:r>
      <w:r w:rsidRPr="00317E3F">
        <w:rPr>
          <w:rFonts w:ascii="Arial" w:hAnsi="Arial" w:cs="Arial"/>
        </w:rPr>
        <w:t xml:space="preserve"> be used to illustrate the effect of enzyme concen</w:t>
      </w:r>
      <w:r>
        <w:rPr>
          <w:rFonts w:ascii="Arial" w:hAnsi="Arial" w:cs="Arial"/>
        </w:rPr>
        <w:t>tration on activity.  This can</w:t>
      </w:r>
      <w:r w:rsidRPr="00317E3F">
        <w:rPr>
          <w:rFonts w:ascii="Arial" w:hAnsi="Arial" w:cs="Arial"/>
        </w:rPr>
        <w:t xml:space="preserve"> be done using a variety of diastase concentrations set up in wells cut in one starch-agar plate, or</w:t>
      </w:r>
      <w:r>
        <w:rPr>
          <w:rFonts w:ascii="Arial" w:hAnsi="Arial" w:cs="Arial"/>
        </w:rPr>
        <w:t xml:space="preserve"> by using a series of plates with wells containing different enzyme </w:t>
      </w:r>
      <w:r w:rsidRPr="00317E3F">
        <w:rPr>
          <w:rFonts w:ascii="Arial" w:hAnsi="Arial" w:cs="Arial"/>
        </w:rPr>
        <w:t xml:space="preserve">concentrations. </w:t>
      </w:r>
    </w:p>
    <w:p w:rsidR="00703C3F" w:rsidRDefault="00703C3F" w:rsidP="009E4F5C">
      <w:pPr>
        <w:pStyle w:val="ListParagraph"/>
        <w:numPr>
          <w:ilvl w:val="0"/>
          <w:numId w:val="5"/>
        </w:numPr>
        <w:rPr>
          <w:rFonts w:ascii="Arial" w:hAnsi="Arial" w:cs="Arial"/>
        </w:rPr>
      </w:pPr>
      <w:r>
        <w:rPr>
          <w:rFonts w:ascii="Arial" w:hAnsi="Arial" w:cs="Arial"/>
        </w:rPr>
        <w:t xml:space="preserve">It is possible to grind up germinating barley grains with water to create a ‘mush’ containing diastase which can be placed in wells and used in various experiments.  Again pupils could explore experimental design using this method.  For example, a </w:t>
      </w:r>
      <w:proofErr w:type="gramStart"/>
      <w:r>
        <w:rPr>
          <w:rFonts w:ascii="Arial" w:hAnsi="Arial" w:cs="Arial"/>
        </w:rPr>
        <w:t>fourth  plate</w:t>
      </w:r>
      <w:proofErr w:type="gramEnd"/>
      <w:r>
        <w:rPr>
          <w:rFonts w:ascii="Arial" w:hAnsi="Arial" w:cs="Arial"/>
        </w:rPr>
        <w:t xml:space="preserve"> could be added to </w:t>
      </w:r>
      <w:r w:rsidR="00DF0BCC">
        <w:rPr>
          <w:rFonts w:ascii="Arial" w:hAnsi="Arial" w:cs="Arial"/>
        </w:rPr>
        <w:t>Activity</w:t>
      </w:r>
      <w:r>
        <w:rPr>
          <w:rFonts w:ascii="Arial" w:hAnsi="Arial" w:cs="Arial"/>
        </w:rPr>
        <w:t xml:space="preserve"> 1 as a starting point for considering possible investigations.</w:t>
      </w:r>
    </w:p>
    <w:p w:rsidR="00C56F8E" w:rsidRPr="009E4F5C" w:rsidRDefault="00C56F8E" w:rsidP="009E4F5C">
      <w:pPr>
        <w:pStyle w:val="ListParagraph"/>
        <w:numPr>
          <w:ilvl w:val="0"/>
          <w:numId w:val="5"/>
        </w:numPr>
        <w:rPr>
          <w:rFonts w:ascii="Arial" w:hAnsi="Arial" w:cs="Arial"/>
        </w:rPr>
      </w:pPr>
      <w:r>
        <w:rPr>
          <w:rFonts w:ascii="Arial" w:hAnsi="Arial" w:cs="Arial"/>
        </w:rPr>
        <w:t>Other experimental methods of investigating enzyme properties can be explored.</w:t>
      </w:r>
    </w:p>
    <w:p w:rsidR="00C56F8E" w:rsidRPr="00317E3F" w:rsidRDefault="00C56F8E" w:rsidP="00AA58A6">
      <w:pPr>
        <w:pStyle w:val="ListParagraph"/>
        <w:numPr>
          <w:ilvl w:val="0"/>
          <w:numId w:val="4"/>
        </w:numPr>
        <w:rPr>
          <w:rFonts w:ascii="Arial" w:hAnsi="Arial" w:cs="Arial"/>
        </w:rPr>
      </w:pPr>
      <w:r>
        <w:rPr>
          <w:rFonts w:ascii="Arial" w:hAnsi="Arial" w:cs="Arial"/>
        </w:rPr>
        <w:t>Experiments using</w:t>
      </w:r>
      <w:r w:rsidRPr="00317E3F">
        <w:rPr>
          <w:rFonts w:ascii="Arial" w:hAnsi="Arial" w:cs="Arial"/>
        </w:rPr>
        <w:t xml:space="preserve"> enzymes </w:t>
      </w:r>
      <w:r>
        <w:rPr>
          <w:rFonts w:ascii="Arial" w:hAnsi="Arial" w:cs="Arial"/>
        </w:rPr>
        <w:t xml:space="preserve">other than diastase </w:t>
      </w:r>
      <w:r w:rsidRPr="00317E3F">
        <w:rPr>
          <w:rFonts w:ascii="Arial" w:hAnsi="Arial" w:cs="Arial"/>
        </w:rPr>
        <w:t xml:space="preserve">can illustrate that the </w:t>
      </w:r>
      <w:r w:rsidR="00DF0BCC" w:rsidRPr="007C5446">
        <w:rPr>
          <w:rFonts w:ascii="Arial" w:hAnsi="Arial" w:cs="Arial"/>
        </w:rPr>
        <w:t>pH optimum</w:t>
      </w:r>
      <w:r w:rsidRPr="00317E3F">
        <w:rPr>
          <w:rFonts w:ascii="Arial" w:hAnsi="Arial" w:cs="Arial"/>
        </w:rPr>
        <w:t xml:space="preserve"> is different for different enzymes.</w:t>
      </w:r>
    </w:p>
    <w:p w:rsidR="00C56F8E" w:rsidRPr="00317E3F" w:rsidRDefault="00C56F8E" w:rsidP="00AA58A6">
      <w:pPr>
        <w:pStyle w:val="ListParagraph"/>
        <w:numPr>
          <w:ilvl w:val="0"/>
          <w:numId w:val="4"/>
        </w:numPr>
        <w:rPr>
          <w:rFonts w:ascii="Arial" w:hAnsi="Arial" w:cs="Arial"/>
        </w:rPr>
      </w:pPr>
      <w:r w:rsidRPr="00317E3F">
        <w:rPr>
          <w:rFonts w:ascii="Arial" w:hAnsi="Arial" w:cs="Arial"/>
        </w:rPr>
        <w:t>Pupils could research the use of germinating barley seeds in the brewing industry.</w:t>
      </w:r>
    </w:p>
    <w:p w:rsidR="00C56F8E" w:rsidRDefault="00C56F8E" w:rsidP="00AA58A6">
      <w:pPr>
        <w:pStyle w:val="ListParagraph"/>
        <w:numPr>
          <w:ilvl w:val="0"/>
          <w:numId w:val="4"/>
        </w:numPr>
        <w:rPr>
          <w:rFonts w:ascii="Arial" w:hAnsi="Arial" w:cs="Arial"/>
        </w:rPr>
      </w:pPr>
      <w:r w:rsidRPr="00317E3F">
        <w:rPr>
          <w:rFonts w:ascii="Arial" w:hAnsi="Arial" w:cs="Arial"/>
        </w:rPr>
        <w:t>The action of diastase (a plant amylase) can be compared to the role of amylase in human digestion.</w:t>
      </w:r>
    </w:p>
    <w:p w:rsidR="00C56F8E" w:rsidRDefault="00C56F8E" w:rsidP="00F51D27">
      <w:pPr>
        <w:pStyle w:val="ListParagraph"/>
        <w:numPr>
          <w:ilvl w:val="0"/>
          <w:numId w:val="4"/>
        </w:numPr>
        <w:rPr>
          <w:rFonts w:ascii="Arial" w:hAnsi="Arial" w:cs="Arial"/>
        </w:rPr>
      </w:pPr>
      <w:r>
        <w:rPr>
          <w:rFonts w:ascii="Arial" w:hAnsi="Arial" w:cs="Arial"/>
        </w:rPr>
        <w:t>Pupils co</w:t>
      </w:r>
      <w:r w:rsidR="00424502">
        <w:rPr>
          <w:rFonts w:ascii="Arial" w:hAnsi="Arial" w:cs="Arial"/>
        </w:rPr>
        <w:t>u</w:t>
      </w:r>
      <w:r>
        <w:rPr>
          <w:rFonts w:ascii="Arial" w:hAnsi="Arial" w:cs="Arial"/>
        </w:rPr>
        <w:t>ld research the ubiquitous nature of enzymes and their importance to sustaining life</w:t>
      </w:r>
      <w:r w:rsidRPr="00F51D27">
        <w:rPr>
          <w:rFonts w:ascii="Arial" w:hAnsi="Arial" w:cs="Arial"/>
        </w:rPr>
        <w:t>.</w:t>
      </w:r>
    </w:p>
    <w:p w:rsidR="00C56F8E" w:rsidRDefault="00C56F8E" w:rsidP="004818BA">
      <w:pPr>
        <w:pStyle w:val="ListParagraph"/>
        <w:pBdr>
          <w:bottom w:val="single" w:sz="12" w:space="16" w:color="auto"/>
        </w:pBdr>
        <w:rPr>
          <w:rFonts w:ascii="Arial" w:hAnsi="Arial" w:cs="Arial"/>
        </w:rPr>
      </w:pPr>
    </w:p>
    <w:p w:rsidR="00703C3F" w:rsidRDefault="00703C3F" w:rsidP="00887B60">
      <w:pPr>
        <w:pStyle w:val="ListParagraph"/>
        <w:jc w:val="center"/>
      </w:pPr>
    </w:p>
    <w:p w:rsidR="00703C3F" w:rsidRPr="00887B60" w:rsidRDefault="00703C3F" w:rsidP="00887B60">
      <w:pPr>
        <w:pStyle w:val="ListParagraph"/>
        <w:jc w:val="center"/>
        <w:rPr>
          <w:rFonts w:ascii="Arial" w:hAnsi="Arial" w:cs="Arial"/>
        </w:rPr>
      </w:pPr>
    </w:p>
    <w:sectPr w:rsidR="00703C3F" w:rsidRPr="00887B60" w:rsidSect="002E5F05">
      <w:headerReference w:type="default" r:id="rId10"/>
      <w:footerReference w:type="default" r:id="rId11"/>
      <w:pgSz w:w="11906" w:h="16838"/>
      <w:pgMar w:top="993" w:right="1133" w:bottom="568" w:left="1440" w:header="708" w:footer="1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7A9" w:rsidRDefault="009927A9" w:rsidP="00CA21FB">
      <w:pPr>
        <w:spacing w:after="0" w:line="240" w:lineRule="auto"/>
      </w:pPr>
      <w:r>
        <w:separator/>
      </w:r>
    </w:p>
  </w:endnote>
  <w:endnote w:type="continuationSeparator" w:id="0">
    <w:p w:rsidR="009927A9" w:rsidRDefault="009927A9" w:rsidP="00CA2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8E" w:rsidRDefault="004E5A89">
    <w:pPr>
      <w:pStyle w:val="Footer"/>
      <w:jc w:val="right"/>
    </w:pPr>
    <w:fldSimple w:instr=" PAGE   \* MERGEFORMAT ">
      <w:r w:rsidR="004818BA">
        <w:rPr>
          <w:noProof/>
        </w:rPr>
        <w:t>2</w:t>
      </w:r>
    </w:fldSimple>
  </w:p>
  <w:p w:rsidR="00C56F8E" w:rsidRDefault="00C56F8E">
    <w:pPr>
      <w:pStyle w:val="Foo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7A9" w:rsidRDefault="009927A9" w:rsidP="00CA21FB">
      <w:pPr>
        <w:spacing w:after="0" w:line="240" w:lineRule="auto"/>
      </w:pPr>
      <w:r>
        <w:separator/>
      </w:r>
    </w:p>
  </w:footnote>
  <w:footnote w:type="continuationSeparator" w:id="0">
    <w:p w:rsidR="009927A9" w:rsidRDefault="009927A9" w:rsidP="00CA2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8E" w:rsidRDefault="004818BA">
    <w:pPr>
      <w:pStyle w:val="Header"/>
    </w:pPr>
    <w:r>
      <w:rPr>
        <w:noProof/>
        <w:lang w:eastAsia="en-GB"/>
      </w:rPr>
      <w:drawing>
        <wp:anchor distT="0" distB="0" distL="114300" distR="114300" simplePos="0" relativeHeight="251657216" behindDoc="1" locked="0" layoutInCell="1" allowOverlap="1">
          <wp:simplePos x="0" y="0"/>
          <wp:positionH relativeFrom="column">
            <wp:posOffset>-733425</wp:posOffset>
          </wp:positionH>
          <wp:positionV relativeFrom="paragraph">
            <wp:posOffset>-306705</wp:posOffset>
          </wp:positionV>
          <wp:extent cx="714375" cy="737870"/>
          <wp:effectExtent l="19050" t="0" r="9525" b="0"/>
          <wp:wrapTight wrapText="bothSides">
            <wp:wrapPolygon edited="0">
              <wp:start x="6336" y="0"/>
              <wp:lineTo x="3456" y="1115"/>
              <wp:lineTo x="-576" y="6692"/>
              <wp:lineTo x="576" y="17845"/>
              <wp:lineTo x="5184" y="21191"/>
              <wp:lineTo x="5760" y="21191"/>
              <wp:lineTo x="15552" y="21191"/>
              <wp:lineTo x="16128" y="21191"/>
              <wp:lineTo x="20736" y="18403"/>
              <wp:lineTo x="21312" y="17845"/>
              <wp:lineTo x="21888" y="11711"/>
              <wp:lineTo x="21888" y="6134"/>
              <wp:lineTo x="19584" y="2788"/>
              <wp:lineTo x="16128" y="0"/>
              <wp:lineTo x="6336" y="0"/>
            </wp:wrapPolygon>
          </wp:wrapTight>
          <wp:docPr id="2" name="Picture 3" descr="for_powe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_powerpoint.gif"/>
                  <pic:cNvPicPr>
                    <a:picLocks noChangeAspect="1" noChangeArrowheads="1"/>
                  </pic:cNvPicPr>
                </pic:nvPicPr>
                <pic:blipFill>
                  <a:blip r:embed="rId1"/>
                  <a:srcRect/>
                  <a:stretch>
                    <a:fillRect/>
                  </a:stretch>
                </pic:blipFill>
                <pic:spPr bwMode="auto">
                  <a:xfrm>
                    <a:off x="0" y="0"/>
                    <a:ext cx="714375" cy="737870"/>
                  </a:xfrm>
                  <a:prstGeom prst="rect">
                    <a:avLst/>
                  </a:prstGeom>
                  <a:noFill/>
                </pic:spPr>
              </pic:pic>
            </a:graphicData>
          </a:graphic>
        </wp:anchor>
      </w:drawing>
    </w:r>
    <w:r w:rsidR="007C5446">
      <w:rPr>
        <w:noProof/>
        <w:lang w:eastAsia="en-GB"/>
      </w:rPr>
      <w:drawing>
        <wp:anchor distT="0" distB="0" distL="114300" distR="114300" simplePos="0" relativeHeight="251658240" behindDoc="1" locked="0" layoutInCell="1" allowOverlap="1">
          <wp:simplePos x="0" y="0"/>
          <wp:positionH relativeFrom="column">
            <wp:posOffset>5441950</wp:posOffset>
          </wp:positionH>
          <wp:positionV relativeFrom="paragraph">
            <wp:posOffset>-436880</wp:posOffset>
          </wp:positionV>
          <wp:extent cx="920750" cy="914400"/>
          <wp:effectExtent l="19050" t="0" r="0" b="0"/>
          <wp:wrapTight wrapText="bothSides">
            <wp:wrapPolygon edited="0">
              <wp:start x="-447" y="0"/>
              <wp:lineTo x="-447" y="21150"/>
              <wp:lineTo x="21451" y="21150"/>
              <wp:lineTo x="21451" y="0"/>
              <wp:lineTo x="-447" y="0"/>
            </wp:wrapPolygon>
          </wp:wrapTight>
          <wp:docPr id="1" name="Picture 4" descr="ScotGov_for_pri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otGov_for_printing.jpg"/>
                  <pic:cNvPicPr>
                    <a:picLocks noChangeAspect="1" noChangeArrowheads="1"/>
                  </pic:cNvPicPr>
                </pic:nvPicPr>
                <pic:blipFill>
                  <a:blip r:embed="rId2"/>
                  <a:srcRect/>
                  <a:stretch>
                    <a:fillRect/>
                  </a:stretch>
                </pic:blipFill>
                <pic:spPr bwMode="auto">
                  <a:xfrm>
                    <a:off x="0" y="0"/>
                    <a:ext cx="920750" cy="914400"/>
                  </a:xfrm>
                  <a:prstGeom prst="rect">
                    <a:avLst/>
                  </a:prstGeom>
                  <a:noFill/>
                </pic:spPr>
              </pic:pic>
            </a:graphicData>
          </a:graphic>
        </wp:anchor>
      </w:drawing>
    </w:r>
    <w:r w:rsidR="00C56F8E">
      <w:tab/>
    </w:r>
    <w:r w:rsidR="00C56F8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5120C"/>
    <w:multiLevelType w:val="hybridMultilevel"/>
    <w:tmpl w:val="351E083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456630E"/>
    <w:multiLevelType w:val="hybridMultilevel"/>
    <w:tmpl w:val="997E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157947"/>
    <w:multiLevelType w:val="hybridMultilevel"/>
    <w:tmpl w:val="F6FE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0C56CC"/>
    <w:multiLevelType w:val="hybridMultilevel"/>
    <w:tmpl w:val="A9EA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1A075D"/>
    <w:multiLevelType w:val="hybridMultilevel"/>
    <w:tmpl w:val="34F4E6D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colormenu v:ext="edit" strokecolor="none"/>
    </o:shapedefaults>
  </w:hdrShapeDefaults>
  <w:footnotePr>
    <w:footnote w:id="-1"/>
    <w:footnote w:id="0"/>
  </w:footnotePr>
  <w:endnotePr>
    <w:endnote w:id="-1"/>
    <w:endnote w:id="0"/>
  </w:endnotePr>
  <w:compat/>
  <w:rsids>
    <w:rsidRoot w:val="00BC2F1A"/>
    <w:rsid w:val="0003385C"/>
    <w:rsid w:val="00055468"/>
    <w:rsid w:val="000A17D3"/>
    <w:rsid w:val="000E55BA"/>
    <w:rsid w:val="000F4BD7"/>
    <w:rsid w:val="00107CDE"/>
    <w:rsid w:val="00112A91"/>
    <w:rsid w:val="0011729D"/>
    <w:rsid w:val="0014345E"/>
    <w:rsid w:val="001806CF"/>
    <w:rsid w:val="00186EEF"/>
    <w:rsid w:val="001F1EC1"/>
    <w:rsid w:val="00262CBC"/>
    <w:rsid w:val="002A543C"/>
    <w:rsid w:val="002E5F05"/>
    <w:rsid w:val="00317E3F"/>
    <w:rsid w:val="003929AE"/>
    <w:rsid w:val="003B5B67"/>
    <w:rsid w:val="003C1366"/>
    <w:rsid w:val="003D5D77"/>
    <w:rsid w:val="003E14FD"/>
    <w:rsid w:val="00424502"/>
    <w:rsid w:val="004818BA"/>
    <w:rsid w:val="00494168"/>
    <w:rsid w:val="00495BD0"/>
    <w:rsid w:val="004C0ECA"/>
    <w:rsid w:val="004D1215"/>
    <w:rsid w:val="004E1B67"/>
    <w:rsid w:val="004E5A89"/>
    <w:rsid w:val="00502088"/>
    <w:rsid w:val="00526871"/>
    <w:rsid w:val="00540899"/>
    <w:rsid w:val="005E5B64"/>
    <w:rsid w:val="006D3677"/>
    <w:rsid w:val="006E00DA"/>
    <w:rsid w:val="006F1641"/>
    <w:rsid w:val="00700372"/>
    <w:rsid w:val="00703C3F"/>
    <w:rsid w:val="00705A01"/>
    <w:rsid w:val="00731A12"/>
    <w:rsid w:val="007978E4"/>
    <w:rsid w:val="007A4601"/>
    <w:rsid w:val="007C5446"/>
    <w:rsid w:val="00817C59"/>
    <w:rsid w:val="00862509"/>
    <w:rsid w:val="008662DB"/>
    <w:rsid w:val="00887B60"/>
    <w:rsid w:val="008A7B0F"/>
    <w:rsid w:val="008B46D7"/>
    <w:rsid w:val="00985A4F"/>
    <w:rsid w:val="009927A9"/>
    <w:rsid w:val="009E361A"/>
    <w:rsid w:val="009E4F5C"/>
    <w:rsid w:val="00A23935"/>
    <w:rsid w:val="00A239A4"/>
    <w:rsid w:val="00A42103"/>
    <w:rsid w:val="00A4424B"/>
    <w:rsid w:val="00A474E5"/>
    <w:rsid w:val="00A52C69"/>
    <w:rsid w:val="00AA58A6"/>
    <w:rsid w:val="00AD326A"/>
    <w:rsid w:val="00B7060F"/>
    <w:rsid w:val="00BC2F1A"/>
    <w:rsid w:val="00BE65A4"/>
    <w:rsid w:val="00BF27D8"/>
    <w:rsid w:val="00C157EA"/>
    <w:rsid w:val="00C318FF"/>
    <w:rsid w:val="00C56F8E"/>
    <w:rsid w:val="00CA21FB"/>
    <w:rsid w:val="00D03163"/>
    <w:rsid w:val="00D12AC1"/>
    <w:rsid w:val="00D73FD1"/>
    <w:rsid w:val="00D911EB"/>
    <w:rsid w:val="00DA374C"/>
    <w:rsid w:val="00DE5845"/>
    <w:rsid w:val="00DF0BCC"/>
    <w:rsid w:val="00E40B49"/>
    <w:rsid w:val="00ED56A6"/>
    <w:rsid w:val="00EE1D0E"/>
    <w:rsid w:val="00EE61A3"/>
    <w:rsid w:val="00F51D27"/>
    <w:rsid w:val="00FC26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colormenu v:ext="edit" strokecolor="none"/>
    </o:shapedefaults>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9A4"/>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0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0DA"/>
    <w:rPr>
      <w:rFonts w:ascii="Tahoma" w:hAnsi="Tahoma" w:cs="Tahoma"/>
      <w:sz w:val="16"/>
      <w:szCs w:val="16"/>
    </w:rPr>
  </w:style>
  <w:style w:type="paragraph" w:styleId="ListParagraph">
    <w:name w:val="List Paragraph"/>
    <w:basedOn w:val="Normal"/>
    <w:uiPriority w:val="99"/>
    <w:qFormat/>
    <w:rsid w:val="00A42103"/>
    <w:pPr>
      <w:ind w:left="720"/>
      <w:contextualSpacing/>
    </w:pPr>
  </w:style>
  <w:style w:type="character" w:styleId="PageNumber">
    <w:name w:val="page number"/>
    <w:basedOn w:val="DefaultParagraphFont"/>
    <w:uiPriority w:val="99"/>
    <w:rsid w:val="00A42103"/>
    <w:rPr>
      <w:rFonts w:cs="Times New Roman"/>
    </w:rPr>
  </w:style>
  <w:style w:type="paragraph" w:styleId="Header">
    <w:name w:val="header"/>
    <w:basedOn w:val="Normal"/>
    <w:link w:val="HeaderChar"/>
    <w:uiPriority w:val="99"/>
    <w:semiHidden/>
    <w:rsid w:val="00CA21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A21FB"/>
    <w:rPr>
      <w:rFonts w:cs="Times New Roman"/>
    </w:rPr>
  </w:style>
  <w:style w:type="paragraph" w:styleId="Footer">
    <w:name w:val="footer"/>
    <w:basedOn w:val="Normal"/>
    <w:link w:val="FooterChar"/>
    <w:uiPriority w:val="99"/>
    <w:rsid w:val="00CA21F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A21FB"/>
    <w:rPr>
      <w:rFonts w:cs="Times New Roman"/>
    </w:rPr>
  </w:style>
</w:styles>
</file>

<file path=word/webSettings.xml><?xml version="1.0" encoding="utf-8"?>
<w:webSettings xmlns:r="http://schemas.openxmlformats.org/officeDocument/2006/relationships" xmlns:w="http://schemas.openxmlformats.org/wordprocessingml/2006/main">
  <w:divs>
    <w:div w:id="1012955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PowerPoint_Slide1.sl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SSERC</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esob</dc:creator>
  <cp:keywords/>
  <dc:description/>
  <cp:lastModifiedBy>Kate Andrews</cp:lastModifiedBy>
  <cp:revision>3</cp:revision>
  <cp:lastPrinted>2011-08-28T18:29:00Z</cp:lastPrinted>
  <dcterms:created xsi:type="dcterms:W3CDTF">2011-09-01T15:41:00Z</dcterms:created>
  <dcterms:modified xsi:type="dcterms:W3CDTF">2013-07-17T13:43:00Z</dcterms:modified>
</cp:coreProperties>
</file>