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D98" w:rsidRDefault="006209EE">
      <w:r>
        <w:rPr>
          <w:noProof/>
          <w:lang w:eastAsia="en-GB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3905250</wp:posOffset>
            </wp:positionH>
            <wp:positionV relativeFrom="paragraph">
              <wp:posOffset>-381000</wp:posOffset>
            </wp:positionV>
            <wp:extent cx="2286000" cy="333375"/>
            <wp:effectExtent l="19050" t="0" r="0" b="0"/>
            <wp:wrapSquare wrapText="bothSides"/>
            <wp:docPr id="58" name="Picture 5" descr="rsc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sc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-504825</wp:posOffset>
            </wp:positionH>
            <wp:positionV relativeFrom="paragraph">
              <wp:posOffset>-546100</wp:posOffset>
            </wp:positionV>
            <wp:extent cx="971550" cy="971550"/>
            <wp:effectExtent l="19050" t="0" r="0" b="0"/>
            <wp:wrapSquare wrapText="bothSides"/>
            <wp:docPr id="57" name="Picture 4" descr="SSERC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SERC_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C2D98" w:rsidRDefault="00BC2D98"/>
    <w:tbl>
      <w:tblPr>
        <w:tblpPr w:leftFromText="187" w:rightFromText="187" w:vertAnchor="page" w:horzAnchor="margin" w:tblpXSpec="center" w:tblpY="2701"/>
        <w:tblW w:w="2588" w:type="pct"/>
        <w:tblBorders>
          <w:top w:val="single" w:sz="36" w:space="0" w:color="00B050"/>
          <w:bottom w:val="single" w:sz="36" w:space="0" w:color="00B050"/>
          <w:insideH w:val="single" w:sz="36" w:space="0" w:color="00B050"/>
          <w:insideV w:val="single" w:sz="36" w:space="0" w:color="C00000"/>
        </w:tblBorders>
        <w:tblCellMar>
          <w:top w:w="360" w:type="dxa"/>
          <w:left w:w="115" w:type="dxa"/>
          <w:bottom w:w="360" w:type="dxa"/>
          <w:right w:w="115" w:type="dxa"/>
        </w:tblCellMar>
        <w:tblLook w:val="04A0"/>
      </w:tblPr>
      <w:tblGrid>
        <w:gridCol w:w="4791"/>
      </w:tblGrid>
      <w:tr w:rsidR="000132AF" w:rsidRPr="00771B3B" w:rsidTr="000132AF">
        <w:tc>
          <w:tcPr>
            <w:tcW w:w="0" w:type="auto"/>
          </w:tcPr>
          <w:p w:rsidR="000132AF" w:rsidRPr="00771B3B" w:rsidRDefault="000132AF" w:rsidP="000132AF">
            <w:pPr>
              <w:pStyle w:val="NoSpacing"/>
              <w:rPr>
                <w:rFonts w:ascii="Times New Roman" w:hAnsi="Times New Roman"/>
                <w:sz w:val="72"/>
                <w:szCs w:val="72"/>
              </w:rPr>
            </w:pPr>
            <w:r w:rsidRPr="00E21D79">
              <w:rPr>
                <w:rFonts w:ascii="Times New Roman" w:hAnsi="Times New Roman"/>
                <w:sz w:val="72"/>
                <w:szCs w:val="72"/>
                <w:lang w:val="en-GB"/>
              </w:rPr>
              <w:t>Chemical Demonstrations</w:t>
            </w:r>
          </w:p>
        </w:tc>
      </w:tr>
      <w:tr w:rsidR="000132AF" w:rsidRPr="00771B3B" w:rsidTr="000132AF">
        <w:trPr>
          <w:trHeight w:val="604"/>
        </w:trPr>
        <w:tc>
          <w:tcPr>
            <w:tcW w:w="0" w:type="auto"/>
          </w:tcPr>
          <w:p w:rsidR="000132AF" w:rsidRPr="00771B3B" w:rsidRDefault="000132AF" w:rsidP="000132AF">
            <w:pPr>
              <w:pStyle w:val="NoSpacing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 xml:space="preserve">Methanol </w:t>
            </w:r>
            <w:r w:rsidRPr="00771B3B">
              <w:rPr>
                <w:rFonts w:ascii="Times New Roman" w:hAnsi="Times New Roman"/>
                <w:sz w:val="40"/>
                <w:szCs w:val="40"/>
              </w:rPr>
              <w:t>Flame</w:t>
            </w:r>
            <w:r w:rsidRPr="00771B3B">
              <w:rPr>
                <w:rFonts w:ascii="Times New Roman" w:hAnsi="Times New Roman"/>
                <w:sz w:val="40"/>
                <w:szCs w:val="40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40"/>
                <w:szCs w:val="40"/>
                <w:lang w:val="en-GB"/>
              </w:rPr>
              <w:t>Tests</w:t>
            </w:r>
          </w:p>
        </w:tc>
      </w:tr>
    </w:tbl>
    <w:p w:rsidR="00387998" w:rsidRPr="00771B3B" w:rsidRDefault="006209EE" w:rsidP="00284669">
      <w:pPr>
        <w:pStyle w:val="Title"/>
        <w:jc w:val="center"/>
        <w:rPr>
          <w:rFonts w:ascii="Times New Roman" w:hAnsi="Times New Roman"/>
        </w:rPr>
      </w:pPr>
      <w:r>
        <w:rPr>
          <w:noProof/>
          <w:lang w:eastAsia="en-GB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3134360</wp:posOffset>
            </wp:positionV>
            <wp:extent cx="5711825" cy="1885950"/>
            <wp:effectExtent l="19050" t="0" r="3175" b="0"/>
            <wp:wrapSquare wrapText="bothSides"/>
            <wp:docPr id="63" name="Picture 63" descr="Flame Colou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Flame Colour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425B" w:rsidRPr="00AE425B">
        <w:rPr>
          <w:rFonts w:ascii="Times New Roman" w:hAnsi="Times New Roman"/>
          <w:noProof/>
          <w:sz w:val="72"/>
          <w:szCs w:val="72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8" type="#_x0000_t202" style="position:absolute;left:0;text-align:left;margin-left:26.5pt;margin-top:555pt;width:382.5pt;height:216.05pt;z-index:-251654656;mso-height-percent:200;mso-position-horizontal-relative:text;mso-position-vertical-relative:page;mso-height-percent:200;mso-width-relative:margin;mso-height-relative:margin" wrapcoords="-90 -58 -90 21542 21690 21542 21690 -58 -90 -58" o:allowincell="f" o:allowoverlap="f">
            <v:textbox style="mso-fit-shape-to-text:t">
              <w:txbxContent>
                <w:p w:rsidR="00870DB8" w:rsidRPr="00771B3B" w:rsidRDefault="00870DB8" w:rsidP="000132A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71B3B">
                    <w:rPr>
                      <w:rFonts w:ascii="Times New Roman" w:hAnsi="Times New Roman"/>
                      <w:sz w:val="28"/>
                      <w:szCs w:val="28"/>
                    </w:rPr>
                    <w:t>This reaction can be applied to curriculum for excellence.</w:t>
                  </w:r>
                </w:p>
                <w:p w:rsidR="00870DB8" w:rsidRPr="00820572" w:rsidRDefault="00870DB8" w:rsidP="000132AF">
                  <w:pPr>
                    <w:spacing w:after="0"/>
                    <w:ind w:left="1276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820572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Through experimentation, I can identify indicators of chemical reactions having occurred ...</w:t>
                  </w:r>
                </w:p>
                <w:p w:rsidR="00870DB8" w:rsidRPr="00771B3B" w:rsidRDefault="00870DB8" w:rsidP="000132AF">
                  <w:pPr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71B3B">
                    <w:rPr>
                      <w:rFonts w:ascii="Times New Roman" w:hAnsi="Times New Roman"/>
                      <w:sz w:val="28"/>
                      <w:szCs w:val="28"/>
                    </w:rPr>
                    <w:t>SCN 3-19a</w:t>
                  </w:r>
                </w:p>
                <w:p w:rsidR="00870DB8" w:rsidRDefault="00870DB8" w:rsidP="000132A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0572">
                    <w:rPr>
                      <w:rFonts w:ascii="Times New Roman" w:hAnsi="Times New Roman"/>
                      <w:sz w:val="28"/>
                      <w:szCs w:val="28"/>
                    </w:rPr>
                    <w:t>N4 Chemistry in Society</w:t>
                  </w:r>
                </w:p>
                <w:p w:rsidR="00870DB8" w:rsidRPr="00820572" w:rsidRDefault="00870DB8" w:rsidP="000132AF">
                  <w:pPr>
                    <w:ind w:firstLine="720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820572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- Chemical Analysis.</w:t>
                  </w:r>
                </w:p>
                <w:p w:rsidR="00870DB8" w:rsidRDefault="00870DB8" w:rsidP="000132A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0572">
                    <w:rPr>
                      <w:rFonts w:ascii="Times New Roman" w:hAnsi="Times New Roman"/>
                      <w:sz w:val="28"/>
                      <w:szCs w:val="28"/>
                    </w:rPr>
                    <w:t xml:space="preserve">N5 Chemistry in Society </w:t>
                  </w:r>
                </w:p>
                <w:p w:rsidR="00870DB8" w:rsidRPr="00820572" w:rsidRDefault="00870DB8" w:rsidP="000132AF">
                  <w:pPr>
                    <w:ind w:firstLine="720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820572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- Chemical Analysis.</w:t>
                  </w:r>
                </w:p>
              </w:txbxContent>
            </v:textbox>
            <w10:wrap type="tight" anchory="page"/>
          </v:shape>
        </w:pict>
      </w:r>
      <w:r w:rsidR="00BC2D98">
        <w:rPr>
          <w:lang w:eastAsia="en-GB"/>
        </w:rPr>
        <w:br w:type="page"/>
      </w:r>
      <w:r w:rsidR="005C2385" w:rsidRPr="005C2385">
        <w:rPr>
          <w:rFonts w:ascii="Times New Roman" w:hAnsi="Times New Roman"/>
        </w:rPr>
        <w:lastRenderedPageBreak/>
        <w:t>Methanol Flame Tests</w:t>
      </w:r>
    </w:p>
    <w:p w:rsidR="00F31C32" w:rsidRPr="00771B3B" w:rsidRDefault="00F31C32" w:rsidP="00F31C32">
      <w:pPr>
        <w:pStyle w:val="Heading1"/>
        <w:rPr>
          <w:rFonts w:ascii="Times New Roman" w:hAnsi="Times New Roman"/>
        </w:rPr>
      </w:pPr>
      <w:r w:rsidRPr="00771B3B">
        <w:rPr>
          <w:rFonts w:ascii="Times New Roman" w:hAnsi="Times New Roman"/>
        </w:rPr>
        <w:t>Apparatus you will need</w:t>
      </w:r>
    </w:p>
    <w:p w:rsidR="001B5161" w:rsidRDefault="00387998" w:rsidP="00284669">
      <w:pPr>
        <w:numPr>
          <w:ilvl w:val="0"/>
          <w:numId w:val="19"/>
        </w:numPr>
        <w:spacing w:after="0"/>
        <w:ind w:left="714" w:hanging="357"/>
        <w:rPr>
          <w:rFonts w:ascii="Times New Roman" w:hAnsi="Times New Roman"/>
          <w:sz w:val="28"/>
          <w:szCs w:val="28"/>
        </w:rPr>
      </w:pPr>
      <w:r w:rsidRPr="00771B3B">
        <w:rPr>
          <w:rFonts w:ascii="Times New Roman" w:hAnsi="Times New Roman"/>
          <w:sz w:val="28"/>
          <w:szCs w:val="28"/>
        </w:rPr>
        <w:t>Heat proof mat</w:t>
      </w:r>
    </w:p>
    <w:p w:rsidR="000132AF" w:rsidRDefault="000132AF" w:rsidP="00284669">
      <w:pPr>
        <w:numPr>
          <w:ilvl w:val="0"/>
          <w:numId w:val="19"/>
        </w:numPr>
        <w:spacing w:after="0"/>
        <w:ind w:left="71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Pyrex watch glasses or </w:t>
      </w:r>
      <w:proofErr w:type="spellStart"/>
      <w:r>
        <w:rPr>
          <w:rFonts w:ascii="Times New Roman" w:hAnsi="Times New Roman"/>
          <w:sz w:val="28"/>
          <w:szCs w:val="28"/>
        </w:rPr>
        <w:t>petri</w:t>
      </w:r>
      <w:proofErr w:type="spellEnd"/>
      <w:r>
        <w:rPr>
          <w:rFonts w:ascii="Times New Roman" w:hAnsi="Times New Roman"/>
          <w:sz w:val="28"/>
          <w:szCs w:val="28"/>
        </w:rPr>
        <w:t xml:space="preserve"> dishes</w:t>
      </w:r>
    </w:p>
    <w:p w:rsidR="000132AF" w:rsidRPr="00771B3B" w:rsidRDefault="000132AF" w:rsidP="00284669">
      <w:pPr>
        <w:numPr>
          <w:ilvl w:val="0"/>
          <w:numId w:val="19"/>
        </w:numPr>
        <w:spacing w:after="0"/>
        <w:ind w:left="71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lighter</w:t>
      </w:r>
    </w:p>
    <w:p w:rsidR="00067F92" w:rsidRDefault="00067F92" w:rsidP="00F31C32">
      <w:pPr>
        <w:pStyle w:val="Heading1"/>
        <w:rPr>
          <w:rFonts w:ascii="Times New Roman" w:hAnsi="Times New Roman"/>
        </w:rPr>
      </w:pPr>
    </w:p>
    <w:p w:rsidR="00F31C32" w:rsidRPr="00771B3B" w:rsidRDefault="00F31C32" w:rsidP="00F31C32">
      <w:pPr>
        <w:pStyle w:val="Heading1"/>
        <w:rPr>
          <w:rFonts w:ascii="Times New Roman" w:hAnsi="Times New Roman"/>
        </w:rPr>
      </w:pPr>
      <w:r w:rsidRPr="00771B3B">
        <w:rPr>
          <w:rFonts w:ascii="Times New Roman" w:hAnsi="Times New Roman"/>
        </w:rPr>
        <w:t>Chemicals you will use</w:t>
      </w:r>
    </w:p>
    <w:p w:rsidR="000132AF" w:rsidRDefault="000132AF" w:rsidP="000132AF">
      <w:pPr>
        <w:numPr>
          <w:ilvl w:val="0"/>
          <w:numId w:val="19"/>
        </w:numPr>
        <w:spacing w:after="0"/>
        <w:ind w:left="71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Methanol</w:t>
      </w:r>
    </w:p>
    <w:p w:rsidR="000132AF" w:rsidRDefault="000132AF" w:rsidP="000132AF">
      <w:pPr>
        <w:numPr>
          <w:ilvl w:val="0"/>
          <w:numId w:val="19"/>
        </w:numPr>
        <w:spacing w:after="0"/>
        <w:ind w:left="71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1g samples of various salts</w:t>
      </w:r>
    </w:p>
    <w:p w:rsidR="00067F92" w:rsidRPr="00771B3B" w:rsidRDefault="00067F92" w:rsidP="000132AF">
      <w:pPr>
        <w:ind w:left="714"/>
        <w:rPr>
          <w:rFonts w:ascii="Times New Roman" w:hAnsi="Times New Roman"/>
          <w:sz w:val="28"/>
          <w:szCs w:val="28"/>
        </w:rPr>
      </w:pPr>
      <w:r w:rsidRPr="00771B3B">
        <w:rPr>
          <w:rFonts w:ascii="Times New Roman" w:hAnsi="Times New Roman"/>
          <w:sz w:val="28"/>
          <w:szCs w:val="28"/>
        </w:rPr>
        <w:t>sodium chloride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71B3B">
        <w:rPr>
          <w:rFonts w:ascii="Times New Roman" w:hAnsi="Times New Roman"/>
          <w:sz w:val="28"/>
          <w:szCs w:val="28"/>
        </w:rPr>
        <w:t xml:space="preserve">lithium </w:t>
      </w:r>
      <w:r w:rsidR="000132AF">
        <w:rPr>
          <w:rFonts w:ascii="Times New Roman" w:hAnsi="Times New Roman"/>
          <w:sz w:val="28"/>
          <w:szCs w:val="28"/>
        </w:rPr>
        <w:t>chloride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71B3B">
        <w:rPr>
          <w:rFonts w:ascii="Times New Roman" w:hAnsi="Times New Roman"/>
          <w:sz w:val="28"/>
          <w:szCs w:val="28"/>
        </w:rPr>
        <w:t>potassium chloride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71B3B">
        <w:rPr>
          <w:rFonts w:ascii="Times New Roman" w:hAnsi="Times New Roman"/>
          <w:sz w:val="28"/>
          <w:szCs w:val="28"/>
        </w:rPr>
        <w:t>barium chloride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71B3B">
        <w:rPr>
          <w:rFonts w:ascii="Times New Roman" w:hAnsi="Times New Roman"/>
          <w:sz w:val="28"/>
          <w:szCs w:val="28"/>
        </w:rPr>
        <w:t xml:space="preserve">strontium </w:t>
      </w:r>
      <w:r w:rsidR="000132AF">
        <w:rPr>
          <w:rFonts w:ascii="Times New Roman" w:hAnsi="Times New Roman"/>
          <w:sz w:val="28"/>
          <w:szCs w:val="28"/>
        </w:rPr>
        <w:t>chloride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71B3B">
        <w:rPr>
          <w:rFonts w:ascii="Times New Roman" w:hAnsi="Times New Roman"/>
          <w:sz w:val="28"/>
          <w:szCs w:val="28"/>
        </w:rPr>
        <w:t>calcium chloride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71B3B">
        <w:rPr>
          <w:rFonts w:ascii="Times New Roman" w:hAnsi="Times New Roman"/>
          <w:bCs/>
          <w:sz w:val="28"/>
          <w:szCs w:val="28"/>
        </w:rPr>
        <w:t xml:space="preserve">copper </w:t>
      </w:r>
      <w:r w:rsidR="000132AF">
        <w:rPr>
          <w:rFonts w:ascii="Times New Roman" w:hAnsi="Times New Roman"/>
          <w:bCs/>
          <w:sz w:val="28"/>
          <w:szCs w:val="28"/>
        </w:rPr>
        <w:t>chloride</w:t>
      </w:r>
    </w:p>
    <w:p w:rsidR="00067F92" w:rsidRPr="00771B3B" w:rsidRDefault="00067F92" w:rsidP="00EC7FC0">
      <w:pPr>
        <w:rPr>
          <w:rFonts w:ascii="Times New Roman" w:hAnsi="Times New Roman"/>
          <w:sz w:val="28"/>
          <w:szCs w:val="28"/>
        </w:rPr>
      </w:pPr>
    </w:p>
    <w:p w:rsidR="00067F92" w:rsidRDefault="00067F92" w:rsidP="000F288D">
      <w:pPr>
        <w:pStyle w:val="Heading2"/>
        <w:rPr>
          <w:rFonts w:ascii="Times New Roman" w:hAnsi="Times New Roman"/>
          <w:sz w:val="28"/>
          <w:szCs w:val="28"/>
        </w:rPr>
      </w:pPr>
    </w:p>
    <w:p w:rsidR="000F288D" w:rsidRPr="00771B3B" w:rsidRDefault="006209EE" w:rsidP="000F288D">
      <w:pPr>
        <w:pStyle w:val="Heading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en-GB"/>
        </w:rPr>
        <w:drawing>
          <wp:anchor distT="0" distB="0" distL="114300" distR="114300" simplePos="0" relativeHeight="251653632" behindDoc="0" locked="1" layoutInCell="1" allowOverlap="1">
            <wp:simplePos x="0" y="0"/>
            <wp:positionH relativeFrom="column">
              <wp:posOffset>1628775</wp:posOffset>
            </wp:positionH>
            <wp:positionV relativeFrom="paragraph">
              <wp:posOffset>71755</wp:posOffset>
            </wp:positionV>
            <wp:extent cx="596900" cy="596900"/>
            <wp:effectExtent l="19050" t="0" r="0" b="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9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F288D" w:rsidRPr="00771B3B">
        <w:rPr>
          <w:rFonts w:ascii="Times New Roman" w:hAnsi="Times New Roman"/>
          <w:sz w:val="28"/>
          <w:szCs w:val="28"/>
        </w:rPr>
        <w:t>Safety</w:t>
      </w:r>
    </w:p>
    <w:p w:rsidR="000F288D" w:rsidRPr="00771B3B" w:rsidRDefault="000F288D" w:rsidP="000F28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1B3B">
        <w:rPr>
          <w:rFonts w:ascii="Times New Roman" w:hAnsi="Times New Roman"/>
          <w:sz w:val="28"/>
          <w:szCs w:val="28"/>
        </w:rPr>
        <w:t xml:space="preserve">Wear eye protection                     </w:t>
      </w:r>
      <w:r w:rsidRPr="00771B3B">
        <w:rPr>
          <w:rFonts w:ascii="Times New Roman" w:hAnsi="Times New Roman"/>
          <w:sz w:val="28"/>
          <w:szCs w:val="28"/>
        </w:rPr>
        <w:tab/>
        <w:t xml:space="preserve"> </w:t>
      </w:r>
    </w:p>
    <w:p w:rsidR="000F288D" w:rsidRPr="00771B3B" w:rsidRDefault="000F288D" w:rsidP="000F28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288D" w:rsidRPr="00771B3B" w:rsidRDefault="006209EE" w:rsidP="000F288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en-GB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4524375</wp:posOffset>
            </wp:positionH>
            <wp:positionV relativeFrom="paragraph">
              <wp:posOffset>156845</wp:posOffset>
            </wp:positionV>
            <wp:extent cx="523875" cy="523875"/>
            <wp:effectExtent l="19050" t="0" r="9525" b="0"/>
            <wp:wrapSquare wrapText="bothSides"/>
            <wp:docPr id="51" name="Picture 51" descr="GHS-pictogram-Warning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GHS-pictogram-Warning_small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  <w:lang w:eastAsia="en-GB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3848100</wp:posOffset>
            </wp:positionH>
            <wp:positionV relativeFrom="paragraph">
              <wp:posOffset>156845</wp:posOffset>
            </wp:positionV>
            <wp:extent cx="523875" cy="523875"/>
            <wp:effectExtent l="19050" t="0" r="9525" b="0"/>
            <wp:wrapSquare wrapText="bothSides"/>
            <wp:docPr id="52" name="Picture 52" descr="GHS-pictogram-skull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GHS-pictogram-skull_small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F288D" w:rsidRPr="00771B3B" w:rsidRDefault="000F288D" w:rsidP="000F28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1B3B">
        <w:rPr>
          <w:rFonts w:ascii="Times New Roman" w:hAnsi="Times New Roman"/>
          <w:sz w:val="28"/>
          <w:szCs w:val="28"/>
        </w:rPr>
        <w:t xml:space="preserve">Care with </w:t>
      </w:r>
      <w:r w:rsidR="000132AF">
        <w:rPr>
          <w:rFonts w:ascii="Times New Roman" w:hAnsi="Times New Roman"/>
          <w:sz w:val="28"/>
          <w:szCs w:val="28"/>
        </w:rPr>
        <w:t>solids</w:t>
      </w:r>
      <w:r w:rsidRPr="00771B3B">
        <w:rPr>
          <w:rFonts w:ascii="Times New Roman" w:hAnsi="Times New Roman"/>
          <w:sz w:val="28"/>
          <w:szCs w:val="28"/>
        </w:rPr>
        <w:t xml:space="preserve"> – toxic and irritants </w:t>
      </w:r>
    </w:p>
    <w:p w:rsidR="000F288D" w:rsidRPr="00771B3B" w:rsidRDefault="000F288D" w:rsidP="000F28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288D" w:rsidRPr="00771B3B" w:rsidRDefault="000F288D" w:rsidP="000F28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288D" w:rsidRPr="00771B3B" w:rsidRDefault="006209EE" w:rsidP="000F288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en-GB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3848100</wp:posOffset>
            </wp:positionH>
            <wp:positionV relativeFrom="paragraph">
              <wp:posOffset>57150</wp:posOffset>
            </wp:positionV>
            <wp:extent cx="523875" cy="523875"/>
            <wp:effectExtent l="19050" t="0" r="9525" b="0"/>
            <wp:wrapSquare wrapText="bothSides"/>
            <wp:docPr id="54" name="Picture 54" descr="GHS-pictogram-flamme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GHS-pictogram-flamme_small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F288D" w:rsidRPr="00771B3B" w:rsidRDefault="000F288D" w:rsidP="000F28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1B3B">
        <w:rPr>
          <w:rFonts w:ascii="Times New Roman" w:hAnsi="Times New Roman"/>
          <w:sz w:val="28"/>
          <w:szCs w:val="28"/>
        </w:rPr>
        <w:t xml:space="preserve">Care </w:t>
      </w:r>
      <w:r w:rsidR="000132AF">
        <w:rPr>
          <w:rFonts w:ascii="Times New Roman" w:hAnsi="Times New Roman"/>
          <w:sz w:val="28"/>
          <w:szCs w:val="28"/>
        </w:rPr>
        <w:t>with</w:t>
      </w:r>
      <w:r w:rsidRPr="00771B3B">
        <w:rPr>
          <w:rFonts w:ascii="Times New Roman" w:hAnsi="Times New Roman"/>
          <w:sz w:val="28"/>
          <w:szCs w:val="28"/>
        </w:rPr>
        <w:t xml:space="preserve"> </w:t>
      </w:r>
      <w:r w:rsidR="000132AF">
        <w:rPr>
          <w:rFonts w:ascii="Times New Roman" w:hAnsi="Times New Roman"/>
          <w:sz w:val="28"/>
          <w:szCs w:val="28"/>
        </w:rPr>
        <w:t>methanol</w:t>
      </w:r>
      <w:r w:rsidRPr="00771B3B">
        <w:rPr>
          <w:rFonts w:ascii="Times New Roman" w:hAnsi="Times New Roman"/>
          <w:sz w:val="28"/>
          <w:szCs w:val="28"/>
        </w:rPr>
        <w:t xml:space="preserve"> - highly flammable</w:t>
      </w:r>
    </w:p>
    <w:p w:rsidR="000F288D" w:rsidRPr="00771B3B" w:rsidRDefault="000F288D" w:rsidP="000F28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1A08" w:rsidRDefault="005B1A08" w:rsidP="005B1A08">
      <w:pPr>
        <w:spacing w:before="120" w:after="12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0F7AE3" w:rsidRDefault="000F7AE3" w:rsidP="005B1A08">
      <w:pPr>
        <w:spacing w:before="120" w:after="120" w:line="240" w:lineRule="auto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If you want to repeat this, you must wait until the containers have completely cooled or use fresh ones. DO NOT add methanol to a hot container.</w:t>
      </w:r>
    </w:p>
    <w:p w:rsidR="000F7AE3" w:rsidRDefault="000F7AE3" w:rsidP="005B1A08">
      <w:pPr>
        <w:spacing w:before="120" w:after="12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0F288D" w:rsidRPr="005B1A08" w:rsidRDefault="000F288D" w:rsidP="005B1A08">
      <w:pPr>
        <w:spacing w:before="120" w:after="120" w:line="240" w:lineRule="auto"/>
        <w:rPr>
          <w:rFonts w:ascii="Times New Roman" w:hAnsi="Times New Roman"/>
          <w:color w:val="FF0000"/>
          <w:sz w:val="28"/>
          <w:szCs w:val="28"/>
          <w:lang w:val="en-US"/>
        </w:rPr>
      </w:pPr>
      <w:r w:rsidRPr="005B1A08">
        <w:rPr>
          <w:rFonts w:ascii="Times New Roman" w:hAnsi="Times New Roman"/>
          <w:b/>
          <w:color w:val="FF0000"/>
          <w:sz w:val="28"/>
          <w:szCs w:val="28"/>
        </w:rPr>
        <w:t>It is the responsibility of teachers doing this demonstration to carry out an appropriate risk assessment.</w:t>
      </w:r>
    </w:p>
    <w:p w:rsidR="00C36384" w:rsidRPr="00771B3B" w:rsidRDefault="00067F92" w:rsidP="001879BD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EC7FC0" w:rsidRPr="00771B3B">
        <w:rPr>
          <w:rFonts w:ascii="Times New Roman" w:hAnsi="Times New Roman"/>
        </w:rPr>
        <w:lastRenderedPageBreak/>
        <w:t>W</w:t>
      </w:r>
      <w:r w:rsidR="00F31C32" w:rsidRPr="00771B3B">
        <w:rPr>
          <w:rFonts w:ascii="Times New Roman" w:hAnsi="Times New Roman"/>
        </w:rPr>
        <w:t>hat you wi</w:t>
      </w:r>
      <w:r w:rsidR="001879BD" w:rsidRPr="00771B3B">
        <w:rPr>
          <w:rFonts w:ascii="Times New Roman" w:hAnsi="Times New Roman"/>
        </w:rPr>
        <w:t>ll do</w:t>
      </w:r>
    </w:p>
    <w:p w:rsidR="00387998" w:rsidRPr="00771B3B" w:rsidRDefault="00387998" w:rsidP="001B5161">
      <w:pPr>
        <w:pStyle w:val="Heading2"/>
        <w:rPr>
          <w:rFonts w:ascii="Times New Roman" w:hAnsi="Times New Roman"/>
          <w:sz w:val="28"/>
          <w:szCs w:val="28"/>
        </w:rPr>
      </w:pPr>
      <w:r w:rsidRPr="00771B3B">
        <w:rPr>
          <w:rFonts w:ascii="Times New Roman" w:hAnsi="Times New Roman"/>
          <w:sz w:val="28"/>
          <w:szCs w:val="28"/>
        </w:rPr>
        <w:t>Before the demonstration:</w:t>
      </w:r>
    </w:p>
    <w:p w:rsidR="00387998" w:rsidRDefault="000132AF" w:rsidP="00284669">
      <w:pPr>
        <w:numPr>
          <w:ilvl w:val="0"/>
          <w:numId w:val="18"/>
        </w:numPr>
        <w:spacing w:after="0"/>
        <w:ind w:left="71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Set out your watch glasses/</w:t>
      </w:r>
      <w:proofErr w:type="spellStart"/>
      <w:r>
        <w:rPr>
          <w:rFonts w:ascii="Times New Roman" w:hAnsi="Times New Roman"/>
          <w:sz w:val="28"/>
          <w:szCs w:val="28"/>
        </w:rPr>
        <w:t>petri</w:t>
      </w:r>
      <w:proofErr w:type="spellEnd"/>
      <w:r>
        <w:rPr>
          <w:rFonts w:ascii="Times New Roman" w:hAnsi="Times New Roman"/>
          <w:sz w:val="28"/>
          <w:szCs w:val="28"/>
        </w:rPr>
        <w:t xml:space="preserve"> dishes on the heatproof mat(s)</w:t>
      </w:r>
      <w:r w:rsidR="00061D7E">
        <w:rPr>
          <w:rFonts w:ascii="Times New Roman" w:hAnsi="Times New Roman"/>
          <w:sz w:val="28"/>
          <w:szCs w:val="28"/>
        </w:rPr>
        <w:t>. (Make sure they are not likely to get knocked over.)</w:t>
      </w:r>
    </w:p>
    <w:p w:rsidR="000132AF" w:rsidRDefault="00061D7E" w:rsidP="00284669">
      <w:pPr>
        <w:numPr>
          <w:ilvl w:val="0"/>
          <w:numId w:val="18"/>
        </w:numPr>
        <w:spacing w:after="0"/>
        <w:ind w:left="71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Place about a gram</w:t>
      </w:r>
      <w:r w:rsidR="000132AF">
        <w:rPr>
          <w:rFonts w:ascii="Times New Roman" w:hAnsi="Times New Roman"/>
          <w:sz w:val="28"/>
          <w:szCs w:val="28"/>
        </w:rPr>
        <w:t xml:space="preserve"> (a spatulaful) of the salts on the dishes (different ones on each container).</w:t>
      </w:r>
    </w:p>
    <w:p w:rsidR="000132AF" w:rsidRDefault="000132AF" w:rsidP="00284669">
      <w:pPr>
        <w:numPr>
          <w:ilvl w:val="0"/>
          <w:numId w:val="18"/>
        </w:numPr>
        <w:spacing w:after="0"/>
        <w:ind w:left="71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Place 3 cm</w:t>
      </w:r>
      <w:r w:rsidRPr="000F7AE3"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 xml:space="preserve"> of methanol on top of each of the salt piles (a 3 cm</w:t>
      </w:r>
      <w:r w:rsidRPr="000F7AE3"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 xml:space="preserve"> pipette is the easiest way to do it</w:t>
      </w:r>
      <w:r w:rsidR="000F7AE3">
        <w:rPr>
          <w:rFonts w:ascii="Times New Roman" w:hAnsi="Times New Roman"/>
          <w:sz w:val="28"/>
          <w:szCs w:val="28"/>
        </w:rPr>
        <w:t>.</w:t>
      </w:r>
    </w:p>
    <w:p w:rsidR="000F7AE3" w:rsidRPr="00771B3B" w:rsidRDefault="000F7AE3" w:rsidP="00284669">
      <w:pPr>
        <w:numPr>
          <w:ilvl w:val="0"/>
          <w:numId w:val="18"/>
        </w:numPr>
        <w:spacing w:after="0"/>
        <w:ind w:left="71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Put the top back on the methanol and move it several metres away.</w:t>
      </w:r>
    </w:p>
    <w:p w:rsidR="00387998" w:rsidRPr="00771B3B" w:rsidRDefault="001B5161" w:rsidP="001B5161">
      <w:pPr>
        <w:pStyle w:val="Heading2"/>
        <w:rPr>
          <w:rFonts w:ascii="Times New Roman" w:hAnsi="Times New Roman"/>
          <w:sz w:val="28"/>
          <w:szCs w:val="28"/>
        </w:rPr>
      </w:pPr>
      <w:r w:rsidRPr="00771B3B">
        <w:rPr>
          <w:rFonts w:ascii="Times New Roman" w:hAnsi="Times New Roman"/>
          <w:sz w:val="28"/>
          <w:szCs w:val="28"/>
        </w:rPr>
        <w:t>The demonstration:</w:t>
      </w:r>
    </w:p>
    <w:p w:rsidR="00B37CE9" w:rsidRPr="00771B3B" w:rsidRDefault="000F7AE3" w:rsidP="00284669">
      <w:pPr>
        <w:numPr>
          <w:ilvl w:val="0"/>
          <w:numId w:val="22"/>
        </w:numPr>
        <w:spacing w:after="0"/>
        <w:ind w:left="71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Dim the lights</w:t>
      </w:r>
    </w:p>
    <w:p w:rsidR="00B37CE9" w:rsidRPr="00771B3B" w:rsidRDefault="000F7AE3" w:rsidP="00284669">
      <w:pPr>
        <w:numPr>
          <w:ilvl w:val="0"/>
          <w:numId w:val="22"/>
        </w:numPr>
        <w:spacing w:after="0"/>
        <w:ind w:left="71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Using a lighter or a splint, light the methanol on each of the dishes</w:t>
      </w:r>
    </w:p>
    <w:p w:rsidR="000F288D" w:rsidRPr="00771B3B" w:rsidRDefault="000F288D" w:rsidP="00284669">
      <w:pPr>
        <w:spacing w:after="0"/>
        <w:ind w:left="357"/>
        <w:rPr>
          <w:rFonts w:ascii="Times New Roman" w:hAnsi="Times New Roman"/>
          <w:sz w:val="28"/>
          <w:szCs w:val="28"/>
        </w:rPr>
      </w:pPr>
    </w:p>
    <w:p w:rsidR="00387998" w:rsidRPr="00771B3B" w:rsidRDefault="000F7AE3" w:rsidP="00284669">
      <w:pPr>
        <w:spacing w:after="0"/>
        <w:ind w:left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The flame will start off very pale blue but as it heats up, the colours of the elements will start to appear.</w:t>
      </w:r>
    </w:p>
    <w:p w:rsidR="001B5161" w:rsidRPr="00771B3B" w:rsidRDefault="001B5161" w:rsidP="001B51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288D" w:rsidRPr="00771B3B" w:rsidRDefault="000F288D" w:rsidP="000F288D">
      <w:pPr>
        <w:pStyle w:val="Heading2"/>
        <w:rPr>
          <w:rFonts w:ascii="Times New Roman" w:hAnsi="Times New Roman"/>
          <w:sz w:val="28"/>
          <w:szCs w:val="28"/>
        </w:rPr>
      </w:pPr>
      <w:r w:rsidRPr="00771B3B">
        <w:rPr>
          <w:rFonts w:ascii="Times New Roman" w:hAnsi="Times New Roman"/>
          <w:sz w:val="28"/>
          <w:szCs w:val="28"/>
        </w:rPr>
        <w:t>Salts to try:</w:t>
      </w:r>
    </w:p>
    <w:tbl>
      <w:tblPr>
        <w:tblpPr w:leftFromText="180" w:rightFromText="180" w:vertAnchor="text" w:horzAnchor="margin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3119"/>
      </w:tblGrid>
      <w:tr w:rsidR="000F288D" w:rsidRPr="00771B3B" w:rsidTr="000F7AE3">
        <w:tc>
          <w:tcPr>
            <w:tcW w:w="2518" w:type="dxa"/>
          </w:tcPr>
          <w:p w:rsidR="000F288D" w:rsidRPr="00771B3B" w:rsidRDefault="000F288D" w:rsidP="00284669">
            <w:pPr>
              <w:pStyle w:val="Heading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B3B">
              <w:rPr>
                <w:rFonts w:ascii="Times New Roman" w:hAnsi="Times New Roman"/>
                <w:sz w:val="28"/>
                <w:szCs w:val="28"/>
              </w:rPr>
              <w:t>Compound</w:t>
            </w:r>
          </w:p>
        </w:tc>
        <w:tc>
          <w:tcPr>
            <w:tcW w:w="3119" w:type="dxa"/>
          </w:tcPr>
          <w:p w:rsidR="000F288D" w:rsidRPr="00771B3B" w:rsidRDefault="000F288D" w:rsidP="00284669">
            <w:pPr>
              <w:pStyle w:val="Heading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B3B">
              <w:rPr>
                <w:rFonts w:ascii="Times New Roman" w:hAnsi="Times New Roman"/>
                <w:sz w:val="28"/>
                <w:szCs w:val="28"/>
              </w:rPr>
              <w:t>Flame colour</w:t>
            </w:r>
          </w:p>
        </w:tc>
      </w:tr>
      <w:tr w:rsidR="000F288D" w:rsidRPr="00771B3B" w:rsidTr="000F7AE3">
        <w:tc>
          <w:tcPr>
            <w:tcW w:w="2518" w:type="dxa"/>
          </w:tcPr>
          <w:p w:rsidR="000F288D" w:rsidRPr="00771B3B" w:rsidRDefault="000F288D" w:rsidP="002846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B3B">
              <w:rPr>
                <w:rFonts w:ascii="Times New Roman" w:hAnsi="Times New Roman"/>
                <w:sz w:val="28"/>
                <w:szCs w:val="28"/>
              </w:rPr>
              <w:t>sodium chloride</w:t>
            </w:r>
          </w:p>
        </w:tc>
        <w:tc>
          <w:tcPr>
            <w:tcW w:w="3119" w:type="dxa"/>
          </w:tcPr>
          <w:p w:rsidR="000F288D" w:rsidRPr="00771B3B" w:rsidRDefault="000F7AE3" w:rsidP="002846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Bright yellow/orange</w:t>
            </w:r>
          </w:p>
        </w:tc>
      </w:tr>
      <w:tr w:rsidR="000F288D" w:rsidRPr="00771B3B" w:rsidTr="000F7AE3">
        <w:tc>
          <w:tcPr>
            <w:tcW w:w="2518" w:type="dxa"/>
          </w:tcPr>
          <w:p w:rsidR="000F288D" w:rsidRPr="00771B3B" w:rsidRDefault="000F288D" w:rsidP="000F7A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B3B">
              <w:rPr>
                <w:rFonts w:ascii="Times New Roman" w:hAnsi="Times New Roman"/>
                <w:sz w:val="28"/>
                <w:szCs w:val="28"/>
              </w:rPr>
              <w:t xml:space="preserve">lithium </w:t>
            </w:r>
            <w:r w:rsidR="000F7AE3">
              <w:rPr>
                <w:rFonts w:ascii="Times New Roman" w:hAnsi="Times New Roman"/>
                <w:sz w:val="28"/>
                <w:szCs w:val="28"/>
              </w:rPr>
              <w:t>chloride</w:t>
            </w:r>
          </w:p>
        </w:tc>
        <w:tc>
          <w:tcPr>
            <w:tcW w:w="3119" w:type="dxa"/>
          </w:tcPr>
          <w:p w:rsidR="000F288D" w:rsidRPr="00771B3B" w:rsidRDefault="000F7AE3" w:rsidP="002846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Crimson</w:t>
            </w:r>
          </w:p>
        </w:tc>
      </w:tr>
      <w:tr w:rsidR="000F288D" w:rsidRPr="00771B3B" w:rsidTr="000F7AE3">
        <w:tc>
          <w:tcPr>
            <w:tcW w:w="2518" w:type="dxa"/>
          </w:tcPr>
          <w:p w:rsidR="000F288D" w:rsidRPr="00771B3B" w:rsidRDefault="000F288D" w:rsidP="002846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B3B">
              <w:rPr>
                <w:rFonts w:ascii="Times New Roman" w:hAnsi="Times New Roman"/>
                <w:sz w:val="28"/>
                <w:szCs w:val="28"/>
              </w:rPr>
              <w:t>potassium chloride</w:t>
            </w:r>
          </w:p>
        </w:tc>
        <w:tc>
          <w:tcPr>
            <w:tcW w:w="3119" w:type="dxa"/>
          </w:tcPr>
          <w:p w:rsidR="000F288D" w:rsidRPr="00771B3B" w:rsidRDefault="000F7AE3" w:rsidP="002846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Pale lilac</w:t>
            </w:r>
          </w:p>
        </w:tc>
      </w:tr>
      <w:tr w:rsidR="000F288D" w:rsidRPr="00771B3B" w:rsidTr="000F7AE3">
        <w:tc>
          <w:tcPr>
            <w:tcW w:w="2518" w:type="dxa"/>
          </w:tcPr>
          <w:p w:rsidR="000F288D" w:rsidRPr="00771B3B" w:rsidRDefault="000F288D" w:rsidP="002846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B3B">
              <w:rPr>
                <w:rFonts w:ascii="Times New Roman" w:hAnsi="Times New Roman"/>
                <w:sz w:val="28"/>
                <w:szCs w:val="28"/>
              </w:rPr>
              <w:t>barium chloride</w:t>
            </w:r>
          </w:p>
        </w:tc>
        <w:tc>
          <w:tcPr>
            <w:tcW w:w="3119" w:type="dxa"/>
          </w:tcPr>
          <w:p w:rsidR="000F288D" w:rsidRPr="00771B3B" w:rsidRDefault="000F7AE3" w:rsidP="002846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Yellowish green</w:t>
            </w:r>
          </w:p>
        </w:tc>
      </w:tr>
      <w:tr w:rsidR="000F288D" w:rsidRPr="00771B3B" w:rsidTr="000F7AE3">
        <w:tc>
          <w:tcPr>
            <w:tcW w:w="2518" w:type="dxa"/>
          </w:tcPr>
          <w:p w:rsidR="000F288D" w:rsidRPr="00771B3B" w:rsidRDefault="000F288D" w:rsidP="000F7A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B3B">
              <w:rPr>
                <w:rFonts w:ascii="Times New Roman" w:hAnsi="Times New Roman"/>
                <w:sz w:val="28"/>
                <w:szCs w:val="28"/>
              </w:rPr>
              <w:t xml:space="preserve">strontium </w:t>
            </w:r>
            <w:r w:rsidR="000F7AE3">
              <w:rPr>
                <w:rFonts w:ascii="Times New Roman" w:hAnsi="Times New Roman"/>
                <w:sz w:val="28"/>
                <w:szCs w:val="28"/>
              </w:rPr>
              <w:t>chloride</w:t>
            </w:r>
          </w:p>
        </w:tc>
        <w:tc>
          <w:tcPr>
            <w:tcW w:w="3119" w:type="dxa"/>
          </w:tcPr>
          <w:p w:rsidR="000F288D" w:rsidRPr="00771B3B" w:rsidRDefault="000F7AE3" w:rsidP="002846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Bright red</w:t>
            </w:r>
          </w:p>
        </w:tc>
      </w:tr>
      <w:tr w:rsidR="000F288D" w:rsidRPr="00771B3B" w:rsidTr="000F7AE3">
        <w:tc>
          <w:tcPr>
            <w:tcW w:w="2518" w:type="dxa"/>
          </w:tcPr>
          <w:p w:rsidR="000F288D" w:rsidRPr="00771B3B" w:rsidRDefault="000F288D" w:rsidP="002846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B3B">
              <w:rPr>
                <w:rFonts w:ascii="Times New Roman" w:hAnsi="Times New Roman"/>
                <w:sz w:val="28"/>
                <w:szCs w:val="28"/>
              </w:rPr>
              <w:t>calcium chloride</w:t>
            </w:r>
          </w:p>
        </w:tc>
        <w:tc>
          <w:tcPr>
            <w:tcW w:w="3119" w:type="dxa"/>
          </w:tcPr>
          <w:p w:rsidR="000F288D" w:rsidRPr="00771B3B" w:rsidRDefault="000F7AE3" w:rsidP="002846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Pale brick red</w:t>
            </w:r>
          </w:p>
        </w:tc>
      </w:tr>
      <w:tr w:rsidR="000F288D" w:rsidRPr="00771B3B" w:rsidTr="000F7AE3">
        <w:tc>
          <w:tcPr>
            <w:tcW w:w="2518" w:type="dxa"/>
          </w:tcPr>
          <w:p w:rsidR="000F288D" w:rsidRPr="00771B3B" w:rsidRDefault="000F288D" w:rsidP="000F7A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1B3B">
              <w:rPr>
                <w:rFonts w:ascii="Times New Roman" w:hAnsi="Times New Roman"/>
                <w:bCs/>
                <w:sz w:val="28"/>
                <w:szCs w:val="28"/>
              </w:rPr>
              <w:t xml:space="preserve">copper </w:t>
            </w:r>
            <w:r w:rsidR="000F7AE3">
              <w:rPr>
                <w:rFonts w:ascii="Times New Roman" w:hAnsi="Times New Roman"/>
                <w:bCs/>
                <w:sz w:val="28"/>
                <w:szCs w:val="28"/>
              </w:rPr>
              <w:t>chloride</w:t>
            </w:r>
          </w:p>
        </w:tc>
        <w:tc>
          <w:tcPr>
            <w:tcW w:w="3119" w:type="dxa"/>
          </w:tcPr>
          <w:p w:rsidR="000F288D" w:rsidRPr="00771B3B" w:rsidRDefault="000F7AE3" w:rsidP="002846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Bright green</w:t>
            </w:r>
          </w:p>
        </w:tc>
      </w:tr>
    </w:tbl>
    <w:p w:rsidR="001B5161" w:rsidRDefault="001B5161" w:rsidP="001B5161">
      <w:pPr>
        <w:spacing w:after="0" w:line="240" w:lineRule="auto"/>
      </w:pPr>
    </w:p>
    <w:sectPr w:rsidR="001B5161" w:rsidSect="005B1A08">
      <w:footerReference w:type="default" r:id="rId15"/>
      <w:pgSz w:w="11906" w:h="16838"/>
      <w:pgMar w:top="1440" w:right="1440" w:bottom="1440" w:left="1440" w:header="708" w:footer="708" w:gutter="0"/>
      <w:pgBorders w:offsetFrom="page">
        <w:top w:val="thickThinSmallGap" w:sz="24" w:space="24" w:color="00B050"/>
        <w:left w:val="thickThinSmallGap" w:sz="24" w:space="24" w:color="00B050"/>
        <w:bottom w:val="thinThickSmallGap" w:sz="24" w:space="24" w:color="00B050"/>
        <w:right w:val="thinThickSmallGap" w:sz="24" w:space="24" w:color="00B050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DB8" w:rsidRDefault="00870DB8" w:rsidP="00F31C32">
      <w:pPr>
        <w:spacing w:after="0" w:line="240" w:lineRule="auto"/>
      </w:pPr>
      <w:r>
        <w:separator/>
      </w:r>
    </w:p>
  </w:endnote>
  <w:endnote w:type="continuationSeparator" w:id="0">
    <w:p w:rsidR="00870DB8" w:rsidRDefault="00870DB8" w:rsidP="00F31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DB8" w:rsidRDefault="006209EE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-508635</wp:posOffset>
          </wp:positionH>
          <wp:positionV relativeFrom="paragraph">
            <wp:posOffset>-401955</wp:posOffset>
          </wp:positionV>
          <wp:extent cx="654685" cy="662305"/>
          <wp:effectExtent l="19050" t="0" r="0" b="0"/>
          <wp:wrapTight wrapText="bothSides">
            <wp:wrapPolygon edited="0">
              <wp:start x="5657" y="0"/>
              <wp:lineTo x="1886" y="2485"/>
              <wp:lineTo x="-629" y="6834"/>
              <wp:lineTo x="-629" y="13668"/>
              <wp:lineTo x="1886" y="19881"/>
              <wp:lineTo x="5657" y="21124"/>
              <wp:lineTo x="15713" y="21124"/>
              <wp:lineTo x="16341" y="21124"/>
              <wp:lineTo x="18227" y="19881"/>
              <wp:lineTo x="19484" y="19881"/>
              <wp:lineTo x="21370" y="13668"/>
              <wp:lineTo x="21370" y="6213"/>
              <wp:lineTo x="18855" y="2485"/>
              <wp:lineTo x="15713" y="0"/>
              <wp:lineTo x="5657" y="0"/>
            </wp:wrapPolygon>
          </wp:wrapTight>
          <wp:docPr id="1" name="Picture 3" descr="for_powerpoint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or_powerpoint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685" cy="662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5534025</wp:posOffset>
          </wp:positionH>
          <wp:positionV relativeFrom="paragraph">
            <wp:posOffset>-438785</wp:posOffset>
          </wp:positionV>
          <wp:extent cx="723900" cy="714375"/>
          <wp:effectExtent l="19050" t="0" r="0" b="0"/>
          <wp:wrapTight wrapText="bothSides">
            <wp:wrapPolygon edited="0">
              <wp:start x="-568" y="0"/>
              <wp:lineTo x="-568" y="21312"/>
              <wp:lineTo x="21600" y="21312"/>
              <wp:lineTo x="21600" y="0"/>
              <wp:lineTo x="-568" y="0"/>
            </wp:wrapPolygon>
          </wp:wrapTight>
          <wp:docPr id="2" name="Picture 2" descr="ScotGov_for_printi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otGov_for_printing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DB8" w:rsidRDefault="00870DB8" w:rsidP="00F31C32">
      <w:pPr>
        <w:spacing w:after="0" w:line="240" w:lineRule="auto"/>
      </w:pPr>
      <w:r>
        <w:separator/>
      </w:r>
    </w:p>
  </w:footnote>
  <w:footnote w:type="continuationSeparator" w:id="0">
    <w:p w:rsidR="00870DB8" w:rsidRDefault="00870DB8" w:rsidP="00F31C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80456"/>
    <w:multiLevelType w:val="hybridMultilevel"/>
    <w:tmpl w:val="18DE3B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5264D"/>
    <w:multiLevelType w:val="hybridMultilevel"/>
    <w:tmpl w:val="26F85C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C0418"/>
    <w:multiLevelType w:val="hybridMultilevel"/>
    <w:tmpl w:val="8488D0DC"/>
    <w:lvl w:ilvl="0" w:tplc="26C6C41C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603319"/>
    <w:multiLevelType w:val="hybridMultilevel"/>
    <w:tmpl w:val="FF761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035A3B"/>
    <w:multiLevelType w:val="hybridMultilevel"/>
    <w:tmpl w:val="9F08A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B24E7A"/>
    <w:multiLevelType w:val="hybridMultilevel"/>
    <w:tmpl w:val="AD46DE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5C51D8"/>
    <w:multiLevelType w:val="hybridMultilevel"/>
    <w:tmpl w:val="FFD2DA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55226C5"/>
    <w:multiLevelType w:val="hybridMultilevel"/>
    <w:tmpl w:val="DE58693A"/>
    <w:lvl w:ilvl="0" w:tplc="868C24C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BBC62DD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F670B4"/>
    <w:multiLevelType w:val="hybridMultilevel"/>
    <w:tmpl w:val="D3FCE9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2B4B68"/>
    <w:multiLevelType w:val="hybridMultilevel"/>
    <w:tmpl w:val="206ACA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5F7C7E"/>
    <w:multiLevelType w:val="hybridMultilevel"/>
    <w:tmpl w:val="8B943E7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6243EA"/>
    <w:multiLevelType w:val="hybridMultilevel"/>
    <w:tmpl w:val="33C446D8"/>
    <w:lvl w:ilvl="0" w:tplc="26C6C41C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473042D"/>
    <w:multiLevelType w:val="hybridMultilevel"/>
    <w:tmpl w:val="CC92B6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6A483D"/>
    <w:multiLevelType w:val="hybridMultilevel"/>
    <w:tmpl w:val="0B68FA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B6188B"/>
    <w:multiLevelType w:val="hybridMultilevel"/>
    <w:tmpl w:val="7B0C0D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F91C03"/>
    <w:multiLevelType w:val="hybridMultilevel"/>
    <w:tmpl w:val="A10A92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BC7F7F"/>
    <w:multiLevelType w:val="hybridMultilevel"/>
    <w:tmpl w:val="175EB8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A72E5E"/>
    <w:multiLevelType w:val="hybridMultilevel"/>
    <w:tmpl w:val="13863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CA4E0D"/>
    <w:multiLevelType w:val="hybridMultilevel"/>
    <w:tmpl w:val="0C8824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613380"/>
    <w:multiLevelType w:val="hybridMultilevel"/>
    <w:tmpl w:val="05468CFE"/>
    <w:lvl w:ilvl="0" w:tplc="742AF7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F7CE54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7E844FA"/>
    <w:multiLevelType w:val="hybridMultilevel"/>
    <w:tmpl w:val="0128CD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596001"/>
    <w:multiLevelType w:val="hybridMultilevel"/>
    <w:tmpl w:val="90C8DD7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12"/>
  </w:num>
  <w:num w:numId="5">
    <w:abstractNumId w:val="16"/>
  </w:num>
  <w:num w:numId="6">
    <w:abstractNumId w:val="1"/>
  </w:num>
  <w:num w:numId="7">
    <w:abstractNumId w:val="9"/>
  </w:num>
  <w:num w:numId="8">
    <w:abstractNumId w:val="18"/>
  </w:num>
  <w:num w:numId="9">
    <w:abstractNumId w:val="13"/>
  </w:num>
  <w:num w:numId="10">
    <w:abstractNumId w:val="10"/>
  </w:num>
  <w:num w:numId="11">
    <w:abstractNumId w:val="19"/>
  </w:num>
  <w:num w:numId="12">
    <w:abstractNumId w:val="20"/>
  </w:num>
  <w:num w:numId="13">
    <w:abstractNumId w:val="21"/>
  </w:num>
  <w:num w:numId="14">
    <w:abstractNumId w:val="5"/>
  </w:num>
  <w:num w:numId="15">
    <w:abstractNumId w:val="15"/>
  </w:num>
  <w:num w:numId="16">
    <w:abstractNumId w:val="6"/>
  </w:num>
  <w:num w:numId="17">
    <w:abstractNumId w:val="0"/>
  </w:num>
  <w:num w:numId="18">
    <w:abstractNumId w:val="8"/>
  </w:num>
  <w:num w:numId="19">
    <w:abstractNumId w:val="4"/>
  </w:num>
  <w:num w:numId="20">
    <w:abstractNumId w:val="17"/>
  </w:num>
  <w:num w:numId="21">
    <w:abstractNumId w:val="3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022AD8"/>
    <w:rsid w:val="00001CDC"/>
    <w:rsid w:val="000132AF"/>
    <w:rsid w:val="00022AD8"/>
    <w:rsid w:val="000373C0"/>
    <w:rsid w:val="00060D99"/>
    <w:rsid w:val="00061D7E"/>
    <w:rsid w:val="00067F92"/>
    <w:rsid w:val="000845CD"/>
    <w:rsid w:val="000C5AF8"/>
    <w:rsid w:val="000F288D"/>
    <w:rsid w:val="000F7AE3"/>
    <w:rsid w:val="001879BD"/>
    <w:rsid w:val="001A10AD"/>
    <w:rsid w:val="001B5161"/>
    <w:rsid w:val="001D1828"/>
    <w:rsid w:val="001E3798"/>
    <w:rsid w:val="001E630F"/>
    <w:rsid w:val="00284669"/>
    <w:rsid w:val="002946D6"/>
    <w:rsid w:val="002A0E2E"/>
    <w:rsid w:val="002A71BE"/>
    <w:rsid w:val="002D7D03"/>
    <w:rsid w:val="00365649"/>
    <w:rsid w:val="0038293D"/>
    <w:rsid w:val="00387998"/>
    <w:rsid w:val="00411C17"/>
    <w:rsid w:val="00417290"/>
    <w:rsid w:val="00435F20"/>
    <w:rsid w:val="00456886"/>
    <w:rsid w:val="004833FE"/>
    <w:rsid w:val="0050026B"/>
    <w:rsid w:val="005804A2"/>
    <w:rsid w:val="005B1A08"/>
    <w:rsid w:val="005C2385"/>
    <w:rsid w:val="006209EE"/>
    <w:rsid w:val="006249BE"/>
    <w:rsid w:val="0065548A"/>
    <w:rsid w:val="00665596"/>
    <w:rsid w:val="006B03A4"/>
    <w:rsid w:val="006B46C2"/>
    <w:rsid w:val="0076042C"/>
    <w:rsid w:val="00771B3B"/>
    <w:rsid w:val="00784DD1"/>
    <w:rsid w:val="00786A3D"/>
    <w:rsid w:val="00794F77"/>
    <w:rsid w:val="007A6D33"/>
    <w:rsid w:val="00801BE1"/>
    <w:rsid w:val="00820782"/>
    <w:rsid w:val="00870DB8"/>
    <w:rsid w:val="008B34F5"/>
    <w:rsid w:val="008C5ED8"/>
    <w:rsid w:val="008D6054"/>
    <w:rsid w:val="0095522C"/>
    <w:rsid w:val="00986628"/>
    <w:rsid w:val="00994C68"/>
    <w:rsid w:val="00A31FB6"/>
    <w:rsid w:val="00A478B4"/>
    <w:rsid w:val="00AE425B"/>
    <w:rsid w:val="00B02087"/>
    <w:rsid w:val="00B37CE9"/>
    <w:rsid w:val="00B721BA"/>
    <w:rsid w:val="00B80585"/>
    <w:rsid w:val="00B924D4"/>
    <w:rsid w:val="00B9685B"/>
    <w:rsid w:val="00BA2E34"/>
    <w:rsid w:val="00BB46F2"/>
    <w:rsid w:val="00BC2D98"/>
    <w:rsid w:val="00C36384"/>
    <w:rsid w:val="00C82B7C"/>
    <w:rsid w:val="00CB61B2"/>
    <w:rsid w:val="00DA5429"/>
    <w:rsid w:val="00DD54D2"/>
    <w:rsid w:val="00DF1C36"/>
    <w:rsid w:val="00DF4A86"/>
    <w:rsid w:val="00DF5C9E"/>
    <w:rsid w:val="00E21D79"/>
    <w:rsid w:val="00E44C13"/>
    <w:rsid w:val="00E55AE4"/>
    <w:rsid w:val="00E734D0"/>
    <w:rsid w:val="00E73F62"/>
    <w:rsid w:val="00EA67C1"/>
    <w:rsid w:val="00EC7FC0"/>
    <w:rsid w:val="00ED0820"/>
    <w:rsid w:val="00ED6234"/>
    <w:rsid w:val="00EE7892"/>
    <w:rsid w:val="00F1709B"/>
    <w:rsid w:val="00F31C32"/>
    <w:rsid w:val="00F66F86"/>
    <w:rsid w:val="00FA3CC2"/>
    <w:rsid w:val="00FB7BF7"/>
    <w:rsid w:val="00FC7883"/>
    <w:rsid w:val="00FE4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AD8"/>
    <w:pPr>
      <w:spacing w:after="200" w:line="276" w:lineRule="auto"/>
    </w:pPr>
    <w:rPr>
      <w:rFonts w:ascii="Comic Sans MS" w:hAnsi="Comic Sans MS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22AD8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2AD8"/>
    <w:pPr>
      <w:keepNext/>
      <w:keepLines/>
      <w:spacing w:before="200" w:after="0"/>
      <w:outlineLvl w:val="1"/>
    </w:pPr>
    <w:rPr>
      <w:rFonts w:eastAsia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2AD8"/>
    <w:rPr>
      <w:rFonts w:ascii="Comic Sans MS" w:eastAsia="Times New Roman" w:hAnsi="Comic Sans MS" w:cs="Times New Roman"/>
      <w:b/>
      <w:bCs/>
      <w:kern w:val="32"/>
      <w:sz w:val="32"/>
      <w:szCs w:val="32"/>
      <w:lang w:val="en-US"/>
    </w:rPr>
  </w:style>
  <w:style w:type="paragraph" w:styleId="NoSpacing">
    <w:name w:val="No Spacing"/>
    <w:link w:val="NoSpacingChar"/>
    <w:uiPriority w:val="1"/>
    <w:qFormat/>
    <w:rsid w:val="00786A3D"/>
    <w:rPr>
      <w:rFonts w:eastAsia="Times New Roman"/>
      <w:sz w:val="24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86A3D"/>
    <w:rPr>
      <w:rFonts w:eastAsia="Times New Roman"/>
      <w:sz w:val="24"/>
      <w:szCs w:val="22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022AD8"/>
    <w:rPr>
      <w:rFonts w:ascii="Comic Sans MS" w:eastAsia="Times New Roman" w:hAnsi="Comic Sans MS" w:cs="Times New Roman"/>
      <w:b/>
      <w:bCs/>
      <w:sz w:val="26"/>
      <w:szCs w:val="26"/>
    </w:rPr>
  </w:style>
  <w:style w:type="paragraph" w:styleId="Title">
    <w:name w:val="Title"/>
    <w:basedOn w:val="Normal"/>
    <w:next w:val="Normal"/>
    <w:link w:val="TitleChar"/>
    <w:qFormat/>
    <w:rsid w:val="00BC2D98"/>
    <w:pPr>
      <w:spacing w:after="300" w:line="240" w:lineRule="auto"/>
      <w:contextualSpacing/>
    </w:pPr>
    <w:rPr>
      <w:rFonts w:eastAsia="Times New Roman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BC2D98"/>
    <w:rPr>
      <w:rFonts w:ascii="Comic Sans MS" w:eastAsia="Times New Roman" w:hAnsi="Comic Sans MS" w:cs="Times New Roman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semiHidden/>
    <w:unhideWhenUsed/>
    <w:rsid w:val="00F31C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1C32"/>
    <w:rPr>
      <w:rFonts w:ascii="Comic Sans MS" w:hAnsi="Comic Sans MS" w:cs="Times New Roman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1C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1C32"/>
    <w:rPr>
      <w:rFonts w:ascii="Comic Sans MS" w:hAnsi="Comic Sans MS" w:cs="Times New Roman"/>
      <w:sz w:val="24"/>
    </w:rPr>
  </w:style>
  <w:style w:type="paragraph" w:styleId="ListParagraph">
    <w:name w:val="List Paragraph"/>
    <w:basedOn w:val="Normal"/>
    <w:uiPriority w:val="34"/>
    <w:qFormat/>
    <w:rsid w:val="00DF5C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2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D98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A478B4"/>
    <w:pPr>
      <w:spacing w:after="0" w:line="240" w:lineRule="auto"/>
    </w:pPr>
    <w:rPr>
      <w:rFonts w:ascii="Times New Roman" w:eastAsia="Times New Roman" w:hAnsi="Times New Roman"/>
      <w:b/>
      <w:bCs/>
      <w:szCs w:val="24"/>
    </w:rPr>
  </w:style>
  <w:style w:type="character" w:customStyle="1" w:styleId="SubtitleChar">
    <w:name w:val="Subtitle Char"/>
    <w:basedOn w:val="DefaultParagraphFont"/>
    <w:link w:val="Subtitle"/>
    <w:rsid w:val="00A478B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semiHidden/>
    <w:rsid w:val="001879BD"/>
    <w:pPr>
      <w:spacing w:after="0" w:line="240" w:lineRule="auto"/>
    </w:pPr>
    <w:rPr>
      <w:rFonts w:ascii="Times New Roman" w:eastAsia="Times New Roman" w:hAnsi="Times New Roman"/>
      <w:b/>
      <w:bCs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1879B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lockText">
    <w:name w:val="Block Text"/>
    <w:basedOn w:val="Normal"/>
    <w:semiHidden/>
    <w:rsid w:val="001879BD"/>
    <w:pPr>
      <w:spacing w:after="0" w:line="360" w:lineRule="auto"/>
      <w:ind w:left="720" w:right="-694"/>
    </w:pPr>
    <w:rPr>
      <w:rFonts w:ascii="Times New Roman" w:eastAsia="Times New Roman" w:hAnsi="Times New Roman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8799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87998"/>
    <w:rPr>
      <w:rFonts w:ascii="Comic Sans MS" w:hAnsi="Comic Sans MS"/>
      <w:sz w:val="24"/>
      <w:szCs w:val="22"/>
      <w:lang w:eastAsia="en-US"/>
    </w:rPr>
  </w:style>
  <w:style w:type="table" w:styleId="TableGrid">
    <w:name w:val="Table Grid"/>
    <w:basedOn w:val="TableNormal"/>
    <w:uiPriority w:val="59"/>
    <w:rsid w:val="00794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DA4903-946C-4858-A284-9FBF538D6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Simple Chemical Reactions</vt:lpstr>
    </vt:vector>
  </TitlesOfParts>
  <Company>Hewlett-Packard Company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Simple Chemical Reactions</dc:title>
  <dc:subject>Elephant’s toothpaste</dc:subject>
  <dc:creator>Andy Boswell</dc:creator>
  <cp:lastModifiedBy>Chris Lloyd</cp:lastModifiedBy>
  <cp:revision>4</cp:revision>
  <cp:lastPrinted>2011-09-27T11:07:00Z</cp:lastPrinted>
  <dcterms:created xsi:type="dcterms:W3CDTF">2015-01-20T14:38:00Z</dcterms:created>
  <dcterms:modified xsi:type="dcterms:W3CDTF">2015-04-08T08:31:00Z</dcterms:modified>
</cp:coreProperties>
</file>