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F8E" w:rsidRDefault="00C56F8E" w:rsidP="008B6737"/>
    <w:p w:rsidR="00BB6A7E" w:rsidRDefault="00BB6A7E" w:rsidP="008B6737"/>
    <w:p w:rsidR="00BB6A7E" w:rsidRPr="00A24380" w:rsidRDefault="00BB6A7E" w:rsidP="008B6737">
      <w:pPr>
        <w:rPr>
          <w:rFonts w:ascii="Arial" w:hAnsi="Arial" w:cs="Arial"/>
          <w:sz w:val="24"/>
          <w:szCs w:val="24"/>
        </w:rPr>
      </w:pPr>
      <w:r w:rsidRPr="00A24380">
        <w:rPr>
          <w:rFonts w:ascii="Arial" w:hAnsi="Arial" w:cs="Arial"/>
          <w:b/>
          <w:sz w:val="24"/>
          <w:szCs w:val="24"/>
        </w:rPr>
        <w:t>The Problem with Lactose....</w:t>
      </w:r>
      <w:r w:rsidRPr="00A24380">
        <w:rPr>
          <w:rFonts w:ascii="Arial" w:hAnsi="Arial" w:cs="Arial"/>
          <w:sz w:val="24"/>
          <w:szCs w:val="24"/>
        </w:rPr>
        <w:tab/>
      </w:r>
      <w:r w:rsidRPr="00A24380">
        <w:rPr>
          <w:rFonts w:ascii="Arial" w:hAnsi="Arial" w:cs="Arial"/>
          <w:sz w:val="24"/>
          <w:szCs w:val="24"/>
        </w:rPr>
        <w:tab/>
      </w:r>
      <w:r w:rsidRPr="00A24380">
        <w:rPr>
          <w:rFonts w:ascii="Arial" w:hAnsi="Arial" w:cs="Arial"/>
          <w:sz w:val="24"/>
          <w:szCs w:val="24"/>
        </w:rPr>
        <w:tab/>
      </w:r>
      <w:r w:rsidRPr="00A24380">
        <w:rPr>
          <w:rFonts w:ascii="Arial" w:hAnsi="Arial" w:cs="Arial"/>
          <w:sz w:val="24"/>
          <w:szCs w:val="24"/>
        </w:rPr>
        <w:tab/>
      </w:r>
      <w:r w:rsidR="00917764" w:rsidRPr="00917764">
        <w:rPr>
          <w:rFonts w:ascii="Arial" w:hAnsi="Arial" w:cs="Arial"/>
          <w:b/>
          <w:sz w:val="24"/>
          <w:szCs w:val="24"/>
        </w:rPr>
        <w:t>Teacher /</w:t>
      </w:r>
      <w:r w:rsidR="00917764">
        <w:rPr>
          <w:rFonts w:ascii="Arial" w:hAnsi="Arial" w:cs="Arial"/>
          <w:sz w:val="24"/>
          <w:szCs w:val="24"/>
        </w:rPr>
        <w:t xml:space="preserve"> </w:t>
      </w:r>
      <w:r w:rsidRPr="00A24380">
        <w:rPr>
          <w:rFonts w:ascii="Arial" w:hAnsi="Arial" w:cs="Arial"/>
          <w:b/>
          <w:sz w:val="24"/>
          <w:szCs w:val="24"/>
        </w:rPr>
        <w:t>Technical Guide</w:t>
      </w:r>
    </w:p>
    <w:p w:rsidR="00A24380" w:rsidRPr="00A24380" w:rsidRDefault="00BB6A7E" w:rsidP="00A24380">
      <w:pPr>
        <w:rPr>
          <w:rFonts w:ascii="Arial" w:hAnsi="Arial" w:cs="Arial"/>
        </w:rPr>
      </w:pPr>
      <w:r w:rsidRPr="009B5DD8">
        <w:rPr>
          <w:rFonts w:ascii="Arial" w:hAnsi="Arial" w:cs="Arial"/>
        </w:rPr>
        <w:t>In this activity, students immobilise the lactase in calcium alginate beads held within a small column, over which the milk is passed.</w:t>
      </w:r>
      <w:r w:rsidR="00A24380">
        <w:rPr>
          <w:rFonts w:ascii="Arial" w:hAnsi="Arial" w:cs="Arial"/>
        </w:rPr>
        <w:t xml:space="preserve">  </w:t>
      </w:r>
      <w:r w:rsidR="00A24380" w:rsidRPr="00993898">
        <w:rPr>
          <w:rFonts w:ascii="Arial" w:hAnsi="Arial" w:cs="Arial"/>
        </w:rPr>
        <w:t xml:space="preserve">Glucose may be detected in the whey leaving the column after a few </w:t>
      </w:r>
      <w:r w:rsidR="00A24380">
        <w:rPr>
          <w:rFonts w:ascii="Arial" w:hAnsi="Arial" w:cs="Arial"/>
        </w:rPr>
        <w:t xml:space="preserve">minutes using the glucose test </w:t>
      </w:r>
      <w:r w:rsidR="00A24380" w:rsidRPr="00993898">
        <w:rPr>
          <w:rFonts w:ascii="Arial" w:hAnsi="Arial" w:cs="Arial"/>
        </w:rPr>
        <w:t xml:space="preserve">strips. </w:t>
      </w:r>
    </w:p>
    <w:p w:rsidR="00BB6A7E" w:rsidRPr="009B5DD8" w:rsidRDefault="00BB6A7E" w:rsidP="00BB6A7E">
      <w:pPr>
        <w:rPr>
          <w:rFonts w:ascii="Arial" w:hAnsi="Arial" w:cs="Arial"/>
        </w:rPr>
      </w:pPr>
    </w:p>
    <w:p w:rsidR="00BB6A7E" w:rsidRPr="009B5DD8" w:rsidRDefault="00BB6A7E" w:rsidP="00BB6A7E">
      <w:pPr>
        <w:rPr>
          <w:rFonts w:ascii="Arial" w:hAnsi="Arial" w:cs="Arial"/>
          <w:color w:val="FF0000"/>
        </w:rPr>
      </w:pPr>
      <w:r w:rsidRPr="009B5DD8">
        <w:rPr>
          <w:rFonts w:ascii="Arial" w:hAnsi="Arial" w:cs="Arial"/>
        </w:rPr>
        <w:t xml:space="preserve">Novo Nordisk </w:t>
      </w:r>
      <w:proofErr w:type="spellStart"/>
      <w:r w:rsidRPr="009B5DD8">
        <w:rPr>
          <w:rFonts w:ascii="Arial" w:hAnsi="Arial" w:cs="Arial"/>
        </w:rPr>
        <w:t>Lactozym</w:t>
      </w:r>
      <w:proofErr w:type="spellEnd"/>
      <w:r w:rsidRPr="009B5DD8">
        <w:rPr>
          <w:rFonts w:ascii="Arial" w:hAnsi="Arial" w:cs="Arial"/>
        </w:rPr>
        <w:t>®, (available from the NCBE</w:t>
      </w:r>
      <w:proofErr w:type="gramStart"/>
      <w:r w:rsidRPr="009B5DD8">
        <w:rPr>
          <w:rFonts w:ascii="Arial" w:hAnsi="Arial" w:cs="Arial"/>
        </w:rPr>
        <w:t xml:space="preserve">) </w:t>
      </w:r>
      <w:r w:rsidR="009B5DD8" w:rsidRPr="009B5DD8">
        <w:rPr>
          <w:rFonts w:ascii="Arial" w:hAnsi="Arial" w:cs="Arial"/>
        </w:rPr>
        <w:t xml:space="preserve"> </w:t>
      </w:r>
      <w:r w:rsidR="0095316B">
        <w:rPr>
          <w:rFonts w:ascii="Arial" w:hAnsi="Arial" w:cs="Arial"/>
        </w:rPr>
        <w:t>£</w:t>
      </w:r>
      <w:proofErr w:type="gramEnd"/>
      <w:r w:rsidR="0095316B">
        <w:rPr>
          <w:rFonts w:ascii="Arial" w:hAnsi="Arial" w:cs="Arial"/>
        </w:rPr>
        <w:t>14.00 for 100cm</w:t>
      </w:r>
      <w:r w:rsidR="0095316B" w:rsidRPr="0095316B">
        <w:rPr>
          <w:rFonts w:ascii="Arial" w:hAnsi="Arial" w:cs="Arial"/>
          <w:vertAlign w:val="superscript"/>
        </w:rPr>
        <w:t>3</w:t>
      </w:r>
    </w:p>
    <w:p w:rsidR="00A24380" w:rsidRDefault="00A24380" w:rsidP="00BB6A7E">
      <w:pPr>
        <w:rPr>
          <w:rFonts w:ascii="Arial" w:hAnsi="Arial" w:cs="Arial"/>
          <w:b/>
        </w:rPr>
      </w:pPr>
    </w:p>
    <w:p w:rsidR="00BB6A7E" w:rsidRPr="0095316B" w:rsidRDefault="00BB6A7E" w:rsidP="00BB6A7E">
      <w:pPr>
        <w:rPr>
          <w:rFonts w:ascii="Arial" w:hAnsi="Arial" w:cs="Arial"/>
          <w:b/>
          <w:i/>
        </w:rPr>
      </w:pPr>
      <w:r w:rsidRPr="0095316B">
        <w:rPr>
          <w:rFonts w:ascii="Arial" w:hAnsi="Arial" w:cs="Arial"/>
          <w:b/>
          <w:i/>
        </w:rPr>
        <w:t xml:space="preserve">Materials </w:t>
      </w:r>
      <w:r w:rsidR="0095316B" w:rsidRPr="0095316B">
        <w:rPr>
          <w:rFonts w:ascii="Arial" w:hAnsi="Arial" w:cs="Arial"/>
          <w:b/>
          <w:i/>
        </w:rPr>
        <w:t>per pupil or group</w:t>
      </w:r>
    </w:p>
    <w:p w:rsidR="00BB6A7E" w:rsidRPr="009B5DD8" w:rsidRDefault="00BB6A7E" w:rsidP="009B5DD8">
      <w:pPr>
        <w:spacing w:line="240" w:lineRule="auto"/>
        <w:rPr>
          <w:rFonts w:ascii="Arial" w:hAnsi="Arial" w:cs="Arial"/>
        </w:rPr>
      </w:pPr>
      <w:r w:rsidRPr="009B5DD8">
        <w:rPr>
          <w:rFonts w:ascii="Arial" w:hAnsi="Arial" w:cs="Arial"/>
        </w:rPr>
        <w:t>Lactase enzyme 2 cm</w:t>
      </w:r>
      <w:r w:rsidRPr="009B5DD8">
        <w:rPr>
          <w:rFonts w:ascii="Arial" w:hAnsi="Arial" w:cs="Arial"/>
          <w:vertAlign w:val="superscript"/>
        </w:rPr>
        <w:t xml:space="preserve">3 </w:t>
      </w:r>
    </w:p>
    <w:p w:rsidR="00BB6A7E" w:rsidRPr="009B5DD8" w:rsidRDefault="00BB6A7E" w:rsidP="009B5DD8">
      <w:pPr>
        <w:spacing w:line="240" w:lineRule="auto"/>
        <w:rPr>
          <w:rFonts w:ascii="Arial" w:hAnsi="Arial" w:cs="Arial"/>
        </w:rPr>
      </w:pPr>
      <w:r w:rsidRPr="009B5DD8">
        <w:rPr>
          <w:rFonts w:ascii="Arial" w:hAnsi="Arial" w:cs="Arial"/>
        </w:rPr>
        <w:t>2% sodium alginate solution, 8 cm</w:t>
      </w:r>
      <w:r w:rsidRPr="009B5DD8">
        <w:rPr>
          <w:rFonts w:ascii="Arial" w:hAnsi="Arial" w:cs="Arial"/>
          <w:vertAlign w:val="superscript"/>
        </w:rPr>
        <w:t xml:space="preserve">3 </w:t>
      </w:r>
    </w:p>
    <w:p w:rsidR="00BB6A7E" w:rsidRPr="009B5DD8" w:rsidRDefault="00BB6A7E" w:rsidP="009B5DD8">
      <w:pPr>
        <w:spacing w:line="240" w:lineRule="auto"/>
        <w:rPr>
          <w:rFonts w:ascii="Arial" w:hAnsi="Arial" w:cs="Arial"/>
        </w:rPr>
      </w:pPr>
      <w:r w:rsidRPr="009B5DD8">
        <w:rPr>
          <w:rFonts w:ascii="Arial" w:hAnsi="Arial" w:cs="Arial"/>
        </w:rPr>
        <w:t>1.5% calcium chloride solution, 100 cm</w:t>
      </w:r>
      <w:r w:rsidRPr="009B5DD8">
        <w:rPr>
          <w:rFonts w:ascii="Arial" w:hAnsi="Arial" w:cs="Arial"/>
          <w:vertAlign w:val="superscript"/>
        </w:rPr>
        <w:t xml:space="preserve">3 </w:t>
      </w:r>
    </w:p>
    <w:p w:rsidR="00BB6A7E" w:rsidRPr="009B5DD8" w:rsidRDefault="00BB6A7E" w:rsidP="009B5DD8">
      <w:pPr>
        <w:spacing w:line="240" w:lineRule="auto"/>
        <w:rPr>
          <w:rFonts w:ascii="Arial" w:hAnsi="Arial" w:cs="Arial"/>
        </w:rPr>
      </w:pPr>
      <w:r w:rsidRPr="009B5DD8">
        <w:rPr>
          <w:rFonts w:ascii="Arial" w:hAnsi="Arial" w:cs="Arial"/>
        </w:rPr>
        <w:t>Milk, 100 cm</w:t>
      </w:r>
      <w:r w:rsidRPr="009B5DD8">
        <w:rPr>
          <w:rFonts w:ascii="Arial" w:hAnsi="Arial" w:cs="Arial"/>
          <w:vertAlign w:val="superscript"/>
        </w:rPr>
        <w:t>3</w:t>
      </w:r>
      <w:r w:rsidRPr="009B5DD8">
        <w:rPr>
          <w:rFonts w:ascii="Arial" w:hAnsi="Arial" w:cs="Arial"/>
        </w:rPr>
        <w:t xml:space="preserve"> (not UHT) </w:t>
      </w:r>
    </w:p>
    <w:p w:rsidR="00BB6A7E" w:rsidRDefault="00BB6A7E" w:rsidP="009B5DD8">
      <w:pPr>
        <w:spacing w:line="240" w:lineRule="auto"/>
        <w:rPr>
          <w:rFonts w:ascii="Arial" w:hAnsi="Arial" w:cs="Arial"/>
        </w:rPr>
      </w:pPr>
      <w:r w:rsidRPr="009B5DD8">
        <w:rPr>
          <w:rFonts w:ascii="Arial" w:hAnsi="Arial" w:cs="Arial"/>
        </w:rPr>
        <w:t xml:space="preserve">Semi-quantitative diabetic glucose test strips (e.g. </w:t>
      </w:r>
      <w:proofErr w:type="spellStart"/>
      <w:r w:rsidRPr="009B5DD8">
        <w:rPr>
          <w:rFonts w:ascii="Arial" w:hAnsi="Arial" w:cs="Arial"/>
        </w:rPr>
        <w:t>Boehringer</w:t>
      </w:r>
      <w:proofErr w:type="spellEnd"/>
      <w:r w:rsidRPr="009B5DD8">
        <w:rPr>
          <w:rFonts w:ascii="Arial" w:hAnsi="Arial" w:cs="Arial"/>
        </w:rPr>
        <w:t xml:space="preserve"> Mannheim Diabur-Test®5000 or Ames </w:t>
      </w:r>
      <w:proofErr w:type="spellStart"/>
      <w:r w:rsidRPr="009B5DD8">
        <w:rPr>
          <w:rFonts w:ascii="Arial" w:hAnsi="Arial" w:cs="Arial"/>
        </w:rPr>
        <w:t>Diastix</w:t>
      </w:r>
      <w:proofErr w:type="spellEnd"/>
      <w:r w:rsidRPr="009B5DD8">
        <w:rPr>
          <w:rFonts w:ascii="Arial" w:hAnsi="Arial" w:cs="Arial"/>
        </w:rPr>
        <w:t xml:space="preserve">) </w:t>
      </w:r>
    </w:p>
    <w:p w:rsidR="009B5DD8" w:rsidRPr="009B5DD8" w:rsidRDefault="009B5DD8" w:rsidP="009B5DD8">
      <w:pPr>
        <w:spacing w:line="240" w:lineRule="auto"/>
        <w:rPr>
          <w:rFonts w:ascii="Arial" w:hAnsi="Arial" w:cs="Arial"/>
        </w:rPr>
      </w:pPr>
      <w:r w:rsidRPr="009B5DD8">
        <w:rPr>
          <w:rFonts w:ascii="Arial" w:hAnsi="Arial" w:cs="Arial"/>
        </w:rPr>
        <w:t>Small beakers (e.g. 100 cm</w:t>
      </w:r>
      <w:r w:rsidRPr="009B5DD8">
        <w:rPr>
          <w:rFonts w:ascii="Arial" w:hAnsi="Arial" w:cs="Arial"/>
          <w:vertAlign w:val="superscript"/>
        </w:rPr>
        <w:t>3</w:t>
      </w:r>
      <w:r w:rsidRPr="009B5DD8">
        <w:rPr>
          <w:rFonts w:ascii="Arial" w:hAnsi="Arial" w:cs="Arial"/>
        </w:rPr>
        <w:t>) or disposable plastic cups, 2</w:t>
      </w:r>
    </w:p>
    <w:p w:rsidR="009B5DD8" w:rsidRDefault="009B5DD8" w:rsidP="009B5DD8">
      <w:pPr>
        <w:spacing w:line="240" w:lineRule="auto"/>
        <w:rPr>
          <w:rFonts w:ascii="Arial" w:hAnsi="Arial" w:cs="Arial"/>
        </w:rPr>
      </w:pPr>
      <w:r w:rsidRPr="009B5DD8">
        <w:rPr>
          <w:rFonts w:ascii="Arial" w:hAnsi="Arial" w:cs="Arial"/>
        </w:rPr>
        <w:t>Tea strainer</w:t>
      </w:r>
    </w:p>
    <w:p w:rsidR="009B5DD8" w:rsidRDefault="009B5DD8" w:rsidP="009B5DD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Dropping pipette</w:t>
      </w:r>
    </w:p>
    <w:p w:rsidR="009B5DD8" w:rsidRDefault="009B5DD8" w:rsidP="009B5DD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Stirring rod</w:t>
      </w:r>
    </w:p>
    <w:p w:rsidR="009B5DD8" w:rsidRPr="009B5DD8" w:rsidRDefault="009B5DD8" w:rsidP="009B5DD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Stop watch</w:t>
      </w:r>
    </w:p>
    <w:p w:rsidR="00A24380" w:rsidRDefault="00A24380" w:rsidP="009B5DD8">
      <w:pPr>
        <w:spacing w:line="240" w:lineRule="auto"/>
        <w:rPr>
          <w:rFonts w:ascii="Arial" w:hAnsi="Arial" w:cs="Arial"/>
          <w:b/>
          <w:i/>
        </w:rPr>
      </w:pPr>
    </w:p>
    <w:p w:rsidR="00BB6A7E" w:rsidRPr="009B5DD8" w:rsidRDefault="00BB6A7E" w:rsidP="009B5DD8">
      <w:pPr>
        <w:spacing w:line="240" w:lineRule="auto"/>
        <w:rPr>
          <w:rFonts w:ascii="Arial" w:hAnsi="Arial" w:cs="Arial"/>
          <w:b/>
          <w:i/>
        </w:rPr>
      </w:pPr>
      <w:r w:rsidRPr="009B5DD8">
        <w:rPr>
          <w:rFonts w:ascii="Arial" w:hAnsi="Arial" w:cs="Arial"/>
          <w:b/>
          <w:i/>
        </w:rPr>
        <w:t xml:space="preserve">For the ‘treatment </w:t>
      </w:r>
      <w:proofErr w:type="gramStart"/>
      <w:r w:rsidRPr="009B5DD8">
        <w:rPr>
          <w:rFonts w:ascii="Arial" w:hAnsi="Arial" w:cs="Arial"/>
          <w:b/>
          <w:i/>
        </w:rPr>
        <w:t>column’</w:t>
      </w:r>
      <w:r w:rsidR="009B5DD8">
        <w:rPr>
          <w:rFonts w:ascii="Arial" w:hAnsi="Arial" w:cs="Arial"/>
          <w:b/>
          <w:i/>
        </w:rPr>
        <w:t xml:space="preserve">  (</w:t>
      </w:r>
      <w:proofErr w:type="gramEnd"/>
      <w:r w:rsidR="009B5DD8">
        <w:rPr>
          <w:rFonts w:ascii="Arial" w:hAnsi="Arial" w:cs="Arial"/>
          <w:b/>
          <w:i/>
        </w:rPr>
        <w:t>see Fig 1)</w:t>
      </w:r>
    </w:p>
    <w:p w:rsidR="00BB6A7E" w:rsidRPr="009B5DD8" w:rsidRDefault="00BB6A7E" w:rsidP="009B5DD8">
      <w:pPr>
        <w:spacing w:line="240" w:lineRule="auto"/>
        <w:rPr>
          <w:rFonts w:ascii="Arial" w:hAnsi="Arial" w:cs="Arial"/>
        </w:rPr>
      </w:pPr>
      <w:r w:rsidRPr="009B5DD8">
        <w:rPr>
          <w:rFonts w:ascii="Arial" w:hAnsi="Arial" w:cs="Arial"/>
        </w:rPr>
        <w:t>Small piece (about 1 cm</w:t>
      </w:r>
      <w:r w:rsidRPr="009B5DD8">
        <w:rPr>
          <w:rFonts w:ascii="Arial" w:hAnsi="Arial" w:cs="Arial"/>
          <w:vertAlign w:val="superscript"/>
        </w:rPr>
        <w:t>2</w:t>
      </w:r>
      <w:r w:rsidRPr="009B5DD8">
        <w:rPr>
          <w:rFonts w:ascii="Arial" w:hAnsi="Arial" w:cs="Arial"/>
        </w:rPr>
        <w:t xml:space="preserve">) of nylon gauze e.g. net curtain </w:t>
      </w:r>
    </w:p>
    <w:p w:rsidR="00BB6A7E" w:rsidRPr="009B5DD8" w:rsidRDefault="00BB6A7E" w:rsidP="009B5DD8">
      <w:pPr>
        <w:spacing w:line="240" w:lineRule="auto"/>
        <w:rPr>
          <w:rFonts w:ascii="Arial" w:hAnsi="Arial" w:cs="Arial"/>
        </w:rPr>
      </w:pPr>
      <w:r w:rsidRPr="009B5DD8">
        <w:rPr>
          <w:rFonts w:ascii="Arial" w:hAnsi="Arial" w:cs="Arial"/>
        </w:rPr>
        <w:t>10 cm</w:t>
      </w:r>
      <w:r w:rsidRPr="009B5DD8">
        <w:rPr>
          <w:rFonts w:ascii="Arial" w:hAnsi="Arial" w:cs="Arial"/>
          <w:vertAlign w:val="superscript"/>
        </w:rPr>
        <w:t>3</w:t>
      </w:r>
      <w:r w:rsidRPr="009B5DD8">
        <w:rPr>
          <w:rFonts w:ascii="Arial" w:hAnsi="Arial" w:cs="Arial"/>
        </w:rPr>
        <w:t xml:space="preserve"> plastic syringe (without a needle) </w:t>
      </w:r>
    </w:p>
    <w:p w:rsidR="00BB6A7E" w:rsidRPr="009B5DD8" w:rsidRDefault="00BB6A7E" w:rsidP="009B5DD8">
      <w:pPr>
        <w:spacing w:line="240" w:lineRule="auto"/>
        <w:rPr>
          <w:rFonts w:ascii="Arial" w:hAnsi="Arial" w:cs="Arial"/>
        </w:rPr>
      </w:pPr>
      <w:r w:rsidRPr="009B5DD8">
        <w:rPr>
          <w:rFonts w:ascii="Arial" w:hAnsi="Arial" w:cs="Arial"/>
        </w:rPr>
        <w:t xml:space="preserve">4 mm diameter aquarium airline tubing to fit syringe, about 10 cm in length </w:t>
      </w:r>
    </w:p>
    <w:p w:rsidR="00BB6A7E" w:rsidRPr="009B5DD8" w:rsidRDefault="00BB6A7E" w:rsidP="009B5DD8">
      <w:pPr>
        <w:spacing w:line="240" w:lineRule="auto"/>
        <w:rPr>
          <w:rFonts w:ascii="Arial" w:hAnsi="Arial" w:cs="Arial"/>
        </w:rPr>
      </w:pPr>
      <w:r w:rsidRPr="009B5DD8">
        <w:rPr>
          <w:rFonts w:ascii="Arial" w:hAnsi="Arial" w:cs="Arial"/>
        </w:rPr>
        <w:t xml:space="preserve">Retort stand, boss and clamp (to support enzyme column) </w:t>
      </w:r>
    </w:p>
    <w:p w:rsidR="00BB6A7E" w:rsidRPr="009B5DD8" w:rsidRDefault="00BB6A7E" w:rsidP="009B5DD8">
      <w:pPr>
        <w:spacing w:line="240" w:lineRule="auto"/>
        <w:rPr>
          <w:rFonts w:ascii="Arial" w:hAnsi="Arial" w:cs="Arial"/>
        </w:rPr>
      </w:pPr>
      <w:r w:rsidRPr="009B5DD8">
        <w:rPr>
          <w:rFonts w:ascii="Arial" w:hAnsi="Arial" w:cs="Arial"/>
        </w:rPr>
        <w:t xml:space="preserve"> Small beakers (e.g. 100 cm</w:t>
      </w:r>
      <w:r w:rsidRPr="009B5DD8">
        <w:rPr>
          <w:rFonts w:ascii="Arial" w:hAnsi="Arial" w:cs="Arial"/>
          <w:vertAlign w:val="superscript"/>
        </w:rPr>
        <w:t>3</w:t>
      </w:r>
      <w:r w:rsidRPr="009B5DD8">
        <w:rPr>
          <w:rFonts w:ascii="Arial" w:hAnsi="Arial" w:cs="Arial"/>
        </w:rPr>
        <w:t>) or disposable plastic cups, 2</w:t>
      </w:r>
    </w:p>
    <w:p w:rsidR="00BB6A7E" w:rsidRDefault="00BB6A7E" w:rsidP="009B5DD8">
      <w:pPr>
        <w:spacing w:line="240" w:lineRule="auto"/>
        <w:rPr>
          <w:rFonts w:ascii="Arial" w:hAnsi="Arial" w:cs="Arial"/>
        </w:rPr>
      </w:pPr>
      <w:r w:rsidRPr="009B5DD8">
        <w:rPr>
          <w:rFonts w:ascii="Arial" w:hAnsi="Arial" w:cs="Arial"/>
        </w:rPr>
        <w:t>Tea strainer</w:t>
      </w:r>
    </w:p>
    <w:p w:rsidR="009B5DD8" w:rsidRDefault="009B5DD8" w:rsidP="009B5DD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Dropping pipette</w:t>
      </w:r>
    </w:p>
    <w:p w:rsidR="009B5DD8" w:rsidRDefault="009B5DD8" w:rsidP="009B5DD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Stirring rod</w:t>
      </w:r>
    </w:p>
    <w:p w:rsidR="009B5DD8" w:rsidRPr="009B5DD8" w:rsidRDefault="009B5DD8" w:rsidP="009B5DD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Stop watch</w:t>
      </w:r>
    </w:p>
    <w:p w:rsidR="00BB6A7E" w:rsidRPr="009B5DD8" w:rsidRDefault="00BB6A7E" w:rsidP="00BB6A7E">
      <w:pPr>
        <w:rPr>
          <w:rFonts w:ascii="Arial" w:hAnsi="Arial" w:cs="Arial"/>
        </w:rPr>
      </w:pPr>
    </w:p>
    <w:p w:rsidR="00A24380" w:rsidRDefault="00A24380" w:rsidP="009B5DD8">
      <w:pPr>
        <w:rPr>
          <w:rFonts w:ascii="Arial" w:hAnsi="Arial" w:cs="Arial"/>
          <w:b/>
          <w:i/>
        </w:rPr>
      </w:pPr>
    </w:p>
    <w:p w:rsidR="009B5DD8" w:rsidRPr="009B5DD8" w:rsidRDefault="00BB6A7E" w:rsidP="009B5DD8">
      <w:pPr>
        <w:rPr>
          <w:rFonts w:ascii="Arial" w:hAnsi="Arial" w:cs="Arial"/>
          <w:b/>
          <w:i/>
        </w:rPr>
      </w:pPr>
      <w:r w:rsidRPr="009B5DD8">
        <w:rPr>
          <w:rFonts w:ascii="Arial" w:hAnsi="Arial" w:cs="Arial"/>
          <w:b/>
          <w:i/>
        </w:rPr>
        <w:t>Practical details</w:t>
      </w:r>
    </w:p>
    <w:p w:rsidR="00BB6A7E" w:rsidRPr="0095316B" w:rsidRDefault="00BB6A7E" w:rsidP="009B5DD8">
      <w:pPr>
        <w:pStyle w:val="ListParagraph"/>
        <w:numPr>
          <w:ilvl w:val="0"/>
          <w:numId w:val="7"/>
        </w:numPr>
        <w:rPr>
          <w:rFonts w:ascii="Arial" w:hAnsi="Arial" w:cs="Arial"/>
          <w:b/>
          <w:i/>
        </w:rPr>
      </w:pPr>
      <w:r w:rsidRPr="009B5DD8">
        <w:rPr>
          <w:rFonts w:ascii="Arial" w:hAnsi="Arial" w:cs="Arial"/>
        </w:rPr>
        <w:t>All solutions must be made up using distilled or</w:t>
      </w:r>
      <w:r w:rsidR="009B5DD8" w:rsidRPr="009B5DD8">
        <w:rPr>
          <w:rFonts w:ascii="Arial" w:hAnsi="Arial" w:cs="Arial"/>
        </w:rPr>
        <w:t xml:space="preserve"> </w:t>
      </w:r>
      <w:r w:rsidRPr="009B5DD8">
        <w:rPr>
          <w:rFonts w:ascii="Arial" w:hAnsi="Arial" w:cs="Arial"/>
        </w:rPr>
        <w:t>deionised water (calcium ions in tap water will cause</w:t>
      </w:r>
      <w:r w:rsidR="009B5DD8" w:rsidRPr="009B5DD8">
        <w:rPr>
          <w:rFonts w:ascii="Arial" w:hAnsi="Arial" w:cs="Arial"/>
        </w:rPr>
        <w:t xml:space="preserve"> </w:t>
      </w:r>
      <w:r w:rsidRPr="009B5DD8">
        <w:rPr>
          <w:rFonts w:ascii="Arial" w:hAnsi="Arial" w:cs="Arial"/>
        </w:rPr>
        <w:t xml:space="preserve">the sodium alginate to ‘set’). </w:t>
      </w:r>
    </w:p>
    <w:p w:rsidR="0095316B" w:rsidRPr="0095316B" w:rsidRDefault="0095316B" w:rsidP="0095316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95316B">
        <w:rPr>
          <w:rFonts w:ascii="Arial" w:hAnsi="Arial" w:cs="Arial"/>
        </w:rPr>
        <w:t xml:space="preserve">Sodium alginate is not readily soluble and requires constant stirring. Sodium alginate takes several hours </w:t>
      </w:r>
      <w:r>
        <w:rPr>
          <w:rFonts w:ascii="Arial" w:hAnsi="Arial" w:cs="Arial"/>
        </w:rPr>
        <w:t xml:space="preserve">of stirring with a </w:t>
      </w:r>
      <w:r w:rsidRPr="0095316B">
        <w:rPr>
          <w:rFonts w:ascii="Arial" w:hAnsi="Arial" w:cs="Arial"/>
        </w:rPr>
        <w:t>magnetic stirrer to dissolve but be patient it will dissolve. If possible leave stirring overnight</w:t>
      </w:r>
      <w:r>
        <w:rPr>
          <w:rFonts w:ascii="Arial" w:hAnsi="Arial" w:cs="Arial"/>
        </w:rPr>
        <w:t>. I</w:t>
      </w:r>
      <w:r w:rsidRPr="0095316B">
        <w:rPr>
          <w:rFonts w:ascii="Arial" w:hAnsi="Arial" w:cs="Arial"/>
        </w:rPr>
        <w:t>f this is not an option then set the stirrer going first thing in the morning and leave for most of the day</w:t>
      </w:r>
    </w:p>
    <w:p w:rsidR="00993898" w:rsidRPr="00180DC1" w:rsidRDefault="00993898" w:rsidP="00180DC1">
      <w:pPr>
        <w:rPr>
          <w:rFonts w:ascii="Arial" w:hAnsi="Arial" w:cs="Arial"/>
        </w:rPr>
      </w:pPr>
      <w:r w:rsidRPr="00180DC1">
        <w:rPr>
          <w:rFonts w:ascii="Arial" w:hAnsi="Arial" w:cs="Arial"/>
          <w:i/>
        </w:rPr>
        <w:t>Figure 1</w:t>
      </w:r>
      <w:r w:rsidRPr="00180DC1">
        <w:rPr>
          <w:rFonts w:ascii="Arial" w:hAnsi="Arial" w:cs="Arial"/>
        </w:rPr>
        <w:t xml:space="preserve"> shows how to set up the immobilised enzyme column using a syringe barrel. It is important to use a small piece of nylon gauze inside the barrel, as the beads are just the right size to block the syringe outlet. </w:t>
      </w:r>
    </w:p>
    <w:p w:rsidR="00993898" w:rsidRPr="00993898" w:rsidRDefault="00993898" w:rsidP="00993898">
      <w:pPr>
        <w:rPr>
          <w:rFonts w:ascii="Arial" w:hAnsi="Arial" w:cs="Arial"/>
        </w:rPr>
      </w:pPr>
    </w:p>
    <w:p w:rsidR="00993898" w:rsidRDefault="00180DC1" w:rsidP="0099389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16510</wp:posOffset>
            </wp:positionV>
            <wp:extent cx="1752600" cy="2400300"/>
            <wp:effectExtent l="95250" t="76200" r="95250" b="76200"/>
            <wp:wrapTight wrapText="bothSides">
              <wp:wrapPolygon edited="0">
                <wp:start x="-1174" y="-686"/>
                <wp:lineTo x="-1174" y="22286"/>
                <wp:lineTo x="22304" y="22286"/>
                <wp:lineTo x="22539" y="22286"/>
                <wp:lineTo x="22774" y="21429"/>
                <wp:lineTo x="22774" y="2057"/>
                <wp:lineTo x="22539" y="-171"/>
                <wp:lineTo x="22304" y="-686"/>
                <wp:lineTo x="-1174" y="-686"/>
              </wp:wrapPolygon>
            </wp:wrapTight>
            <wp:docPr id="4" name="Picture 2" descr="W:\BIOLOGY\photos for  Kate\enzyme photos\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BIOLOGY\photos for  Kate\enzyme photos\IMG_09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2507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16510</wp:posOffset>
            </wp:positionV>
            <wp:extent cx="1781175" cy="2457450"/>
            <wp:effectExtent l="95250" t="76200" r="85725" b="76200"/>
            <wp:wrapTight wrapText="bothSides">
              <wp:wrapPolygon edited="0">
                <wp:start x="-1155" y="-670"/>
                <wp:lineTo x="-1155" y="22270"/>
                <wp:lineTo x="22409" y="22270"/>
                <wp:lineTo x="22640" y="20930"/>
                <wp:lineTo x="22640" y="2009"/>
                <wp:lineTo x="22409" y="-502"/>
                <wp:lineTo x="22409" y="-670"/>
                <wp:lineTo x="-1155" y="-670"/>
              </wp:wrapPolygon>
            </wp:wrapTight>
            <wp:docPr id="3" name="Picture 1" descr="W:\BIOLOGY\photos for  Kate\enzyme photos\IMG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BIOLOGY\photos for  Kate\enzyme photos\IMG_09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965" t="1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93898" w:rsidRDefault="00993898" w:rsidP="00993898">
      <w:pPr>
        <w:rPr>
          <w:rFonts w:ascii="Arial" w:hAnsi="Arial" w:cs="Arial"/>
        </w:rPr>
      </w:pPr>
    </w:p>
    <w:p w:rsidR="00993898" w:rsidRDefault="00993898" w:rsidP="00993898">
      <w:pPr>
        <w:rPr>
          <w:rFonts w:ascii="Arial" w:hAnsi="Arial" w:cs="Arial"/>
        </w:rPr>
      </w:pPr>
    </w:p>
    <w:p w:rsidR="00180DC1" w:rsidRDefault="00180DC1" w:rsidP="00993898">
      <w:pPr>
        <w:rPr>
          <w:rFonts w:ascii="Arial" w:hAnsi="Arial" w:cs="Arial"/>
        </w:rPr>
      </w:pPr>
    </w:p>
    <w:p w:rsidR="00180DC1" w:rsidRDefault="00180DC1" w:rsidP="00993898">
      <w:pPr>
        <w:rPr>
          <w:rFonts w:ascii="Arial" w:hAnsi="Arial" w:cs="Arial"/>
        </w:rPr>
      </w:pPr>
    </w:p>
    <w:p w:rsidR="00180DC1" w:rsidRDefault="00180DC1" w:rsidP="00993898">
      <w:pPr>
        <w:rPr>
          <w:rFonts w:ascii="Arial" w:hAnsi="Arial" w:cs="Arial"/>
        </w:rPr>
      </w:pPr>
    </w:p>
    <w:p w:rsidR="00180DC1" w:rsidRPr="00180DC1" w:rsidRDefault="00180DC1" w:rsidP="00993898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</w:t>
      </w:r>
    </w:p>
    <w:p w:rsidR="00180DC1" w:rsidRPr="00180DC1" w:rsidRDefault="00180DC1" w:rsidP="00993898">
      <w:pPr>
        <w:rPr>
          <w:rFonts w:ascii="Arial" w:hAnsi="Arial" w:cs="Arial"/>
          <w:i/>
        </w:rPr>
      </w:pPr>
      <w:r w:rsidRPr="00180DC1">
        <w:rPr>
          <w:rFonts w:ascii="Arial" w:hAnsi="Arial" w:cs="Arial"/>
          <w:i/>
        </w:rPr>
        <w:t>Fig1</w:t>
      </w:r>
      <w:r>
        <w:rPr>
          <w:rFonts w:ascii="Arial" w:hAnsi="Arial" w:cs="Arial"/>
          <w:i/>
        </w:rPr>
        <w:t xml:space="preserve">                        Fig2</w:t>
      </w:r>
    </w:p>
    <w:p w:rsidR="00A24380" w:rsidRDefault="00A24380" w:rsidP="00993898">
      <w:pPr>
        <w:rPr>
          <w:rFonts w:ascii="Arial" w:hAnsi="Arial" w:cs="Arial"/>
          <w:b/>
        </w:rPr>
      </w:pPr>
    </w:p>
    <w:p w:rsidR="00180DC1" w:rsidRPr="00180DC1" w:rsidRDefault="00180DC1" w:rsidP="00993898">
      <w:pPr>
        <w:rPr>
          <w:rFonts w:ascii="Arial" w:hAnsi="Arial" w:cs="Arial"/>
        </w:rPr>
      </w:pPr>
      <w:r w:rsidRPr="00180DC1">
        <w:rPr>
          <w:rFonts w:ascii="Arial" w:hAnsi="Arial" w:cs="Arial"/>
          <w:i/>
        </w:rPr>
        <w:t xml:space="preserve">Figure </w:t>
      </w:r>
      <w:proofErr w:type="gramStart"/>
      <w:r w:rsidRPr="00180DC1">
        <w:rPr>
          <w:rFonts w:ascii="Arial" w:hAnsi="Arial" w:cs="Arial"/>
          <w:i/>
        </w:rPr>
        <w:t xml:space="preserve">2 </w:t>
      </w:r>
      <w:r>
        <w:rPr>
          <w:rFonts w:ascii="Arial" w:hAnsi="Arial" w:cs="Arial"/>
          <w:i/>
        </w:rPr>
        <w:t xml:space="preserve"> </w:t>
      </w:r>
      <w:r w:rsidRPr="00180DC1">
        <w:rPr>
          <w:rFonts w:ascii="Arial" w:hAnsi="Arial" w:cs="Arial"/>
        </w:rPr>
        <w:t>shows</w:t>
      </w:r>
      <w:proofErr w:type="gramEnd"/>
      <w:r w:rsidRPr="00180DC1">
        <w:rPr>
          <w:rFonts w:ascii="Arial" w:hAnsi="Arial" w:cs="Arial"/>
        </w:rPr>
        <w:t xml:space="preserve"> how the plastic tubing can be folded back to stop the flow of milk from the column.</w:t>
      </w:r>
    </w:p>
    <w:p w:rsidR="00993898" w:rsidRPr="00993898" w:rsidRDefault="00993898" w:rsidP="00993898">
      <w:pPr>
        <w:rPr>
          <w:rFonts w:ascii="Arial" w:hAnsi="Arial" w:cs="Arial"/>
          <w:b/>
        </w:rPr>
      </w:pPr>
      <w:r w:rsidRPr="00993898">
        <w:rPr>
          <w:rFonts w:ascii="Arial" w:hAnsi="Arial" w:cs="Arial"/>
          <w:b/>
        </w:rPr>
        <w:t xml:space="preserve">Safety </w:t>
      </w:r>
    </w:p>
    <w:p w:rsidR="00993898" w:rsidRPr="00993898" w:rsidRDefault="00993898" w:rsidP="00993898">
      <w:pPr>
        <w:rPr>
          <w:rFonts w:ascii="Arial" w:hAnsi="Arial" w:cs="Arial"/>
        </w:rPr>
      </w:pPr>
      <w:r w:rsidRPr="00993898">
        <w:rPr>
          <w:rFonts w:ascii="Arial" w:hAnsi="Arial" w:cs="Arial"/>
        </w:rPr>
        <w:t>Lactase is a relative</w:t>
      </w:r>
      <w:r>
        <w:rPr>
          <w:rFonts w:ascii="Arial" w:hAnsi="Arial" w:cs="Arial"/>
        </w:rPr>
        <w:t xml:space="preserve">ly safe enzyme (it is produced </w:t>
      </w:r>
      <w:r w:rsidRPr="00993898">
        <w:rPr>
          <w:rFonts w:ascii="Arial" w:hAnsi="Arial" w:cs="Arial"/>
        </w:rPr>
        <w:t>naturally by babies t</w:t>
      </w:r>
      <w:r>
        <w:rPr>
          <w:rFonts w:ascii="Arial" w:hAnsi="Arial" w:cs="Arial"/>
        </w:rPr>
        <w:t xml:space="preserve">o digest their mother’s milk). </w:t>
      </w:r>
      <w:r w:rsidRPr="00993898">
        <w:rPr>
          <w:rFonts w:ascii="Arial" w:hAnsi="Arial" w:cs="Arial"/>
        </w:rPr>
        <w:t>However, unnecess</w:t>
      </w:r>
      <w:r>
        <w:rPr>
          <w:rFonts w:ascii="Arial" w:hAnsi="Arial" w:cs="Arial"/>
        </w:rPr>
        <w:t xml:space="preserve">ary contact with the enzyme or </w:t>
      </w:r>
      <w:r w:rsidRPr="00993898">
        <w:rPr>
          <w:rFonts w:ascii="Arial" w:hAnsi="Arial" w:cs="Arial"/>
        </w:rPr>
        <w:t>inhalation of dust from</w:t>
      </w:r>
      <w:r>
        <w:rPr>
          <w:rFonts w:ascii="Arial" w:hAnsi="Arial" w:cs="Arial"/>
        </w:rPr>
        <w:t xml:space="preserve"> dried-up enzyme spills should </w:t>
      </w:r>
      <w:r w:rsidRPr="00993898">
        <w:rPr>
          <w:rFonts w:ascii="Arial" w:hAnsi="Arial" w:cs="Arial"/>
        </w:rPr>
        <w:t>be avoided. In case of spil</w:t>
      </w:r>
      <w:r>
        <w:rPr>
          <w:rFonts w:ascii="Arial" w:hAnsi="Arial" w:cs="Arial"/>
        </w:rPr>
        <w:t xml:space="preserve">lage or contact with the eyes, </w:t>
      </w:r>
      <w:r w:rsidRPr="00993898">
        <w:rPr>
          <w:rFonts w:ascii="Arial" w:hAnsi="Arial" w:cs="Arial"/>
        </w:rPr>
        <w:t xml:space="preserve">rinse by flushing with water. </w:t>
      </w:r>
    </w:p>
    <w:p w:rsidR="00993898" w:rsidRPr="00993898" w:rsidRDefault="00993898" w:rsidP="00993898">
      <w:pPr>
        <w:rPr>
          <w:rFonts w:ascii="Arial" w:hAnsi="Arial" w:cs="Arial"/>
          <w:b/>
        </w:rPr>
      </w:pPr>
      <w:r w:rsidRPr="00993898">
        <w:rPr>
          <w:rFonts w:ascii="Arial" w:hAnsi="Arial" w:cs="Arial"/>
          <w:b/>
        </w:rPr>
        <w:t xml:space="preserve">Further activities </w:t>
      </w:r>
    </w:p>
    <w:p w:rsidR="00993898" w:rsidRPr="00993898" w:rsidRDefault="00993898" w:rsidP="00993898">
      <w:pPr>
        <w:rPr>
          <w:rFonts w:ascii="Arial" w:hAnsi="Arial" w:cs="Arial"/>
        </w:rPr>
      </w:pPr>
      <w:r w:rsidRPr="00993898">
        <w:rPr>
          <w:rFonts w:ascii="Arial" w:hAnsi="Arial" w:cs="Arial"/>
        </w:rPr>
        <w:t xml:space="preserve">The immobilised enzyme column may also be used to </w:t>
      </w:r>
      <w:r>
        <w:rPr>
          <w:rFonts w:ascii="Arial" w:hAnsi="Arial" w:cs="Arial"/>
        </w:rPr>
        <w:t>t</w:t>
      </w:r>
      <w:r w:rsidRPr="00993898">
        <w:rPr>
          <w:rFonts w:ascii="Arial" w:hAnsi="Arial" w:cs="Arial"/>
        </w:rPr>
        <w:t xml:space="preserve">reat whey, producing </w:t>
      </w:r>
      <w:proofErr w:type="gramStart"/>
      <w:r w:rsidRPr="00993898">
        <w:rPr>
          <w:rFonts w:ascii="Arial" w:hAnsi="Arial" w:cs="Arial"/>
        </w:rPr>
        <w:t>a sweet</w:t>
      </w:r>
      <w:proofErr w:type="gramEnd"/>
      <w:r w:rsidRPr="00993898">
        <w:rPr>
          <w:rFonts w:ascii="Arial" w:hAnsi="Arial" w:cs="Arial"/>
        </w:rPr>
        <w:t xml:space="preserve"> whey syrup, which is widely used in confectione</w:t>
      </w:r>
      <w:r>
        <w:rPr>
          <w:rFonts w:ascii="Arial" w:hAnsi="Arial" w:cs="Arial"/>
        </w:rPr>
        <w:t xml:space="preserve">ry (it is usually described on </w:t>
      </w:r>
      <w:r w:rsidRPr="00993898">
        <w:rPr>
          <w:rFonts w:ascii="Arial" w:hAnsi="Arial" w:cs="Arial"/>
        </w:rPr>
        <w:t>labels as ‘hydrol</w:t>
      </w:r>
      <w:r>
        <w:rPr>
          <w:rFonts w:ascii="Arial" w:hAnsi="Arial" w:cs="Arial"/>
        </w:rPr>
        <w:t xml:space="preserve">ysed whey syrup’ or just ‘whey </w:t>
      </w:r>
      <w:r w:rsidRPr="00993898">
        <w:rPr>
          <w:rFonts w:ascii="Arial" w:hAnsi="Arial" w:cs="Arial"/>
        </w:rPr>
        <w:t xml:space="preserve">syrup’). </w:t>
      </w:r>
    </w:p>
    <w:p w:rsidR="009B5DD8" w:rsidRPr="009B5DD8" w:rsidRDefault="00993898" w:rsidP="00993898">
      <w:pPr>
        <w:rPr>
          <w:rFonts w:ascii="Arial" w:hAnsi="Arial" w:cs="Arial"/>
        </w:rPr>
      </w:pPr>
      <w:r w:rsidRPr="00993898">
        <w:rPr>
          <w:rFonts w:ascii="Arial" w:hAnsi="Arial" w:cs="Arial"/>
        </w:rPr>
        <w:t>Lactase (or b-</w:t>
      </w:r>
      <w:proofErr w:type="spellStart"/>
      <w:r w:rsidRPr="00993898">
        <w:rPr>
          <w:rFonts w:ascii="Arial" w:hAnsi="Arial" w:cs="Arial"/>
        </w:rPr>
        <w:t>galactosidase</w:t>
      </w:r>
      <w:proofErr w:type="spellEnd"/>
      <w:r w:rsidRPr="00993898">
        <w:rPr>
          <w:rFonts w:ascii="Arial" w:hAnsi="Arial" w:cs="Arial"/>
        </w:rPr>
        <w:t xml:space="preserve">) is strongly inhibited by </w:t>
      </w:r>
      <w:proofErr w:type="spellStart"/>
      <w:r w:rsidRPr="00993898">
        <w:rPr>
          <w:rFonts w:ascii="Arial" w:hAnsi="Arial" w:cs="Arial"/>
        </w:rPr>
        <w:t>galactose</w:t>
      </w:r>
      <w:proofErr w:type="spellEnd"/>
      <w:r w:rsidRPr="00993898">
        <w:rPr>
          <w:rFonts w:ascii="Arial" w:hAnsi="Arial" w:cs="Arial"/>
        </w:rPr>
        <w:t xml:space="preserve"> (one of the </w:t>
      </w:r>
      <w:proofErr w:type="spellStart"/>
      <w:r w:rsidRPr="00993898">
        <w:rPr>
          <w:rFonts w:ascii="Arial" w:hAnsi="Arial" w:cs="Arial"/>
        </w:rPr>
        <w:t>prod</w:t>
      </w:r>
      <w:r>
        <w:rPr>
          <w:rFonts w:ascii="Arial" w:hAnsi="Arial" w:cs="Arial"/>
        </w:rPr>
        <w:t>cts</w:t>
      </w:r>
      <w:proofErr w:type="spellEnd"/>
      <w:r>
        <w:rPr>
          <w:rFonts w:ascii="Arial" w:hAnsi="Arial" w:cs="Arial"/>
        </w:rPr>
        <w:t xml:space="preserve"> of its action on lactose). </w:t>
      </w:r>
      <w:r w:rsidRPr="00993898">
        <w:rPr>
          <w:rFonts w:ascii="Arial" w:hAnsi="Arial" w:cs="Arial"/>
        </w:rPr>
        <w:t>Hence the flow rate of th</w:t>
      </w:r>
      <w:r>
        <w:rPr>
          <w:rFonts w:ascii="Arial" w:hAnsi="Arial" w:cs="Arial"/>
        </w:rPr>
        <w:t xml:space="preserve">e substrate over the column is </w:t>
      </w:r>
      <w:r w:rsidRPr="00993898">
        <w:rPr>
          <w:rFonts w:ascii="Arial" w:hAnsi="Arial" w:cs="Arial"/>
        </w:rPr>
        <w:t xml:space="preserve">critical to the rate of </w:t>
      </w:r>
      <w:r>
        <w:rPr>
          <w:rFonts w:ascii="Arial" w:hAnsi="Arial" w:cs="Arial"/>
        </w:rPr>
        <w:t xml:space="preserve">the enzyme-catalysed reaction: </w:t>
      </w:r>
      <w:r w:rsidRPr="00993898">
        <w:rPr>
          <w:rFonts w:ascii="Arial" w:hAnsi="Arial" w:cs="Arial"/>
        </w:rPr>
        <w:t>too fast and there isn’t t</w:t>
      </w:r>
      <w:r>
        <w:rPr>
          <w:rFonts w:ascii="Arial" w:hAnsi="Arial" w:cs="Arial"/>
        </w:rPr>
        <w:t xml:space="preserve">ime for the reaction to occur; </w:t>
      </w:r>
      <w:r w:rsidRPr="00993898">
        <w:rPr>
          <w:rFonts w:ascii="Arial" w:hAnsi="Arial" w:cs="Arial"/>
        </w:rPr>
        <w:t xml:space="preserve">too slow a rate and </w:t>
      </w:r>
      <w:proofErr w:type="spellStart"/>
      <w:r w:rsidRPr="00993898">
        <w:rPr>
          <w:rFonts w:ascii="Arial" w:hAnsi="Arial" w:cs="Arial"/>
        </w:rPr>
        <w:t>gala</w:t>
      </w:r>
      <w:r>
        <w:rPr>
          <w:rFonts w:ascii="Arial" w:hAnsi="Arial" w:cs="Arial"/>
        </w:rPr>
        <w:t>ctose</w:t>
      </w:r>
      <w:proofErr w:type="spellEnd"/>
      <w:r>
        <w:rPr>
          <w:rFonts w:ascii="Arial" w:hAnsi="Arial" w:cs="Arial"/>
        </w:rPr>
        <w:t xml:space="preserve"> will accumulate and then </w:t>
      </w:r>
      <w:r w:rsidRPr="00993898">
        <w:rPr>
          <w:rFonts w:ascii="Arial" w:hAnsi="Arial" w:cs="Arial"/>
        </w:rPr>
        <w:t>inhibit the reaction. Students can therefore investiga</w:t>
      </w:r>
      <w:r>
        <w:rPr>
          <w:rFonts w:ascii="Arial" w:hAnsi="Arial" w:cs="Arial"/>
        </w:rPr>
        <w:t xml:space="preserve">te </w:t>
      </w:r>
      <w:r w:rsidRPr="00993898">
        <w:rPr>
          <w:rFonts w:ascii="Arial" w:hAnsi="Arial" w:cs="Arial"/>
        </w:rPr>
        <w:t>the effect of flow rate o</w:t>
      </w:r>
      <w:r>
        <w:rPr>
          <w:rFonts w:ascii="Arial" w:hAnsi="Arial" w:cs="Arial"/>
        </w:rPr>
        <w:t xml:space="preserve">n the conversion of lactose to </w:t>
      </w:r>
      <w:r w:rsidRPr="00993898">
        <w:rPr>
          <w:rFonts w:ascii="Arial" w:hAnsi="Arial" w:cs="Arial"/>
        </w:rPr>
        <w:t xml:space="preserve">glucose and </w:t>
      </w:r>
      <w:proofErr w:type="spellStart"/>
      <w:r w:rsidRPr="00993898">
        <w:rPr>
          <w:rFonts w:ascii="Arial" w:hAnsi="Arial" w:cs="Arial"/>
        </w:rPr>
        <w:t>galactose</w:t>
      </w:r>
      <w:proofErr w:type="spellEnd"/>
      <w:r w:rsidRPr="00993898">
        <w:rPr>
          <w:rFonts w:ascii="Arial" w:hAnsi="Arial" w:cs="Arial"/>
        </w:rPr>
        <w:t>.</w:t>
      </w:r>
    </w:p>
    <w:sectPr w:rsidR="009B5DD8" w:rsidRPr="009B5DD8" w:rsidSect="00862509">
      <w:headerReference w:type="default" r:id="rId9"/>
      <w:footerReference w:type="default" r:id="rId10"/>
      <w:pgSz w:w="11906" w:h="16838"/>
      <w:pgMar w:top="993" w:right="1133" w:bottom="851" w:left="1440" w:header="708" w:footer="1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071" w:rsidRDefault="00D25071" w:rsidP="00CA21FB">
      <w:pPr>
        <w:spacing w:after="0" w:line="240" w:lineRule="auto"/>
      </w:pPr>
      <w:r>
        <w:separator/>
      </w:r>
    </w:p>
  </w:endnote>
  <w:endnote w:type="continuationSeparator" w:id="0">
    <w:p w:rsidR="00D25071" w:rsidRDefault="00D25071" w:rsidP="00CA2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71" w:rsidRDefault="002A72BF">
    <w:pPr>
      <w:pStyle w:val="Footer"/>
      <w:jc w:val="right"/>
    </w:pPr>
    <w:fldSimple w:instr=" PAGE   \* MERGEFORMAT ">
      <w:r w:rsidR="00917764">
        <w:rPr>
          <w:noProof/>
        </w:rPr>
        <w:t>2</w:t>
      </w:r>
    </w:fldSimple>
  </w:p>
  <w:p w:rsidR="00D25071" w:rsidRDefault="00D25071">
    <w:pPr>
      <w:pStyle w:val="Footer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071" w:rsidRDefault="00D25071" w:rsidP="00CA21FB">
      <w:pPr>
        <w:spacing w:after="0" w:line="240" w:lineRule="auto"/>
      </w:pPr>
      <w:r>
        <w:separator/>
      </w:r>
    </w:p>
  </w:footnote>
  <w:footnote w:type="continuationSeparator" w:id="0">
    <w:p w:rsidR="00D25071" w:rsidRDefault="00D25071" w:rsidP="00CA2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71" w:rsidRDefault="00D2507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5441950</wp:posOffset>
          </wp:positionH>
          <wp:positionV relativeFrom="paragraph">
            <wp:posOffset>-436880</wp:posOffset>
          </wp:positionV>
          <wp:extent cx="920750" cy="914400"/>
          <wp:effectExtent l="19050" t="0" r="0" b="0"/>
          <wp:wrapTight wrapText="bothSides">
            <wp:wrapPolygon edited="0">
              <wp:start x="-447" y="0"/>
              <wp:lineTo x="-447" y="21150"/>
              <wp:lineTo x="21451" y="21150"/>
              <wp:lineTo x="21451" y="0"/>
              <wp:lineTo x="-447" y="0"/>
            </wp:wrapPolygon>
          </wp:wrapTight>
          <wp:docPr id="1" name="Picture 4" descr="ScotGov_for_print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otGov_for_printin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-730250</wp:posOffset>
          </wp:positionH>
          <wp:positionV relativeFrom="paragraph">
            <wp:posOffset>-309880</wp:posOffset>
          </wp:positionV>
          <wp:extent cx="838200" cy="787400"/>
          <wp:effectExtent l="19050" t="0" r="0" b="0"/>
          <wp:wrapTight wrapText="bothSides">
            <wp:wrapPolygon edited="0">
              <wp:start x="6382" y="0"/>
              <wp:lineTo x="3436" y="1568"/>
              <wp:lineTo x="-491" y="6271"/>
              <wp:lineTo x="0" y="16723"/>
              <wp:lineTo x="5400" y="20903"/>
              <wp:lineTo x="6382" y="20903"/>
              <wp:lineTo x="15218" y="20903"/>
              <wp:lineTo x="16200" y="20903"/>
              <wp:lineTo x="20618" y="17245"/>
              <wp:lineTo x="21109" y="16723"/>
              <wp:lineTo x="21600" y="11497"/>
              <wp:lineTo x="21600" y="5748"/>
              <wp:lineTo x="18655" y="1568"/>
              <wp:lineTo x="15218" y="0"/>
              <wp:lineTo x="6382" y="0"/>
            </wp:wrapPolygon>
          </wp:wrapTight>
          <wp:docPr id="2" name="Picture 3" descr="for_powerpoi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r_powerpoint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8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120C"/>
    <w:multiLevelType w:val="hybridMultilevel"/>
    <w:tmpl w:val="351E083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56630E"/>
    <w:multiLevelType w:val="hybridMultilevel"/>
    <w:tmpl w:val="997EF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157947"/>
    <w:multiLevelType w:val="hybridMultilevel"/>
    <w:tmpl w:val="F6FE3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0C56CC"/>
    <w:multiLevelType w:val="hybridMultilevel"/>
    <w:tmpl w:val="A9EAE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B570B9"/>
    <w:multiLevelType w:val="hybridMultilevel"/>
    <w:tmpl w:val="20CC8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9821DE"/>
    <w:multiLevelType w:val="hybridMultilevel"/>
    <w:tmpl w:val="D64A8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1A075D"/>
    <w:multiLevelType w:val="hybridMultilevel"/>
    <w:tmpl w:val="34F4E6D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BC2F1A"/>
    <w:rsid w:val="0003385C"/>
    <w:rsid w:val="00055468"/>
    <w:rsid w:val="000E55BA"/>
    <w:rsid w:val="000F4BD7"/>
    <w:rsid w:val="00107CDE"/>
    <w:rsid w:val="00112A91"/>
    <w:rsid w:val="0011729D"/>
    <w:rsid w:val="0014345E"/>
    <w:rsid w:val="00180DC1"/>
    <w:rsid w:val="00186EEF"/>
    <w:rsid w:val="001B351C"/>
    <w:rsid w:val="00262CBC"/>
    <w:rsid w:val="002A543C"/>
    <w:rsid w:val="002A72BF"/>
    <w:rsid w:val="00317E3F"/>
    <w:rsid w:val="003929AE"/>
    <w:rsid w:val="003B5B67"/>
    <w:rsid w:val="003C1366"/>
    <w:rsid w:val="003E14FD"/>
    <w:rsid w:val="00494168"/>
    <w:rsid w:val="00495BD0"/>
    <w:rsid w:val="004C0ECA"/>
    <w:rsid w:val="004D1215"/>
    <w:rsid w:val="004E1B67"/>
    <w:rsid w:val="00502088"/>
    <w:rsid w:val="00526871"/>
    <w:rsid w:val="00540899"/>
    <w:rsid w:val="006D3677"/>
    <w:rsid w:val="006E00DA"/>
    <w:rsid w:val="006F1641"/>
    <w:rsid w:val="00705A01"/>
    <w:rsid w:val="00731A12"/>
    <w:rsid w:val="007978E4"/>
    <w:rsid w:val="007A4601"/>
    <w:rsid w:val="00862509"/>
    <w:rsid w:val="008662DB"/>
    <w:rsid w:val="00887B60"/>
    <w:rsid w:val="008A7B0F"/>
    <w:rsid w:val="008B46D7"/>
    <w:rsid w:val="008B6737"/>
    <w:rsid w:val="00917764"/>
    <w:rsid w:val="0095316B"/>
    <w:rsid w:val="00985A4F"/>
    <w:rsid w:val="00993898"/>
    <w:rsid w:val="009B5DD8"/>
    <w:rsid w:val="009E361A"/>
    <w:rsid w:val="009E4F5C"/>
    <w:rsid w:val="00A23935"/>
    <w:rsid w:val="00A239A4"/>
    <w:rsid w:val="00A24380"/>
    <w:rsid w:val="00A42103"/>
    <w:rsid w:val="00A4424B"/>
    <w:rsid w:val="00A474E5"/>
    <w:rsid w:val="00A52C69"/>
    <w:rsid w:val="00A86D90"/>
    <w:rsid w:val="00AA58A6"/>
    <w:rsid w:val="00AD326A"/>
    <w:rsid w:val="00B54940"/>
    <w:rsid w:val="00B7060F"/>
    <w:rsid w:val="00BB6A7E"/>
    <w:rsid w:val="00BC2F1A"/>
    <w:rsid w:val="00BE65A4"/>
    <w:rsid w:val="00BF0641"/>
    <w:rsid w:val="00BF27D8"/>
    <w:rsid w:val="00C30777"/>
    <w:rsid w:val="00C318FF"/>
    <w:rsid w:val="00C56F8E"/>
    <w:rsid w:val="00CA21FB"/>
    <w:rsid w:val="00D03163"/>
    <w:rsid w:val="00D12AC1"/>
    <w:rsid w:val="00D25071"/>
    <w:rsid w:val="00D55432"/>
    <w:rsid w:val="00D73FD1"/>
    <w:rsid w:val="00D911EB"/>
    <w:rsid w:val="00DA374C"/>
    <w:rsid w:val="00DE5845"/>
    <w:rsid w:val="00E40B49"/>
    <w:rsid w:val="00ED56A6"/>
    <w:rsid w:val="00EE1D0E"/>
    <w:rsid w:val="00EE61A3"/>
    <w:rsid w:val="00F51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9A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E0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00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42103"/>
    <w:pPr>
      <w:ind w:left="720"/>
      <w:contextualSpacing/>
    </w:pPr>
  </w:style>
  <w:style w:type="character" w:styleId="PageNumber">
    <w:name w:val="page number"/>
    <w:basedOn w:val="DefaultParagraphFont"/>
    <w:uiPriority w:val="99"/>
    <w:rsid w:val="00A42103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CA2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A21F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A2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A21F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95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494</Words>
  <Characters>2514</Characters>
  <Application>Microsoft Office Word</Application>
  <DocSecurity>0</DocSecurity>
  <Lines>20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SSERC</Company>
  <LinksUpToDate>false</LinksUpToDate>
  <CharactersWithSpaces>3002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esob</dc:creator>
  <cp:keywords/>
  <dc:description/>
  <cp:lastModifiedBy>esob</cp:lastModifiedBy>
  <cp:revision>7</cp:revision>
  <cp:lastPrinted>2011-09-02T09:21:00Z</cp:lastPrinted>
  <dcterms:created xsi:type="dcterms:W3CDTF">2011-09-01T13:31:00Z</dcterms:created>
  <dcterms:modified xsi:type="dcterms:W3CDTF">2011-09-02T09:24:00Z</dcterms:modified>
</cp:coreProperties>
</file>